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6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765"/>
        <w:gridCol w:w="1708"/>
        <w:gridCol w:w="1118"/>
        <w:gridCol w:w="1119"/>
        <w:gridCol w:w="591"/>
        <w:gridCol w:w="284"/>
        <w:gridCol w:w="850"/>
        <w:gridCol w:w="142"/>
        <w:gridCol w:w="1488"/>
      </w:tblGrid>
      <w:tr w:rsidR="00572DD4" w:rsidRPr="00301E55" w14:paraId="1D8B78B4" w14:textId="77777777" w:rsidTr="00092F4F">
        <w:trPr>
          <w:trHeight w:val="1545"/>
          <w:jc w:val="center"/>
        </w:trPr>
        <w:tc>
          <w:tcPr>
            <w:tcW w:w="2765" w:type="dxa"/>
            <w:vAlign w:val="center"/>
            <w:hideMark/>
          </w:tcPr>
          <w:p w14:paraId="1D8B78AF" w14:textId="52168FF6" w:rsidR="00572DD4" w:rsidRPr="00F91645" w:rsidRDefault="00FE20B1" w:rsidP="00092F4F">
            <w:pPr>
              <w:pStyle w:val="En-tte"/>
              <w:jc w:val="center"/>
              <w:rPr>
                <w:b/>
                <w:i/>
              </w:rPr>
            </w:pPr>
            <w:r w:rsidRPr="00652962">
              <w:rPr>
                <w:rFonts w:ascii="Calibri" w:eastAsia="Calibri" w:hAnsi="Calibri"/>
                <w:noProof/>
              </w:rPr>
              <w:drawing>
                <wp:inline distT="0" distB="0" distL="0" distR="0" wp14:anchorId="469DACE7" wp14:editId="29FF0046">
                  <wp:extent cx="1762159" cy="712874"/>
                  <wp:effectExtent l="0" t="0" r="0" b="0"/>
                  <wp:docPr id="2" name="Image 3">
                    <a:extLst xmlns:a="http://schemas.openxmlformats.org/drawingml/2006/main">
                      <a:ext uri="{FF2B5EF4-FFF2-40B4-BE49-F238E27FC236}">
                        <a16:creationId xmlns:a16="http://schemas.microsoft.com/office/drawing/2014/main" id="{41B365B7-D643-59AB-737D-20B94AC791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a:extLst>
                              <a:ext uri="{FF2B5EF4-FFF2-40B4-BE49-F238E27FC236}">
                                <a16:creationId xmlns:a16="http://schemas.microsoft.com/office/drawing/2014/main" id="{41B365B7-D643-59AB-737D-20B94AC7916B}"/>
                              </a:ext>
                            </a:extLst>
                          </pic:cNvPr>
                          <pic:cNvPicPr>
                            <a:picLocks noChangeAspect="1"/>
                          </pic:cNvPicPr>
                        </pic:nvPicPr>
                        <pic:blipFill>
                          <a:blip r:embed="rId10" cstate="screen">
                            <a:extLst>
                              <a:ext uri="{28A0092B-C50C-407E-A947-70E740481C1C}">
                                <a14:useLocalDpi xmlns:a14="http://schemas.microsoft.com/office/drawing/2010/main"/>
                              </a:ext>
                            </a:extLst>
                          </a:blip>
                          <a:stretch>
                            <a:fillRect/>
                          </a:stretch>
                        </pic:blipFill>
                        <pic:spPr>
                          <a:xfrm>
                            <a:off x="0" y="0"/>
                            <a:ext cx="1775000" cy="718069"/>
                          </a:xfrm>
                          <a:prstGeom prst="rect">
                            <a:avLst/>
                          </a:prstGeom>
                        </pic:spPr>
                      </pic:pic>
                    </a:graphicData>
                  </a:graphic>
                </wp:inline>
              </w:drawing>
            </w:r>
          </w:p>
        </w:tc>
        <w:tc>
          <w:tcPr>
            <w:tcW w:w="4536" w:type="dxa"/>
            <w:gridSpan w:val="4"/>
            <w:vAlign w:val="center"/>
            <w:hideMark/>
          </w:tcPr>
          <w:p w14:paraId="1D8B78B0" w14:textId="77777777" w:rsidR="00572DD4" w:rsidRPr="001C0786" w:rsidRDefault="00572DD4" w:rsidP="00092F4F">
            <w:pPr>
              <w:pStyle w:val="En-tte"/>
              <w:jc w:val="center"/>
              <w:rPr>
                <w:rFonts w:ascii="Arial" w:hAnsi="Arial" w:cs="Arial"/>
                <w:bCs/>
                <w:sz w:val="20"/>
                <w:szCs w:val="20"/>
              </w:rPr>
            </w:pPr>
            <w:r w:rsidRPr="001C0786">
              <w:rPr>
                <w:rFonts w:ascii="Arial" w:hAnsi="Arial" w:cs="Arial"/>
                <w:bCs/>
                <w:sz w:val="20"/>
                <w:szCs w:val="20"/>
              </w:rPr>
              <w:t>Cahier des Clauses Administratives Particulières</w:t>
            </w:r>
          </w:p>
          <w:p w14:paraId="1D8B78B1" w14:textId="77777777" w:rsidR="00572DD4" w:rsidRPr="001C0786" w:rsidRDefault="00572DD4" w:rsidP="00092F4F">
            <w:pPr>
              <w:pStyle w:val="En-tte"/>
              <w:jc w:val="center"/>
              <w:rPr>
                <w:rFonts w:ascii="Arial" w:hAnsi="Arial" w:cs="Arial"/>
                <w:bCs/>
                <w:sz w:val="20"/>
                <w:szCs w:val="20"/>
              </w:rPr>
            </w:pPr>
            <w:r w:rsidRPr="001C0786">
              <w:rPr>
                <w:rFonts w:ascii="Arial" w:hAnsi="Arial" w:cs="Arial"/>
                <w:bCs/>
                <w:sz w:val="20"/>
                <w:szCs w:val="20"/>
              </w:rPr>
              <w:t>(C.C.A.P.)</w:t>
            </w:r>
          </w:p>
          <w:p w14:paraId="1D8B78B2" w14:textId="77777777" w:rsidR="00572DD4" w:rsidRPr="00CA5C59" w:rsidRDefault="00572DD4" w:rsidP="00092F4F">
            <w:pPr>
              <w:pStyle w:val="En-tte"/>
              <w:jc w:val="center"/>
              <w:rPr>
                <w:rFonts w:ascii="Arial" w:hAnsi="Arial" w:cs="Arial"/>
                <w:bCs/>
                <w:sz w:val="20"/>
                <w:szCs w:val="20"/>
              </w:rPr>
            </w:pPr>
            <w:r>
              <w:rPr>
                <w:rFonts w:ascii="Arial" w:hAnsi="Arial" w:cs="Arial"/>
                <w:bCs/>
                <w:sz w:val="20"/>
                <w:szCs w:val="20"/>
              </w:rPr>
              <w:t>Valant acte d’engagement</w:t>
            </w:r>
          </w:p>
        </w:tc>
        <w:tc>
          <w:tcPr>
            <w:tcW w:w="2764" w:type="dxa"/>
            <w:gridSpan w:val="4"/>
            <w:vAlign w:val="center"/>
            <w:hideMark/>
          </w:tcPr>
          <w:p w14:paraId="1D8B78B3" w14:textId="77777777" w:rsidR="00572DD4" w:rsidRPr="00301E55" w:rsidRDefault="00572DD4" w:rsidP="00092F4F">
            <w:pPr>
              <w:pStyle w:val="En-tte"/>
              <w:jc w:val="center"/>
              <w:rPr>
                <w:rFonts w:ascii="Palatino Linotype" w:hAnsi="Palatino Linotype"/>
                <w:i/>
              </w:rPr>
            </w:pPr>
            <w:r w:rsidRPr="00732103">
              <w:rPr>
                <w:rFonts w:ascii="Palatino Linotype" w:hAnsi="Palatino Linotype"/>
                <w:i/>
                <w:noProof/>
                <w:lang w:eastAsia="fr-FR"/>
              </w:rPr>
              <w:drawing>
                <wp:inline distT="0" distB="0" distL="0" distR="0" wp14:anchorId="1D8B8302" wp14:editId="1D8B8303">
                  <wp:extent cx="1260475" cy="710565"/>
                  <wp:effectExtent l="0" t="0" r="0" b="0"/>
                  <wp:docPr id="5" name="Image 5" descr="\\postes.chu-toulouse.fr\users$\trouillas.jy\Bureau\LOGO GHT-® GHT CMJN 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ostes.chu-toulouse.fr\users$\trouillas.jy\Bureau\LOGO GHT-® GHT CMJN H.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60475" cy="710565"/>
                          </a:xfrm>
                          <a:prstGeom prst="rect">
                            <a:avLst/>
                          </a:prstGeom>
                          <a:noFill/>
                          <a:ln>
                            <a:noFill/>
                          </a:ln>
                        </pic:spPr>
                      </pic:pic>
                    </a:graphicData>
                  </a:graphic>
                </wp:inline>
              </w:drawing>
            </w:r>
          </w:p>
        </w:tc>
      </w:tr>
      <w:tr w:rsidR="00572DD4" w:rsidRPr="00690DBA" w14:paraId="1D8B78B6" w14:textId="77777777" w:rsidTr="00092F4F">
        <w:trPr>
          <w:trHeight w:val="560"/>
          <w:jc w:val="center"/>
        </w:trPr>
        <w:tc>
          <w:tcPr>
            <w:tcW w:w="10065" w:type="dxa"/>
            <w:gridSpan w:val="9"/>
            <w:shd w:val="clear" w:color="auto" w:fill="C00000"/>
            <w:vAlign w:val="center"/>
          </w:tcPr>
          <w:p w14:paraId="1D8B78B5" w14:textId="77777777" w:rsidR="00572DD4" w:rsidRPr="001C0786" w:rsidRDefault="00572DD4" w:rsidP="00092F4F">
            <w:pPr>
              <w:pStyle w:val="En-tte"/>
              <w:jc w:val="center"/>
              <w:rPr>
                <w:rFonts w:ascii="Arial" w:hAnsi="Arial" w:cs="Arial"/>
                <w:b/>
                <w:bCs/>
                <w:szCs w:val="20"/>
              </w:rPr>
            </w:pPr>
            <w:r>
              <w:rPr>
                <w:rFonts w:ascii="Arial" w:hAnsi="Arial" w:cs="Arial"/>
                <w:b/>
                <w:bCs/>
                <w:szCs w:val="20"/>
              </w:rPr>
              <w:t>A]   INFORMATIONS ESSENTIELLES DU CONTRAT</w:t>
            </w:r>
          </w:p>
        </w:tc>
      </w:tr>
      <w:tr w:rsidR="00572DD4" w:rsidRPr="00301E55" w14:paraId="1D8B78B9" w14:textId="77777777" w:rsidTr="00092F4F">
        <w:trPr>
          <w:trHeight w:val="423"/>
          <w:jc w:val="center"/>
        </w:trPr>
        <w:tc>
          <w:tcPr>
            <w:tcW w:w="2765" w:type="dxa"/>
            <w:shd w:val="clear" w:color="auto" w:fill="F2F2F2" w:themeFill="background1" w:themeFillShade="F2"/>
            <w:vAlign w:val="center"/>
          </w:tcPr>
          <w:p w14:paraId="1D8B78B7" w14:textId="77777777" w:rsidR="00572DD4" w:rsidRPr="001C0786" w:rsidRDefault="00572DD4" w:rsidP="00092F4F">
            <w:pPr>
              <w:pStyle w:val="En-tte"/>
              <w:jc w:val="right"/>
              <w:rPr>
                <w:rFonts w:ascii="Arial" w:hAnsi="Arial" w:cs="Arial"/>
                <w:bCs/>
                <w:sz w:val="20"/>
                <w:szCs w:val="20"/>
              </w:rPr>
            </w:pPr>
            <w:r>
              <w:rPr>
                <w:rFonts w:ascii="Arial" w:hAnsi="Arial" w:cs="Arial"/>
                <w:bCs/>
                <w:sz w:val="20"/>
                <w:szCs w:val="20"/>
              </w:rPr>
              <w:t>Marché numéro</w:t>
            </w:r>
          </w:p>
        </w:tc>
        <w:tc>
          <w:tcPr>
            <w:tcW w:w="7300" w:type="dxa"/>
            <w:gridSpan w:val="8"/>
            <w:vAlign w:val="center"/>
          </w:tcPr>
          <w:p w14:paraId="1D8B78B8" w14:textId="77777777" w:rsidR="00572DD4" w:rsidRPr="00CA5C59" w:rsidRDefault="00572DD4" w:rsidP="00092F4F">
            <w:pPr>
              <w:pStyle w:val="fcase2metab"/>
              <w:jc w:val="center"/>
              <w:rPr>
                <w:rFonts w:ascii="Arial" w:eastAsiaTheme="minorHAnsi" w:hAnsi="Arial" w:cs="Arial"/>
                <w:i/>
                <w:highlight w:val="yellow"/>
                <w:lang w:eastAsia="en-US"/>
              </w:rPr>
            </w:pPr>
            <w:r w:rsidRPr="00CA5C59">
              <w:rPr>
                <w:rFonts w:ascii="Arial" w:eastAsiaTheme="minorHAnsi" w:hAnsi="Arial" w:cs="Arial"/>
                <w:i/>
                <w:highlight w:val="yellow"/>
                <w:lang w:eastAsia="en-US"/>
              </w:rPr>
              <w:t>(si non renseigné ici : figure dans le courrier de notification)</w:t>
            </w:r>
          </w:p>
        </w:tc>
      </w:tr>
      <w:tr w:rsidR="00572DD4" w:rsidRPr="00301E55" w14:paraId="1D8B78BC" w14:textId="77777777" w:rsidTr="00092F4F">
        <w:trPr>
          <w:trHeight w:val="543"/>
          <w:jc w:val="center"/>
        </w:trPr>
        <w:tc>
          <w:tcPr>
            <w:tcW w:w="2765" w:type="dxa"/>
            <w:shd w:val="clear" w:color="auto" w:fill="E2EFD9" w:themeFill="accent6" w:themeFillTint="33"/>
            <w:vAlign w:val="center"/>
          </w:tcPr>
          <w:p w14:paraId="1D8B78BA" w14:textId="77777777" w:rsidR="00572DD4" w:rsidRPr="001C0786" w:rsidRDefault="00572DD4" w:rsidP="00092F4F">
            <w:pPr>
              <w:pStyle w:val="En-tte"/>
              <w:jc w:val="right"/>
              <w:rPr>
                <w:rFonts w:ascii="Arial" w:hAnsi="Arial" w:cs="Arial"/>
                <w:bCs/>
                <w:sz w:val="20"/>
                <w:szCs w:val="20"/>
              </w:rPr>
            </w:pPr>
            <w:r w:rsidRPr="001C0786">
              <w:rPr>
                <w:rFonts w:ascii="Arial" w:hAnsi="Arial" w:cs="Arial"/>
                <w:bCs/>
                <w:sz w:val="20"/>
                <w:szCs w:val="20"/>
              </w:rPr>
              <w:t xml:space="preserve">Objet du </w:t>
            </w:r>
            <w:r>
              <w:rPr>
                <w:rFonts w:ascii="Arial" w:hAnsi="Arial" w:cs="Arial"/>
                <w:bCs/>
                <w:sz w:val="20"/>
                <w:szCs w:val="20"/>
              </w:rPr>
              <w:t>marché</w:t>
            </w:r>
          </w:p>
        </w:tc>
        <w:tc>
          <w:tcPr>
            <w:tcW w:w="7300" w:type="dxa"/>
            <w:gridSpan w:val="8"/>
            <w:shd w:val="clear" w:color="auto" w:fill="E2EFD9" w:themeFill="accent6" w:themeFillTint="33"/>
            <w:vAlign w:val="center"/>
          </w:tcPr>
          <w:p w14:paraId="1D8B78BB" w14:textId="664FBDF4" w:rsidR="00572DD4" w:rsidRPr="001C0786" w:rsidRDefault="00F34EB2" w:rsidP="00092F4F">
            <w:pPr>
              <w:pStyle w:val="En-tte"/>
              <w:jc w:val="center"/>
              <w:rPr>
                <w:rFonts w:ascii="Arial" w:hAnsi="Arial" w:cs="Arial"/>
                <w:bCs/>
                <w:sz w:val="20"/>
                <w:szCs w:val="20"/>
              </w:rPr>
            </w:pPr>
            <w:r>
              <w:rPr>
                <w:rFonts w:cs="Arial"/>
                <w:b/>
                <w:bCs/>
                <w:sz w:val="20"/>
              </w:rPr>
              <w:t>X2130 – Fournitures et prestations de services pour le contrôle d’accès</w:t>
            </w:r>
          </w:p>
        </w:tc>
      </w:tr>
      <w:tr w:rsidR="00572DD4" w:rsidRPr="00301E55" w14:paraId="1D8B78BF" w14:textId="77777777" w:rsidTr="00092F4F">
        <w:trPr>
          <w:trHeight w:val="460"/>
          <w:jc w:val="center"/>
        </w:trPr>
        <w:tc>
          <w:tcPr>
            <w:tcW w:w="2765" w:type="dxa"/>
            <w:shd w:val="clear" w:color="auto" w:fill="F2F2F2" w:themeFill="background1" w:themeFillShade="F2"/>
            <w:vAlign w:val="center"/>
          </w:tcPr>
          <w:p w14:paraId="1D8B78BD" w14:textId="77777777" w:rsidR="00572DD4" w:rsidRPr="001C0786" w:rsidRDefault="00572DD4" w:rsidP="00092F4F">
            <w:pPr>
              <w:pStyle w:val="En-tte"/>
              <w:jc w:val="right"/>
              <w:rPr>
                <w:rFonts w:ascii="Arial" w:hAnsi="Arial" w:cs="Arial"/>
                <w:bCs/>
                <w:sz w:val="20"/>
                <w:szCs w:val="20"/>
              </w:rPr>
            </w:pPr>
            <w:r w:rsidRPr="001C0786">
              <w:rPr>
                <w:rFonts w:ascii="Arial" w:hAnsi="Arial" w:cs="Arial"/>
                <w:bCs/>
                <w:sz w:val="20"/>
                <w:szCs w:val="20"/>
              </w:rPr>
              <w:t>Mode de passation</w:t>
            </w:r>
          </w:p>
        </w:tc>
        <w:tc>
          <w:tcPr>
            <w:tcW w:w="7300" w:type="dxa"/>
            <w:gridSpan w:val="8"/>
            <w:vAlign w:val="center"/>
          </w:tcPr>
          <w:p w14:paraId="1D8B78BE" w14:textId="0856C55C" w:rsidR="00572DD4" w:rsidRPr="002E1A35" w:rsidRDefault="009B2639" w:rsidP="00092F4F">
            <w:pPr>
              <w:spacing w:after="0" w:line="240" w:lineRule="auto"/>
              <w:jc w:val="center"/>
              <w:rPr>
                <w:rFonts w:ascii="Arial" w:hAnsi="Arial" w:cs="Arial"/>
                <w:sz w:val="18"/>
                <w:szCs w:val="20"/>
              </w:rPr>
            </w:pPr>
            <w:sdt>
              <w:sdtPr>
                <w:rPr>
                  <w:rFonts w:cs="Arial"/>
                  <w:sz w:val="18"/>
                </w:rPr>
                <w:alias w:val="Procédure"/>
                <w:tag w:val="Procédure"/>
                <w:id w:val="1727341548"/>
                <w:placeholder>
                  <w:docPart w:val="3109FC2D9AF74E6D8E8C56E775419E96"/>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vec négociation, en application des articles L.2124-3, R.2124-3 et R.2161-12 à R.2161-20" w:value="Procédure avec négociation, en application des articles L.2124-3, R.2124-3 et R.2161-12 à R.2161-20"/>
                  <w:listItem w:displayText="Appel d'offre restreint, en application des articles L.2124-2, R.2124-2 et R.2161-6 à R.2161-11" w:value="Appel d'offre restreint, en application des articles L.2124-2, R.2124-2 et R.2161-6 à R.2161-11"/>
                  <w:listItem w:displayText="Dialogue compétitif, en application des articles L.2124-4, R.2124-5 et R.2161-24 à R.2161-31" w:value="Dialogue compétitif, en application des articles L.2124-4, R.2124-5 et R.2161-24 à R.2161-31"/>
                  <w:listItem w:displayText="Procédure adaptée (services de représentation juridique), en application des articles L.2123-1 et R.2123-1 4° et R.2123-8" w:value="Procédure adaptée (services de représentation juridique), en application des articles L.2123-1 et R.2123-1 4° et R.2123-8"/>
                </w:comboBox>
              </w:sdtPr>
              <w:sdtEndPr/>
              <w:sdtContent>
                <w:r w:rsidR="00F34EB2">
                  <w:rPr>
                    <w:rFonts w:cs="Arial"/>
                    <w:sz w:val="18"/>
                  </w:rPr>
                  <w:t>Appel d'offres ouvert, en application des articles L.2124-2, R.2124-2 et R.2161-2 à R.2161-5</w:t>
                </w:r>
              </w:sdtContent>
            </w:sdt>
            <w:r w:rsidR="00572DD4" w:rsidRPr="007B68C6">
              <w:rPr>
                <w:rFonts w:ascii="Arial" w:hAnsi="Arial" w:cs="Arial"/>
                <w:sz w:val="18"/>
                <w:szCs w:val="20"/>
              </w:rPr>
              <w:t xml:space="preserve"> du code de la commande publique.</w:t>
            </w:r>
          </w:p>
        </w:tc>
      </w:tr>
      <w:tr w:rsidR="00572DD4" w:rsidRPr="00301E55" w14:paraId="1D8B78C3" w14:textId="77777777" w:rsidTr="00092F4F">
        <w:trPr>
          <w:trHeight w:val="460"/>
          <w:jc w:val="center"/>
        </w:trPr>
        <w:tc>
          <w:tcPr>
            <w:tcW w:w="2765" w:type="dxa"/>
            <w:shd w:val="clear" w:color="auto" w:fill="F2F2F2" w:themeFill="background1" w:themeFillShade="F2"/>
            <w:vAlign w:val="center"/>
          </w:tcPr>
          <w:p w14:paraId="1D8B78C0" w14:textId="77777777" w:rsidR="00572DD4" w:rsidRPr="001C0786" w:rsidRDefault="00572DD4" w:rsidP="00092F4F">
            <w:pPr>
              <w:pStyle w:val="En-tte"/>
              <w:jc w:val="right"/>
              <w:rPr>
                <w:rFonts w:ascii="Arial" w:hAnsi="Arial" w:cs="Arial"/>
                <w:bCs/>
                <w:sz w:val="20"/>
                <w:szCs w:val="20"/>
              </w:rPr>
            </w:pPr>
            <w:r>
              <w:rPr>
                <w:rFonts w:ascii="Arial" w:hAnsi="Arial" w:cs="Arial"/>
                <w:bCs/>
                <w:sz w:val="20"/>
                <w:szCs w:val="20"/>
              </w:rPr>
              <w:t>Etablissements concernés</w:t>
            </w:r>
          </w:p>
        </w:tc>
        <w:tc>
          <w:tcPr>
            <w:tcW w:w="5670" w:type="dxa"/>
            <w:gridSpan w:val="6"/>
            <w:vAlign w:val="center"/>
          </w:tcPr>
          <w:p w14:paraId="1D8B78C1" w14:textId="77F90B89" w:rsidR="00572DD4" w:rsidRPr="001C0786" w:rsidRDefault="009B2639" w:rsidP="00092F4F">
            <w:pPr>
              <w:pStyle w:val="En-tte"/>
              <w:jc w:val="center"/>
              <w:rPr>
                <w:rFonts w:ascii="Arial" w:hAnsi="Arial" w:cs="Arial"/>
                <w:bCs/>
                <w:sz w:val="20"/>
                <w:szCs w:val="20"/>
              </w:rPr>
            </w:pPr>
            <w:sdt>
              <w:sdtPr>
                <w:rPr>
                  <w:rFonts w:ascii="Arial" w:hAnsi="Arial" w:cs="Arial"/>
                  <w:bCs/>
                  <w:sz w:val="20"/>
                  <w:szCs w:val="20"/>
                </w:rPr>
                <w:alias w:val="Etablissements"/>
                <w:tag w:val="Etablissements"/>
                <w:id w:val="470019556"/>
                <w:placeholder>
                  <w:docPart w:val="D745A50629034167A6CBBEC5A0FCF9BB"/>
                </w:placeholder>
                <w:dropDownList>
                  <w:listItem w:value="Choisissez un élément."/>
                  <w:listItem w:displayText="Se reporter à l'annexe au C.C.A.P. &quot;Groupement G.H.T.&quot;" w:value="Se reporter à l'annexe au C.C.A.P. &quot;Groupement G.H.T.&quot;"/>
                  <w:listItem w:displayText="Tous sites du CHU de Toulouse" w:value="Tous sites du CHU de Toulouse"/>
                  <w:listItem w:displayText="Site de Purpan" w:value="Site de Purpan"/>
                  <w:listItem w:displayText="Site de Rangueil - Larrey" w:value="Site de Rangueil - Larrey"/>
                </w:dropDownList>
              </w:sdtPr>
              <w:sdtEndPr/>
              <w:sdtContent>
                <w:r w:rsidR="00F34EB2">
                  <w:rPr>
                    <w:rFonts w:ascii="Arial" w:hAnsi="Arial" w:cs="Arial"/>
                    <w:bCs/>
                    <w:sz w:val="20"/>
                    <w:szCs w:val="20"/>
                  </w:rPr>
                  <w:t>Se reporter à l'annexe au C.C.A.P. "Groupement G.H.T."</w:t>
                </w:r>
              </w:sdtContent>
            </w:sdt>
          </w:p>
        </w:tc>
        <w:tc>
          <w:tcPr>
            <w:tcW w:w="1630" w:type="dxa"/>
            <w:gridSpan w:val="2"/>
            <w:vAlign w:val="center"/>
          </w:tcPr>
          <w:p w14:paraId="1D8B78C2" w14:textId="77777777" w:rsidR="00572DD4" w:rsidRPr="00B93C5E" w:rsidRDefault="00572DD4" w:rsidP="00092F4F">
            <w:pPr>
              <w:pStyle w:val="En-tte"/>
              <w:jc w:val="center"/>
              <w:rPr>
                <w:rFonts w:ascii="Arial" w:hAnsi="Arial" w:cs="Arial"/>
                <w:bCs/>
                <w:sz w:val="20"/>
                <w:szCs w:val="20"/>
              </w:rPr>
            </w:pPr>
            <w:r>
              <w:rPr>
                <w:rFonts w:ascii="Arial" w:hAnsi="Arial" w:cs="Arial"/>
                <w:bCs/>
                <w:sz w:val="20"/>
                <w:szCs w:val="20"/>
              </w:rPr>
              <w:t>N/A</w:t>
            </w:r>
          </w:p>
        </w:tc>
      </w:tr>
      <w:tr w:rsidR="00572DD4" w:rsidRPr="00301E55" w14:paraId="1D8B78C7" w14:textId="77777777" w:rsidTr="00092F4F">
        <w:trPr>
          <w:trHeight w:val="460"/>
          <w:jc w:val="center"/>
        </w:trPr>
        <w:tc>
          <w:tcPr>
            <w:tcW w:w="2765" w:type="dxa"/>
            <w:shd w:val="clear" w:color="auto" w:fill="F2F2F2" w:themeFill="background1" w:themeFillShade="F2"/>
            <w:vAlign w:val="center"/>
          </w:tcPr>
          <w:p w14:paraId="1D8B78C4" w14:textId="77777777" w:rsidR="00572DD4" w:rsidRDefault="00572DD4" w:rsidP="00092F4F">
            <w:pPr>
              <w:pStyle w:val="En-tte"/>
              <w:jc w:val="right"/>
              <w:rPr>
                <w:rFonts w:ascii="Arial" w:hAnsi="Arial" w:cs="Arial"/>
                <w:bCs/>
                <w:sz w:val="20"/>
                <w:szCs w:val="20"/>
              </w:rPr>
            </w:pPr>
            <w:r>
              <w:rPr>
                <w:rFonts w:ascii="Arial" w:hAnsi="Arial" w:cs="Arial"/>
                <w:bCs/>
                <w:sz w:val="20"/>
                <w:szCs w:val="20"/>
              </w:rPr>
              <w:t>Service / Personne en charge du suivi du marché</w:t>
            </w:r>
          </w:p>
        </w:tc>
        <w:tc>
          <w:tcPr>
            <w:tcW w:w="5670" w:type="dxa"/>
            <w:gridSpan w:val="6"/>
            <w:vAlign w:val="center"/>
          </w:tcPr>
          <w:p w14:paraId="19375D37" w14:textId="52812EE4" w:rsidR="00572DD4" w:rsidRDefault="00F34EB2" w:rsidP="00092F4F">
            <w:pPr>
              <w:pStyle w:val="En-tte"/>
              <w:jc w:val="center"/>
              <w:rPr>
                <w:rFonts w:ascii="Arial" w:hAnsi="Arial" w:cs="Arial"/>
                <w:bCs/>
                <w:sz w:val="20"/>
                <w:szCs w:val="20"/>
              </w:rPr>
            </w:pPr>
            <w:r>
              <w:rPr>
                <w:rFonts w:ascii="Arial" w:hAnsi="Arial" w:cs="Arial"/>
                <w:bCs/>
                <w:sz w:val="20"/>
                <w:szCs w:val="20"/>
              </w:rPr>
              <w:t>Yacoub MOUSSACEB, Direction du patrimoine</w:t>
            </w:r>
          </w:p>
          <w:p w14:paraId="1D8B78C5" w14:textId="3C1506C0" w:rsidR="00F34EB2" w:rsidRDefault="00F34EB2" w:rsidP="00092F4F">
            <w:pPr>
              <w:pStyle w:val="En-tte"/>
              <w:jc w:val="center"/>
              <w:rPr>
                <w:rFonts w:ascii="Arial" w:hAnsi="Arial" w:cs="Arial"/>
                <w:bCs/>
                <w:sz w:val="20"/>
                <w:szCs w:val="20"/>
              </w:rPr>
            </w:pPr>
            <w:r>
              <w:rPr>
                <w:rFonts w:ascii="Arial" w:hAnsi="Arial" w:cs="Arial"/>
                <w:bCs/>
                <w:sz w:val="20"/>
                <w:szCs w:val="20"/>
              </w:rPr>
              <w:t>Brice FORLIN, Direction des achats</w:t>
            </w:r>
          </w:p>
        </w:tc>
        <w:tc>
          <w:tcPr>
            <w:tcW w:w="1630" w:type="dxa"/>
            <w:gridSpan w:val="2"/>
            <w:vAlign w:val="center"/>
          </w:tcPr>
          <w:p w14:paraId="1D8B78C6" w14:textId="77777777" w:rsidR="00572DD4" w:rsidRDefault="00572DD4" w:rsidP="00092F4F">
            <w:pPr>
              <w:pStyle w:val="En-tte"/>
              <w:jc w:val="center"/>
              <w:rPr>
                <w:rFonts w:ascii="Arial" w:hAnsi="Arial" w:cs="Arial"/>
                <w:bCs/>
                <w:sz w:val="20"/>
                <w:szCs w:val="20"/>
              </w:rPr>
            </w:pPr>
            <w:r>
              <w:rPr>
                <w:rFonts w:ascii="Arial" w:hAnsi="Arial" w:cs="Arial"/>
                <w:bCs/>
                <w:sz w:val="20"/>
                <w:szCs w:val="20"/>
              </w:rPr>
              <w:t>N/A</w:t>
            </w:r>
          </w:p>
        </w:tc>
      </w:tr>
      <w:tr w:rsidR="00572DD4" w:rsidRPr="00301E55" w14:paraId="1D8B78CB" w14:textId="77777777" w:rsidTr="00092F4F">
        <w:trPr>
          <w:trHeight w:val="460"/>
          <w:jc w:val="center"/>
        </w:trPr>
        <w:tc>
          <w:tcPr>
            <w:tcW w:w="2765" w:type="dxa"/>
            <w:shd w:val="clear" w:color="auto" w:fill="F2F2F2" w:themeFill="background1" w:themeFillShade="F2"/>
            <w:vAlign w:val="center"/>
          </w:tcPr>
          <w:p w14:paraId="1D8B78C8" w14:textId="77777777" w:rsidR="00572DD4" w:rsidRPr="001C0786" w:rsidRDefault="00572DD4" w:rsidP="00092F4F">
            <w:pPr>
              <w:pStyle w:val="En-tte"/>
              <w:jc w:val="right"/>
              <w:rPr>
                <w:rFonts w:ascii="Arial" w:hAnsi="Arial" w:cs="Arial"/>
                <w:bCs/>
                <w:sz w:val="20"/>
                <w:szCs w:val="20"/>
              </w:rPr>
            </w:pPr>
            <w:r w:rsidRPr="001C0786">
              <w:rPr>
                <w:rFonts w:ascii="Arial" w:hAnsi="Arial" w:cs="Arial"/>
                <w:bCs/>
                <w:sz w:val="20"/>
                <w:szCs w:val="20"/>
              </w:rPr>
              <w:t>Forme du contrat</w:t>
            </w:r>
          </w:p>
        </w:tc>
        <w:tc>
          <w:tcPr>
            <w:tcW w:w="5670" w:type="dxa"/>
            <w:gridSpan w:val="6"/>
            <w:vAlign w:val="center"/>
          </w:tcPr>
          <w:p w14:paraId="1D8B78C9" w14:textId="6CF41246" w:rsidR="00572DD4" w:rsidRPr="00A502EF" w:rsidRDefault="009B2639" w:rsidP="00092F4F">
            <w:pPr>
              <w:spacing w:after="0"/>
              <w:jc w:val="center"/>
              <w:rPr>
                <w:rFonts w:ascii="Arial" w:hAnsi="Arial" w:cs="Arial"/>
                <w:bCs/>
                <w:sz w:val="20"/>
                <w:szCs w:val="20"/>
              </w:rPr>
            </w:pPr>
            <w:sdt>
              <w:sdtPr>
                <w:rPr>
                  <w:rFonts w:ascii="Arial" w:hAnsi="Arial" w:cs="Arial"/>
                  <w:bCs/>
                  <w:sz w:val="20"/>
                  <w:szCs w:val="20"/>
                </w:rPr>
                <w:alias w:val="Forme du contrat"/>
                <w:tag w:val="Forme du contrat"/>
                <w:id w:val="1586191053"/>
                <w:placeholder>
                  <w:docPart w:val="62FF90D88453480B8B9323DDC3D3F14E"/>
                </w:placeholder>
                <w:dropDownList>
                  <w:listItem w:value="Choisissez un élément."/>
                  <w:listItem w:displayText="Marché ordinaire" w:value="Marché ordinaire"/>
                  <w:listItem w:displayText="Accord-cadre exécuté par émission de bons de commande" w:value="Accord-cadre exécuté par émission de bons de commande"/>
                  <w:listItem w:displayText="Forme mixte (une partie du marché est exécutée par émission de bons de commande)" w:value="Forme mixte (une partie du marché est exécutée par émission de bons de commande)"/>
                  <w:listItem w:displayText="Marché à tranches optionnelles" w:value="Marché à tranches optionnelles"/>
                  <w:listItem w:displayText="Accord-cadre exécuté par la passation de marchés subséquents" w:value="Accord-cadre exécuté par la passation de marchés subséquents"/>
                  <w:listItem w:displayText="Accord-cadre à forme mixte (une partie est exécutée directement par émission de bons de commande et une partie est exécutée par la passation de marchés subséquents" w:value="Accord-cadre à forme mixte (une partie est exécutée directement par émission de bons de commande et une partie est exécutée par la passation de marchés subséquents"/>
                </w:dropDownList>
              </w:sdtPr>
              <w:sdtEndPr/>
              <w:sdtContent>
                <w:r w:rsidR="00F34EB2">
                  <w:rPr>
                    <w:rFonts w:ascii="Arial" w:hAnsi="Arial" w:cs="Arial"/>
                    <w:bCs/>
                    <w:sz w:val="20"/>
                    <w:szCs w:val="20"/>
                  </w:rPr>
                  <w:t>Accord-cadre exécuté par émission de bons de commande</w:t>
                </w:r>
              </w:sdtContent>
            </w:sdt>
          </w:p>
        </w:tc>
        <w:tc>
          <w:tcPr>
            <w:tcW w:w="1630" w:type="dxa"/>
            <w:gridSpan w:val="2"/>
            <w:vAlign w:val="center"/>
          </w:tcPr>
          <w:p w14:paraId="1D8B78CA" w14:textId="61F03B24" w:rsidR="00572DD4" w:rsidRPr="00780592" w:rsidRDefault="00572DD4" w:rsidP="00092F4F">
            <w:pPr>
              <w:spacing w:after="0"/>
              <w:jc w:val="center"/>
              <w:rPr>
                <w:rFonts w:ascii="Arial" w:hAnsi="Arial" w:cs="Arial"/>
                <w:bCs/>
                <w:color w:val="0070C0"/>
                <w:sz w:val="20"/>
                <w:szCs w:val="20"/>
                <w:u w:val="single"/>
              </w:rPr>
            </w:pPr>
          </w:p>
        </w:tc>
      </w:tr>
      <w:tr w:rsidR="00572DD4" w:rsidRPr="00301E55" w14:paraId="1D8B78CF" w14:textId="77777777" w:rsidTr="00092F4F">
        <w:trPr>
          <w:trHeight w:val="460"/>
          <w:jc w:val="center"/>
        </w:trPr>
        <w:tc>
          <w:tcPr>
            <w:tcW w:w="2765" w:type="dxa"/>
            <w:shd w:val="clear" w:color="auto" w:fill="F2F2F2" w:themeFill="background1" w:themeFillShade="F2"/>
            <w:vAlign w:val="center"/>
          </w:tcPr>
          <w:p w14:paraId="1D8B78CC" w14:textId="77777777" w:rsidR="00572DD4" w:rsidRPr="001C0786" w:rsidRDefault="00572DD4" w:rsidP="00092F4F">
            <w:pPr>
              <w:pStyle w:val="En-tte"/>
              <w:jc w:val="right"/>
              <w:rPr>
                <w:rFonts w:ascii="Arial" w:hAnsi="Arial" w:cs="Arial"/>
                <w:bCs/>
                <w:sz w:val="20"/>
                <w:szCs w:val="20"/>
              </w:rPr>
            </w:pPr>
            <w:r>
              <w:rPr>
                <w:rFonts w:ascii="Arial" w:hAnsi="Arial" w:cs="Arial"/>
                <w:bCs/>
                <w:sz w:val="20"/>
                <w:szCs w:val="20"/>
              </w:rPr>
              <w:t>Allotissement</w:t>
            </w:r>
          </w:p>
        </w:tc>
        <w:tc>
          <w:tcPr>
            <w:tcW w:w="5670" w:type="dxa"/>
            <w:gridSpan w:val="6"/>
            <w:vAlign w:val="center"/>
          </w:tcPr>
          <w:p w14:paraId="1D8B78CD" w14:textId="0C4C290C" w:rsidR="00572DD4" w:rsidRPr="00A502EF" w:rsidRDefault="009B2639" w:rsidP="00092F4F">
            <w:pPr>
              <w:spacing w:after="0"/>
              <w:jc w:val="center"/>
              <w:rPr>
                <w:rFonts w:ascii="Arial" w:hAnsi="Arial" w:cs="Arial"/>
                <w:bCs/>
                <w:sz w:val="20"/>
                <w:szCs w:val="20"/>
              </w:rPr>
            </w:pPr>
            <w:sdt>
              <w:sdtPr>
                <w:rPr>
                  <w:rFonts w:ascii="Arial" w:hAnsi="Arial" w:cs="Arial"/>
                  <w:bCs/>
                  <w:sz w:val="20"/>
                  <w:szCs w:val="20"/>
                </w:rPr>
                <w:alias w:val="Allotissement"/>
                <w:tag w:val="Allotissement"/>
                <w:id w:val="660210953"/>
                <w:placeholder>
                  <w:docPart w:val="C8F1909CD82C4A1C82B06EC2EDFC0819"/>
                </w:placeholder>
                <w:dropDownList>
                  <w:listItem w:value="Choisissez un élément."/>
                  <w:listItem w:displayText="OUI" w:value="OUI"/>
                  <w:listItem w:displayText="NON" w:value="NON"/>
                </w:dropDownList>
              </w:sdtPr>
              <w:sdtEndPr/>
              <w:sdtContent>
                <w:r w:rsidR="00CB1E18">
                  <w:rPr>
                    <w:rFonts w:ascii="Arial" w:hAnsi="Arial" w:cs="Arial"/>
                    <w:bCs/>
                    <w:sz w:val="20"/>
                    <w:szCs w:val="20"/>
                  </w:rPr>
                  <w:t>NON</w:t>
                </w:r>
              </w:sdtContent>
            </w:sdt>
          </w:p>
        </w:tc>
        <w:tc>
          <w:tcPr>
            <w:tcW w:w="1630" w:type="dxa"/>
            <w:gridSpan w:val="2"/>
            <w:vAlign w:val="center"/>
          </w:tcPr>
          <w:p w14:paraId="1D8B78CE" w14:textId="453D764D" w:rsidR="00572DD4" w:rsidRPr="00780592" w:rsidRDefault="00572DD4" w:rsidP="00092F4F">
            <w:pPr>
              <w:pStyle w:val="En-tte"/>
              <w:jc w:val="center"/>
              <w:rPr>
                <w:rFonts w:ascii="Arial" w:hAnsi="Arial" w:cs="Arial"/>
                <w:bCs/>
                <w:color w:val="0070C0"/>
                <w:sz w:val="20"/>
                <w:szCs w:val="20"/>
                <w:u w:val="single"/>
              </w:rPr>
            </w:pPr>
          </w:p>
        </w:tc>
      </w:tr>
      <w:tr w:rsidR="00572DD4" w:rsidRPr="00301E55" w14:paraId="1D8B78D3" w14:textId="77777777" w:rsidTr="00092F4F">
        <w:trPr>
          <w:trHeight w:val="460"/>
          <w:jc w:val="center"/>
        </w:trPr>
        <w:tc>
          <w:tcPr>
            <w:tcW w:w="2765" w:type="dxa"/>
            <w:shd w:val="clear" w:color="auto" w:fill="F2F2F2" w:themeFill="background1" w:themeFillShade="F2"/>
            <w:vAlign w:val="center"/>
          </w:tcPr>
          <w:p w14:paraId="1D8B78D0" w14:textId="77777777" w:rsidR="00572DD4" w:rsidRPr="001C0786" w:rsidRDefault="00572DD4" w:rsidP="00092F4F">
            <w:pPr>
              <w:pStyle w:val="En-tte"/>
              <w:jc w:val="right"/>
              <w:rPr>
                <w:rFonts w:ascii="Arial" w:hAnsi="Arial" w:cs="Arial"/>
                <w:bCs/>
                <w:sz w:val="20"/>
                <w:szCs w:val="20"/>
              </w:rPr>
            </w:pPr>
            <w:r w:rsidRPr="001C0786">
              <w:rPr>
                <w:rFonts w:ascii="Arial" w:hAnsi="Arial" w:cs="Arial"/>
                <w:bCs/>
                <w:sz w:val="20"/>
                <w:szCs w:val="20"/>
              </w:rPr>
              <w:t xml:space="preserve">Durée initiale du </w:t>
            </w:r>
            <w:r>
              <w:rPr>
                <w:rFonts w:ascii="Arial" w:hAnsi="Arial" w:cs="Arial"/>
                <w:bCs/>
                <w:sz w:val="20"/>
                <w:szCs w:val="20"/>
              </w:rPr>
              <w:t>marché</w:t>
            </w:r>
          </w:p>
        </w:tc>
        <w:tc>
          <w:tcPr>
            <w:tcW w:w="5670" w:type="dxa"/>
            <w:gridSpan w:val="6"/>
            <w:vAlign w:val="center"/>
          </w:tcPr>
          <w:p w14:paraId="1D8B78D1" w14:textId="6940C998" w:rsidR="00572DD4" w:rsidRPr="001C0786" w:rsidRDefault="00F34EB2" w:rsidP="00092F4F">
            <w:pPr>
              <w:spacing w:after="0"/>
              <w:jc w:val="center"/>
              <w:rPr>
                <w:rFonts w:ascii="Arial" w:hAnsi="Arial" w:cs="Arial"/>
                <w:bCs/>
                <w:sz w:val="20"/>
                <w:szCs w:val="20"/>
              </w:rPr>
            </w:pPr>
            <w:r>
              <w:rPr>
                <w:rFonts w:ascii="Arial" w:hAnsi="Arial" w:cs="Arial"/>
                <w:bCs/>
                <w:sz w:val="20"/>
                <w:szCs w:val="20"/>
              </w:rPr>
              <w:t>24 mois calendaires</w:t>
            </w:r>
          </w:p>
        </w:tc>
        <w:tc>
          <w:tcPr>
            <w:tcW w:w="1630" w:type="dxa"/>
            <w:gridSpan w:val="2"/>
            <w:vAlign w:val="center"/>
          </w:tcPr>
          <w:p w14:paraId="1D8B78D2" w14:textId="1409D9BF" w:rsidR="00572DD4" w:rsidRPr="00780592" w:rsidRDefault="00572DD4" w:rsidP="00092F4F">
            <w:pPr>
              <w:pStyle w:val="En-tte"/>
              <w:jc w:val="center"/>
              <w:rPr>
                <w:rFonts w:ascii="Arial" w:hAnsi="Arial" w:cs="Arial"/>
                <w:bCs/>
                <w:color w:val="0070C0"/>
                <w:sz w:val="20"/>
                <w:szCs w:val="20"/>
                <w:u w:val="single"/>
              </w:rPr>
            </w:pPr>
          </w:p>
        </w:tc>
      </w:tr>
      <w:tr w:rsidR="00572DD4" w:rsidRPr="00301E55" w14:paraId="1D8B78D7" w14:textId="77777777" w:rsidTr="00092F4F">
        <w:trPr>
          <w:trHeight w:val="460"/>
          <w:jc w:val="center"/>
        </w:trPr>
        <w:tc>
          <w:tcPr>
            <w:tcW w:w="2765" w:type="dxa"/>
            <w:shd w:val="clear" w:color="auto" w:fill="F2F2F2" w:themeFill="background1" w:themeFillShade="F2"/>
            <w:vAlign w:val="center"/>
          </w:tcPr>
          <w:p w14:paraId="1D8B78D4" w14:textId="77777777" w:rsidR="00572DD4" w:rsidRPr="001C0786" w:rsidRDefault="00572DD4" w:rsidP="00092F4F">
            <w:pPr>
              <w:pStyle w:val="En-tte"/>
              <w:jc w:val="right"/>
              <w:rPr>
                <w:rFonts w:ascii="Arial" w:hAnsi="Arial" w:cs="Arial"/>
                <w:bCs/>
                <w:sz w:val="20"/>
                <w:szCs w:val="20"/>
              </w:rPr>
            </w:pPr>
            <w:r w:rsidRPr="001C0786">
              <w:rPr>
                <w:rFonts w:ascii="Arial" w:hAnsi="Arial" w:cs="Arial"/>
                <w:bCs/>
                <w:sz w:val="20"/>
                <w:szCs w:val="20"/>
              </w:rPr>
              <w:t>Reconductions</w:t>
            </w:r>
          </w:p>
        </w:tc>
        <w:tc>
          <w:tcPr>
            <w:tcW w:w="5670" w:type="dxa"/>
            <w:gridSpan w:val="6"/>
            <w:vAlign w:val="center"/>
          </w:tcPr>
          <w:p w14:paraId="1D8B78D5" w14:textId="34091281" w:rsidR="00572DD4" w:rsidRPr="001C0786" w:rsidRDefault="009B2639" w:rsidP="00092F4F">
            <w:pPr>
              <w:spacing w:after="0"/>
              <w:jc w:val="center"/>
              <w:rPr>
                <w:rFonts w:ascii="Arial" w:hAnsi="Arial" w:cs="Arial"/>
                <w:bCs/>
                <w:sz w:val="20"/>
                <w:szCs w:val="20"/>
              </w:rPr>
            </w:pPr>
            <w:sdt>
              <w:sdtPr>
                <w:rPr>
                  <w:rFonts w:ascii="Arial" w:hAnsi="Arial" w:cs="Arial"/>
                  <w:bCs/>
                  <w:sz w:val="20"/>
                  <w:szCs w:val="20"/>
                </w:rPr>
                <w:alias w:val="Reconductions"/>
                <w:tag w:val="Reconductions"/>
                <w:id w:val="-489029913"/>
                <w:placeholder>
                  <w:docPart w:val="BCED0E4814584826A68F03B073F2335C"/>
                </w:placeholder>
                <w:dropDownList>
                  <w:listItem w:value="Choisissez un élément."/>
                  <w:listItem w:displayText="OUI (tacite)" w:value="OUI (tacite)"/>
                  <w:listItem w:displayText="OUI (expresse)" w:value="OUI (expresse)"/>
                  <w:listItem w:displayText="NON" w:value="NON"/>
                  <w:listItem w:displayText="OUI (attention, différences selon les lots)" w:value="OUI (attention, différences selon les lots)"/>
                </w:dropDownList>
              </w:sdtPr>
              <w:sdtEndPr/>
              <w:sdtContent>
                <w:r w:rsidR="00F34EB2">
                  <w:rPr>
                    <w:rFonts w:ascii="Arial" w:hAnsi="Arial" w:cs="Arial"/>
                    <w:bCs/>
                    <w:sz w:val="20"/>
                    <w:szCs w:val="20"/>
                  </w:rPr>
                  <w:t>OUI (tacite)</w:t>
                </w:r>
              </w:sdtContent>
            </w:sdt>
          </w:p>
        </w:tc>
        <w:tc>
          <w:tcPr>
            <w:tcW w:w="1630" w:type="dxa"/>
            <w:gridSpan w:val="2"/>
            <w:vAlign w:val="center"/>
          </w:tcPr>
          <w:p w14:paraId="1D8B78D6" w14:textId="4C31229E" w:rsidR="00572DD4" w:rsidRPr="00780592" w:rsidRDefault="00572DD4" w:rsidP="00092F4F">
            <w:pPr>
              <w:pStyle w:val="En-tte"/>
              <w:jc w:val="center"/>
              <w:rPr>
                <w:rFonts w:ascii="Arial" w:hAnsi="Arial" w:cs="Arial"/>
                <w:bCs/>
                <w:color w:val="0070C0"/>
                <w:sz w:val="20"/>
                <w:szCs w:val="20"/>
                <w:u w:val="single"/>
              </w:rPr>
            </w:pPr>
          </w:p>
        </w:tc>
      </w:tr>
      <w:tr w:rsidR="00572DD4" w:rsidRPr="00301E55" w14:paraId="1D8B78DB" w14:textId="77777777" w:rsidTr="00092F4F">
        <w:trPr>
          <w:trHeight w:val="460"/>
          <w:jc w:val="center"/>
        </w:trPr>
        <w:tc>
          <w:tcPr>
            <w:tcW w:w="2765" w:type="dxa"/>
            <w:shd w:val="clear" w:color="auto" w:fill="F2F2F2" w:themeFill="background1" w:themeFillShade="F2"/>
            <w:vAlign w:val="center"/>
          </w:tcPr>
          <w:p w14:paraId="1D8B78D8" w14:textId="77777777" w:rsidR="00572DD4" w:rsidRPr="001C0786" w:rsidRDefault="00572DD4" w:rsidP="00092F4F">
            <w:pPr>
              <w:pStyle w:val="En-tte"/>
              <w:jc w:val="right"/>
              <w:rPr>
                <w:rFonts w:ascii="Arial" w:hAnsi="Arial" w:cs="Arial"/>
                <w:bCs/>
                <w:sz w:val="20"/>
                <w:szCs w:val="20"/>
              </w:rPr>
            </w:pPr>
            <w:r>
              <w:rPr>
                <w:rFonts w:ascii="Arial" w:hAnsi="Arial" w:cs="Arial"/>
                <w:bCs/>
                <w:sz w:val="20"/>
                <w:szCs w:val="20"/>
              </w:rPr>
              <w:t>Forme des prix</w:t>
            </w:r>
          </w:p>
        </w:tc>
        <w:tc>
          <w:tcPr>
            <w:tcW w:w="5670" w:type="dxa"/>
            <w:gridSpan w:val="6"/>
            <w:vAlign w:val="center"/>
          </w:tcPr>
          <w:p w14:paraId="1D8B78D9" w14:textId="37AE27B8" w:rsidR="00572DD4" w:rsidRDefault="009B2639" w:rsidP="00092F4F">
            <w:pPr>
              <w:spacing w:after="0"/>
              <w:jc w:val="center"/>
              <w:rPr>
                <w:rFonts w:ascii="Arial" w:hAnsi="Arial" w:cs="Arial"/>
                <w:bCs/>
                <w:sz w:val="20"/>
                <w:szCs w:val="20"/>
              </w:rPr>
            </w:pPr>
            <w:sdt>
              <w:sdtPr>
                <w:rPr>
                  <w:rFonts w:ascii="Arial" w:hAnsi="Arial" w:cs="Arial"/>
                  <w:bCs/>
                  <w:sz w:val="20"/>
                  <w:szCs w:val="20"/>
                </w:rPr>
                <w:alias w:val="Forme des prix"/>
                <w:tag w:val="Forme des prix"/>
                <w:id w:val="-1465039278"/>
                <w:placeholder>
                  <w:docPart w:val="A0CE8BF54DCA4F538E1F23A0F8FDA5C3"/>
                </w:placeholder>
                <w:dropDownList>
                  <w:listItem w:value="Choisissez un élément."/>
                  <w:listItem w:displayText="Prix fermes" w:value="Prix fermes"/>
                  <w:listItem w:displayText="Prix révisables" w:value="Prix révisables"/>
                  <w:listItem w:displayText="Prix révisables par ajustement" w:value="Prix révisables par ajustement"/>
                  <w:listItem w:displayText="Prix fermes et prix révisables (selon la nature des prestations)" w:value="Prix fermes et prix révisables (selon la nature des prestations)"/>
                  <w:listItem w:displayText="Prix fermes actualisables" w:value="Prix fermes actualisables"/>
                </w:dropDownList>
              </w:sdtPr>
              <w:sdtEndPr/>
              <w:sdtContent>
                <w:r w:rsidR="00F34EB2">
                  <w:rPr>
                    <w:rFonts w:ascii="Arial" w:hAnsi="Arial" w:cs="Arial"/>
                    <w:bCs/>
                    <w:sz w:val="20"/>
                    <w:szCs w:val="20"/>
                  </w:rPr>
                  <w:t>Prix révisables</w:t>
                </w:r>
              </w:sdtContent>
            </w:sdt>
          </w:p>
        </w:tc>
        <w:tc>
          <w:tcPr>
            <w:tcW w:w="1630" w:type="dxa"/>
            <w:gridSpan w:val="2"/>
            <w:vAlign w:val="center"/>
          </w:tcPr>
          <w:p w14:paraId="1D8B78DA" w14:textId="5819C5BE" w:rsidR="00572DD4" w:rsidRDefault="00572DD4" w:rsidP="00092F4F">
            <w:pPr>
              <w:pStyle w:val="En-tte"/>
              <w:jc w:val="center"/>
              <w:rPr>
                <w:rFonts w:ascii="Arial" w:hAnsi="Arial" w:cs="Arial"/>
                <w:bCs/>
                <w:color w:val="0070C0"/>
                <w:sz w:val="20"/>
                <w:szCs w:val="20"/>
                <w:u w:val="single"/>
              </w:rPr>
            </w:pPr>
          </w:p>
        </w:tc>
      </w:tr>
      <w:tr w:rsidR="00572DD4" w:rsidRPr="00301E55" w14:paraId="1D8B78DF" w14:textId="77777777" w:rsidTr="00092F4F">
        <w:trPr>
          <w:trHeight w:val="460"/>
          <w:jc w:val="center"/>
        </w:trPr>
        <w:tc>
          <w:tcPr>
            <w:tcW w:w="2765" w:type="dxa"/>
            <w:shd w:val="clear" w:color="auto" w:fill="F2F2F2" w:themeFill="background1" w:themeFillShade="F2"/>
            <w:vAlign w:val="center"/>
          </w:tcPr>
          <w:p w14:paraId="1D8B78DC" w14:textId="77777777" w:rsidR="00572DD4" w:rsidRPr="001C0786" w:rsidRDefault="00572DD4" w:rsidP="00092F4F">
            <w:pPr>
              <w:pStyle w:val="En-tte"/>
              <w:jc w:val="right"/>
              <w:rPr>
                <w:rFonts w:ascii="Arial" w:hAnsi="Arial" w:cs="Arial"/>
                <w:bCs/>
                <w:sz w:val="20"/>
                <w:szCs w:val="20"/>
              </w:rPr>
            </w:pPr>
            <w:r w:rsidRPr="001C0786">
              <w:rPr>
                <w:rFonts w:ascii="Arial" w:hAnsi="Arial" w:cs="Arial"/>
                <w:bCs/>
                <w:sz w:val="20"/>
                <w:szCs w:val="20"/>
              </w:rPr>
              <w:t>Renseignements facturation</w:t>
            </w:r>
          </w:p>
        </w:tc>
        <w:tc>
          <w:tcPr>
            <w:tcW w:w="5670" w:type="dxa"/>
            <w:gridSpan w:val="6"/>
            <w:vAlign w:val="center"/>
          </w:tcPr>
          <w:p w14:paraId="1D8B78DD" w14:textId="44B34EAE" w:rsidR="00572DD4" w:rsidRPr="001C0786" w:rsidRDefault="00572DD4" w:rsidP="00092F4F">
            <w:pPr>
              <w:pStyle w:val="En-tte"/>
              <w:jc w:val="center"/>
              <w:rPr>
                <w:rFonts w:ascii="Arial" w:hAnsi="Arial" w:cs="Arial"/>
                <w:bCs/>
                <w:sz w:val="20"/>
                <w:szCs w:val="20"/>
              </w:rPr>
            </w:pPr>
            <w:r w:rsidRPr="008500A0">
              <w:rPr>
                <w:rFonts w:ascii="Arial" w:hAnsi="Arial" w:cs="Arial"/>
                <w:bCs/>
                <w:sz w:val="20"/>
                <w:szCs w:val="20"/>
              </w:rPr>
              <w:t xml:space="preserve">Code service (facturation électronique) : </w:t>
            </w:r>
            <w:r w:rsidR="00F34EB2">
              <w:t>PISTE</w:t>
            </w:r>
          </w:p>
        </w:tc>
        <w:tc>
          <w:tcPr>
            <w:tcW w:w="1630" w:type="dxa"/>
            <w:gridSpan w:val="2"/>
            <w:vAlign w:val="center"/>
          </w:tcPr>
          <w:p w14:paraId="1D8B78DE" w14:textId="6FC3F8EA" w:rsidR="00572DD4" w:rsidRPr="00780592" w:rsidRDefault="00572DD4" w:rsidP="00092F4F">
            <w:pPr>
              <w:pStyle w:val="En-tte"/>
              <w:jc w:val="center"/>
              <w:rPr>
                <w:rFonts w:ascii="Arial" w:hAnsi="Arial" w:cs="Arial"/>
                <w:bCs/>
                <w:color w:val="0070C0"/>
                <w:sz w:val="20"/>
                <w:szCs w:val="20"/>
                <w:u w:val="single"/>
              </w:rPr>
            </w:pPr>
          </w:p>
        </w:tc>
      </w:tr>
      <w:tr w:rsidR="00572DD4" w:rsidRPr="00301E55" w14:paraId="1D8B78E2" w14:textId="77777777" w:rsidTr="00092F4F">
        <w:trPr>
          <w:trHeight w:val="629"/>
          <w:jc w:val="center"/>
        </w:trPr>
        <w:tc>
          <w:tcPr>
            <w:tcW w:w="10065" w:type="dxa"/>
            <w:gridSpan w:val="9"/>
            <w:shd w:val="clear" w:color="auto" w:fill="C00000"/>
            <w:vAlign w:val="center"/>
          </w:tcPr>
          <w:p w14:paraId="1D8B78E0" w14:textId="77777777" w:rsidR="00572DD4" w:rsidRPr="005C0013" w:rsidRDefault="00572DD4" w:rsidP="00092F4F">
            <w:pPr>
              <w:pStyle w:val="En-tte"/>
              <w:jc w:val="center"/>
              <w:rPr>
                <w:rFonts w:ascii="Arial" w:hAnsi="Arial" w:cs="Arial"/>
                <w:b/>
                <w:bCs/>
                <w:szCs w:val="20"/>
              </w:rPr>
            </w:pPr>
            <w:r>
              <w:rPr>
                <w:rFonts w:ascii="Arial" w:hAnsi="Arial" w:cs="Arial"/>
                <w:b/>
                <w:bCs/>
                <w:szCs w:val="20"/>
              </w:rPr>
              <w:t>B]   IDENTIFICATION ET ENGAGEMENT DU CANDIDAT</w:t>
            </w:r>
          </w:p>
          <w:p w14:paraId="1D8B78E1" w14:textId="77777777" w:rsidR="00572DD4" w:rsidRPr="001C0786" w:rsidRDefault="00572DD4" w:rsidP="00092F4F">
            <w:pPr>
              <w:pStyle w:val="En-tte"/>
              <w:jc w:val="center"/>
              <w:rPr>
                <w:rFonts w:ascii="Arial" w:hAnsi="Arial" w:cs="Arial"/>
                <w:bCs/>
                <w:sz w:val="20"/>
                <w:szCs w:val="20"/>
              </w:rPr>
            </w:pPr>
            <w:r w:rsidRPr="005578D1">
              <w:rPr>
                <w:rFonts w:ascii="Arial" w:hAnsi="Arial" w:cs="Arial"/>
                <w:bCs/>
                <w:i/>
                <w:color w:val="FFFFFF" w:themeColor="background1"/>
                <w:sz w:val="20"/>
                <w:szCs w:val="28"/>
              </w:rPr>
              <w:t>(mandataire en cas de groupement</w:t>
            </w:r>
            <w:r>
              <w:rPr>
                <w:rFonts w:ascii="Arial" w:hAnsi="Arial" w:cs="Arial"/>
                <w:bCs/>
                <w:i/>
                <w:color w:val="FFFFFF" w:themeColor="background1"/>
                <w:sz w:val="20"/>
                <w:szCs w:val="28"/>
              </w:rPr>
              <w:t xml:space="preserve"> d’entreprise</w:t>
            </w:r>
            <w:r w:rsidRPr="005578D1">
              <w:rPr>
                <w:rFonts w:ascii="Arial" w:hAnsi="Arial" w:cs="Arial"/>
                <w:bCs/>
                <w:i/>
                <w:color w:val="FFFFFF" w:themeColor="background1"/>
                <w:sz w:val="20"/>
                <w:szCs w:val="28"/>
              </w:rPr>
              <w:t>)</w:t>
            </w:r>
          </w:p>
        </w:tc>
      </w:tr>
      <w:tr w:rsidR="00572DD4" w:rsidRPr="00301E55" w14:paraId="1D8B78E5" w14:textId="77777777" w:rsidTr="00092F4F">
        <w:trPr>
          <w:trHeight w:val="414"/>
          <w:jc w:val="center"/>
        </w:trPr>
        <w:tc>
          <w:tcPr>
            <w:tcW w:w="2765" w:type="dxa"/>
            <w:shd w:val="clear" w:color="auto" w:fill="D9E2F3" w:themeFill="accent1" w:themeFillTint="33"/>
            <w:vAlign w:val="center"/>
          </w:tcPr>
          <w:p w14:paraId="1D8B78E3" w14:textId="77777777" w:rsidR="00572DD4" w:rsidRPr="001C0786" w:rsidRDefault="00572DD4" w:rsidP="00092F4F">
            <w:pPr>
              <w:pStyle w:val="En-tte"/>
              <w:jc w:val="right"/>
              <w:rPr>
                <w:rFonts w:ascii="Arial" w:hAnsi="Arial" w:cs="Arial"/>
                <w:bCs/>
                <w:sz w:val="20"/>
                <w:szCs w:val="20"/>
              </w:rPr>
            </w:pPr>
            <w:r w:rsidRPr="001C0786">
              <w:rPr>
                <w:rFonts w:ascii="Arial" w:hAnsi="Arial" w:cs="Arial"/>
                <w:bCs/>
                <w:sz w:val="20"/>
                <w:szCs w:val="20"/>
              </w:rPr>
              <w:t>Nom de l’entreprise</w:t>
            </w:r>
          </w:p>
        </w:tc>
        <w:tc>
          <w:tcPr>
            <w:tcW w:w="7300" w:type="dxa"/>
            <w:gridSpan w:val="8"/>
            <w:vAlign w:val="center"/>
          </w:tcPr>
          <w:p w14:paraId="1D8B78E4" w14:textId="77777777" w:rsidR="00572DD4" w:rsidRPr="001C0786" w:rsidRDefault="00572DD4" w:rsidP="00092F4F">
            <w:pPr>
              <w:pStyle w:val="En-tte"/>
              <w:jc w:val="center"/>
              <w:rPr>
                <w:rFonts w:ascii="Arial" w:hAnsi="Arial" w:cs="Arial"/>
                <w:bCs/>
                <w:sz w:val="20"/>
                <w:szCs w:val="20"/>
              </w:rPr>
            </w:pPr>
            <w:permStart w:id="2089685419" w:edGrp="everyone"/>
            <w:r>
              <w:rPr>
                <w:rFonts w:ascii="Arial" w:hAnsi="Arial" w:cs="Arial"/>
                <w:bCs/>
                <w:sz w:val="20"/>
                <w:szCs w:val="20"/>
              </w:rPr>
              <w:t xml:space="preserve">   </w:t>
            </w:r>
            <w:permEnd w:id="2089685419"/>
          </w:p>
        </w:tc>
      </w:tr>
      <w:tr w:rsidR="00572DD4" w:rsidRPr="00301E55" w14:paraId="1D8B78E8" w14:textId="77777777" w:rsidTr="00092F4F">
        <w:trPr>
          <w:trHeight w:val="630"/>
          <w:jc w:val="center"/>
        </w:trPr>
        <w:tc>
          <w:tcPr>
            <w:tcW w:w="2765" w:type="dxa"/>
            <w:shd w:val="clear" w:color="auto" w:fill="D9E2F3" w:themeFill="accent1" w:themeFillTint="33"/>
            <w:vAlign w:val="center"/>
          </w:tcPr>
          <w:p w14:paraId="1D8B78E6" w14:textId="77777777" w:rsidR="00572DD4" w:rsidRPr="001C0786" w:rsidRDefault="00572DD4" w:rsidP="00092F4F">
            <w:pPr>
              <w:pStyle w:val="En-tte"/>
              <w:jc w:val="right"/>
              <w:rPr>
                <w:rFonts w:ascii="Arial" w:hAnsi="Arial" w:cs="Arial"/>
                <w:bCs/>
                <w:sz w:val="20"/>
                <w:szCs w:val="20"/>
              </w:rPr>
            </w:pPr>
            <w:r w:rsidRPr="001C0786">
              <w:rPr>
                <w:rFonts w:ascii="Arial" w:hAnsi="Arial" w:cs="Arial"/>
                <w:bCs/>
                <w:sz w:val="20"/>
                <w:szCs w:val="20"/>
              </w:rPr>
              <w:t>Adresse siège social</w:t>
            </w:r>
          </w:p>
        </w:tc>
        <w:tc>
          <w:tcPr>
            <w:tcW w:w="7300" w:type="dxa"/>
            <w:gridSpan w:val="8"/>
            <w:vAlign w:val="center"/>
          </w:tcPr>
          <w:p w14:paraId="1D8B78E7" w14:textId="77777777" w:rsidR="00572DD4" w:rsidRPr="001C0786" w:rsidRDefault="00572DD4" w:rsidP="00092F4F">
            <w:pPr>
              <w:pStyle w:val="En-tte"/>
              <w:jc w:val="center"/>
              <w:rPr>
                <w:rFonts w:ascii="Arial" w:hAnsi="Arial" w:cs="Arial"/>
                <w:bCs/>
                <w:sz w:val="20"/>
                <w:szCs w:val="20"/>
              </w:rPr>
            </w:pPr>
            <w:permStart w:id="1211836146" w:edGrp="everyone"/>
            <w:r>
              <w:rPr>
                <w:rFonts w:ascii="Arial" w:hAnsi="Arial" w:cs="Arial"/>
                <w:bCs/>
                <w:sz w:val="20"/>
                <w:szCs w:val="20"/>
              </w:rPr>
              <w:t xml:space="preserve">   </w:t>
            </w:r>
            <w:permEnd w:id="1211836146"/>
          </w:p>
        </w:tc>
      </w:tr>
      <w:tr w:rsidR="00572DD4" w:rsidRPr="00301E55" w14:paraId="1D8B78EC" w14:textId="77777777" w:rsidTr="00092F4F">
        <w:trPr>
          <w:trHeight w:val="373"/>
          <w:jc w:val="center"/>
        </w:trPr>
        <w:tc>
          <w:tcPr>
            <w:tcW w:w="2765" w:type="dxa"/>
            <w:shd w:val="clear" w:color="auto" w:fill="D9E2F3" w:themeFill="accent1" w:themeFillTint="33"/>
            <w:vAlign w:val="center"/>
          </w:tcPr>
          <w:p w14:paraId="1D8B78E9" w14:textId="77777777" w:rsidR="00572DD4" w:rsidRPr="001C0786" w:rsidRDefault="00572DD4" w:rsidP="00092F4F">
            <w:pPr>
              <w:pStyle w:val="En-tte"/>
              <w:jc w:val="right"/>
              <w:rPr>
                <w:rFonts w:ascii="Arial" w:hAnsi="Arial" w:cs="Arial"/>
                <w:bCs/>
                <w:sz w:val="20"/>
                <w:szCs w:val="20"/>
              </w:rPr>
            </w:pPr>
            <w:r w:rsidRPr="001C0786">
              <w:rPr>
                <w:rFonts w:ascii="Arial" w:hAnsi="Arial" w:cs="Arial"/>
                <w:bCs/>
                <w:sz w:val="20"/>
                <w:szCs w:val="20"/>
              </w:rPr>
              <w:t>Adresse de l’établissement qui exécutera la prestation</w:t>
            </w:r>
          </w:p>
          <w:p w14:paraId="1D8B78EA" w14:textId="77777777" w:rsidR="00572DD4" w:rsidRPr="001C0786" w:rsidRDefault="00572DD4" w:rsidP="00092F4F">
            <w:pPr>
              <w:pStyle w:val="En-tte"/>
              <w:jc w:val="right"/>
              <w:rPr>
                <w:rFonts w:ascii="Arial" w:hAnsi="Arial" w:cs="Arial"/>
                <w:bCs/>
                <w:i/>
                <w:sz w:val="20"/>
                <w:szCs w:val="20"/>
              </w:rPr>
            </w:pPr>
            <w:r w:rsidRPr="002A43C6">
              <w:rPr>
                <w:rFonts w:ascii="Arial" w:hAnsi="Arial" w:cs="Arial"/>
                <w:bCs/>
                <w:i/>
                <w:sz w:val="18"/>
                <w:szCs w:val="20"/>
              </w:rPr>
              <w:t>(si différent du siège)</w:t>
            </w:r>
          </w:p>
        </w:tc>
        <w:tc>
          <w:tcPr>
            <w:tcW w:w="7300" w:type="dxa"/>
            <w:gridSpan w:val="8"/>
            <w:vAlign w:val="center"/>
          </w:tcPr>
          <w:p w14:paraId="1D8B78EB" w14:textId="77777777" w:rsidR="00572DD4" w:rsidRPr="001C0786" w:rsidRDefault="00572DD4" w:rsidP="00092F4F">
            <w:pPr>
              <w:pStyle w:val="En-tte"/>
              <w:jc w:val="center"/>
              <w:rPr>
                <w:rFonts w:ascii="Arial" w:hAnsi="Arial" w:cs="Arial"/>
                <w:bCs/>
                <w:sz w:val="20"/>
                <w:szCs w:val="20"/>
              </w:rPr>
            </w:pPr>
            <w:permStart w:id="1899775777" w:edGrp="everyone"/>
            <w:r>
              <w:rPr>
                <w:rFonts w:ascii="Arial" w:hAnsi="Arial" w:cs="Arial"/>
                <w:bCs/>
                <w:sz w:val="20"/>
                <w:szCs w:val="20"/>
              </w:rPr>
              <w:t xml:space="preserve">   </w:t>
            </w:r>
            <w:permEnd w:id="1899775777"/>
          </w:p>
        </w:tc>
      </w:tr>
      <w:tr w:rsidR="00572DD4" w:rsidRPr="00301E55" w14:paraId="1D8B78EF" w14:textId="77777777" w:rsidTr="00092F4F">
        <w:trPr>
          <w:trHeight w:val="373"/>
          <w:jc w:val="center"/>
        </w:trPr>
        <w:tc>
          <w:tcPr>
            <w:tcW w:w="2765" w:type="dxa"/>
            <w:shd w:val="clear" w:color="auto" w:fill="D9E2F3" w:themeFill="accent1" w:themeFillTint="33"/>
            <w:vAlign w:val="center"/>
          </w:tcPr>
          <w:p w14:paraId="1D8B78ED" w14:textId="77777777" w:rsidR="00572DD4" w:rsidRPr="001C0786" w:rsidRDefault="00572DD4" w:rsidP="00092F4F">
            <w:pPr>
              <w:pStyle w:val="En-tte"/>
              <w:jc w:val="right"/>
              <w:rPr>
                <w:rFonts w:ascii="Arial" w:hAnsi="Arial" w:cs="Arial"/>
                <w:bCs/>
                <w:sz w:val="20"/>
                <w:szCs w:val="20"/>
              </w:rPr>
            </w:pPr>
            <w:r w:rsidRPr="001C0786">
              <w:rPr>
                <w:rFonts w:ascii="Arial" w:hAnsi="Arial" w:cs="Arial"/>
                <w:bCs/>
                <w:sz w:val="20"/>
                <w:szCs w:val="20"/>
              </w:rPr>
              <w:t>Représenté par</w:t>
            </w:r>
          </w:p>
        </w:tc>
        <w:tc>
          <w:tcPr>
            <w:tcW w:w="7300" w:type="dxa"/>
            <w:gridSpan w:val="8"/>
            <w:vAlign w:val="center"/>
          </w:tcPr>
          <w:p w14:paraId="1D8B78EE" w14:textId="77777777" w:rsidR="00572DD4" w:rsidRPr="001C0786" w:rsidRDefault="00572DD4" w:rsidP="00092F4F">
            <w:pPr>
              <w:pStyle w:val="En-tte"/>
              <w:jc w:val="center"/>
              <w:rPr>
                <w:rFonts w:ascii="Arial" w:hAnsi="Arial" w:cs="Arial"/>
                <w:bCs/>
                <w:sz w:val="20"/>
                <w:szCs w:val="20"/>
              </w:rPr>
            </w:pPr>
            <w:permStart w:id="162157573" w:edGrp="everyone"/>
            <w:r>
              <w:rPr>
                <w:rFonts w:ascii="Arial" w:hAnsi="Arial" w:cs="Arial"/>
                <w:bCs/>
                <w:sz w:val="20"/>
                <w:szCs w:val="20"/>
              </w:rPr>
              <w:t xml:space="preserve">   </w:t>
            </w:r>
            <w:permEnd w:id="162157573"/>
          </w:p>
        </w:tc>
      </w:tr>
      <w:tr w:rsidR="00572DD4" w:rsidRPr="00301E55" w14:paraId="1D8B78F2" w14:textId="77777777" w:rsidTr="00092F4F">
        <w:trPr>
          <w:trHeight w:val="373"/>
          <w:jc w:val="center"/>
        </w:trPr>
        <w:tc>
          <w:tcPr>
            <w:tcW w:w="2765" w:type="dxa"/>
            <w:shd w:val="clear" w:color="auto" w:fill="D9E2F3" w:themeFill="accent1" w:themeFillTint="33"/>
            <w:vAlign w:val="center"/>
          </w:tcPr>
          <w:p w14:paraId="1D8B78F0" w14:textId="77777777" w:rsidR="00572DD4" w:rsidRPr="001C0786" w:rsidRDefault="00572DD4" w:rsidP="00092F4F">
            <w:pPr>
              <w:pStyle w:val="En-tte"/>
              <w:jc w:val="right"/>
              <w:rPr>
                <w:rFonts w:ascii="Arial" w:hAnsi="Arial" w:cs="Arial"/>
                <w:bCs/>
                <w:sz w:val="20"/>
                <w:szCs w:val="20"/>
              </w:rPr>
            </w:pPr>
            <w:r w:rsidRPr="001C0786">
              <w:rPr>
                <w:rFonts w:ascii="Arial" w:hAnsi="Arial" w:cs="Arial"/>
                <w:bCs/>
                <w:sz w:val="20"/>
                <w:szCs w:val="20"/>
              </w:rPr>
              <w:t>Courriel</w:t>
            </w:r>
            <w:r>
              <w:rPr>
                <w:rFonts w:ascii="Arial" w:hAnsi="Arial" w:cs="Arial"/>
                <w:bCs/>
                <w:sz w:val="20"/>
                <w:szCs w:val="20"/>
              </w:rPr>
              <w:t xml:space="preserve"> / Tél / Fax</w:t>
            </w:r>
            <w:r w:rsidRPr="001C0786">
              <w:rPr>
                <w:rFonts w:ascii="Arial" w:hAnsi="Arial" w:cs="Arial"/>
                <w:bCs/>
                <w:sz w:val="20"/>
                <w:szCs w:val="20"/>
              </w:rPr>
              <w:t xml:space="preserve"> </w:t>
            </w:r>
          </w:p>
        </w:tc>
        <w:tc>
          <w:tcPr>
            <w:tcW w:w="7300" w:type="dxa"/>
            <w:gridSpan w:val="8"/>
            <w:vAlign w:val="center"/>
          </w:tcPr>
          <w:p w14:paraId="1D8B78F1" w14:textId="77777777" w:rsidR="00572DD4" w:rsidRPr="001C0786" w:rsidRDefault="00572DD4" w:rsidP="00092F4F">
            <w:pPr>
              <w:pStyle w:val="En-tte"/>
              <w:jc w:val="center"/>
              <w:rPr>
                <w:rFonts w:ascii="Arial" w:hAnsi="Arial" w:cs="Arial"/>
                <w:bCs/>
                <w:sz w:val="20"/>
                <w:szCs w:val="20"/>
              </w:rPr>
            </w:pPr>
            <w:permStart w:id="655975738" w:edGrp="everyone"/>
            <w:r>
              <w:rPr>
                <w:rFonts w:ascii="Arial" w:hAnsi="Arial" w:cs="Arial"/>
                <w:bCs/>
                <w:sz w:val="20"/>
                <w:szCs w:val="20"/>
              </w:rPr>
              <w:t xml:space="preserve">   </w:t>
            </w:r>
            <w:permEnd w:id="655975738"/>
          </w:p>
        </w:tc>
      </w:tr>
      <w:tr w:rsidR="00572DD4" w:rsidRPr="00301E55" w14:paraId="1D8B78F5" w14:textId="77777777" w:rsidTr="00092F4F">
        <w:trPr>
          <w:trHeight w:val="373"/>
          <w:jc w:val="center"/>
        </w:trPr>
        <w:tc>
          <w:tcPr>
            <w:tcW w:w="2765" w:type="dxa"/>
            <w:shd w:val="clear" w:color="auto" w:fill="D9E2F3" w:themeFill="accent1" w:themeFillTint="33"/>
            <w:vAlign w:val="center"/>
          </w:tcPr>
          <w:p w14:paraId="1D8B78F3" w14:textId="77777777" w:rsidR="00572DD4" w:rsidRPr="001C0786" w:rsidRDefault="00572DD4" w:rsidP="00092F4F">
            <w:pPr>
              <w:pStyle w:val="En-tte"/>
              <w:jc w:val="right"/>
              <w:rPr>
                <w:rFonts w:ascii="Arial" w:hAnsi="Arial" w:cs="Arial"/>
                <w:bCs/>
                <w:sz w:val="20"/>
                <w:szCs w:val="20"/>
              </w:rPr>
            </w:pPr>
            <w:r w:rsidRPr="001C0786">
              <w:rPr>
                <w:rFonts w:ascii="Arial" w:hAnsi="Arial" w:cs="Arial"/>
                <w:bCs/>
                <w:sz w:val="20"/>
                <w:szCs w:val="20"/>
              </w:rPr>
              <w:t>Numéro de SIRET</w:t>
            </w:r>
          </w:p>
        </w:tc>
        <w:tc>
          <w:tcPr>
            <w:tcW w:w="7300" w:type="dxa"/>
            <w:gridSpan w:val="8"/>
            <w:vAlign w:val="center"/>
          </w:tcPr>
          <w:p w14:paraId="1D8B78F4" w14:textId="77777777" w:rsidR="00572DD4" w:rsidRPr="001C0786" w:rsidRDefault="00572DD4" w:rsidP="00092F4F">
            <w:pPr>
              <w:pStyle w:val="En-tte"/>
              <w:jc w:val="center"/>
              <w:rPr>
                <w:rFonts w:ascii="Arial" w:hAnsi="Arial" w:cs="Arial"/>
                <w:bCs/>
                <w:sz w:val="20"/>
                <w:szCs w:val="20"/>
              </w:rPr>
            </w:pPr>
            <w:permStart w:id="2064332199" w:edGrp="everyone"/>
            <w:r>
              <w:rPr>
                <w:rFonts w:ascii="Arial" w:hAnsi="Arial" w:cs="Arial"/>
                <w:bCs/>
                <w:sz w:val="20"/>
                <w:szCs w:val="20"/>
              </w:rPr>
              <w:t xml:space="preserve">   </w:t>
            </w:r>
            <w:permEnd w:id="2064332199"/>
          </w:p>
        </w:tc>
      </w:tr>
      <w:tr w:rsidR="00572DD4" w:rsidRPr="00301E55" w14:paraId="1D8B78F7" w14:textId="77777777" w:rsidTr="00092F4F">
        <w:trPr>
          <w:trHeight w:val="373"/>
          <w:jc w:val="center"/>
        </w:trPr>
        <w:tc>
          <w:tcPr>
            <w:tcW w:w="10065" w:type="dxa"/>
            <w:gridSpan w:val="9"/>
            <w:shd w:val="clear" w:color="auto" w:fill="D9E2F3" w:themeFill="accent1" w:themeFillTint="33"/>
            <w:vAlign w:val="center"/>
          </w:tcPr>
          <w:p w14:paraId="1D8B78F6" w14:textId="77777777" w:rsidR="00572DD4" w:rsidRPr="001C0786" w:rsidRDefault="00572DD4" w:rsidP="00092F4F">
            <w:pPr>
              <w:pStyle w:val="En-tte"/>
              <w:jc w:val="center"/>
              <w:rPr>
                <w:rFonts w:ascii="Arial" w:hAnsi="Arial" w:cs="Arial"/>
                <w:bCs/>
                <w:sz w:val="20"/>
                <w:szCs w:val="20"/>
              </w:rPr>
            </w:pPr>
            <w:r>
              <w:rPr>
                <w:rFonts w:ascii="Arial" w:hAnsi="Arial" w:cs="Arial"/>
                <w:bCs/>
                <w:sz w:val="20"/>
                <w:szCs w:val="20"/>
              </w:rPr>
              <w:t>Uniquement e</w:t>
            </w:r>
            <w:r w:rsidRPr="001C0786">
              <w:rPr>
                <w:rFonts w:ascii="Arial" w:hAnsi="Arial" w:cs="Arial"/>
                <w:bCs/>
                <w:sz w:val="20"/>
                <w:szCs w:val="20"/>
              </w:rPr>
              <w:t>n cas de cotraitance</w:t>
            </w:r>
          </w:p>
        </w:tc>
      </w:tr>
      <w:tr w:rsidR="00572DD4" w:rsidRPr="00301E55" w14:paraId="1D8B78FC" w14:textId="77777777" w:rsidTr="00092F4F">
        <w:trPr>
          <w:trHeight w:val="729"/>
          <w:jc w:val="center"/>
        </w:trPr>
        <w:tc>
          <w:tcPr>
            <w:tcW w:w="2765" w:type="dxa"/>
            <w:tcBorders>
              <w:bottom w:val="double" w:sz="4" w:space="0" w:color="auto"/>
            </w:tcBorders>
            <w:shd w:val="clear" w:color="auto" w:fill="D9E2F3" w:themeFill="accent1" w:themeFillTint="33"/>
            <w:vAlign w:val="center"/>
          </w:tcPr>
          <w:p w14:paraId="1D8B78F8" w14:textId="77777777" w:rsidR="00572DD4" w:rsidRPr="001C0786" w:rsidRDefault="00572DD4" w:rsidP="00092F4F">
            <w:pPr>
              <w:pStyle w:val="En-tte"/>
              <w:jc w:val="right"/>
              <w:rPr>
                <w:rFonts w:ascii="Arial" w:hAnsi="Arial" w:cs="Arial"/>
                <w:bCs/>
                <w:sz w:val="20"/>
                <w:szCs w:val="20"/>
              </w:rPr>
            </w:pPr>
            <w:r w:rsidRPr="001C0786">
              <w:rPr>
                <w:rFonts w:ascii="Arial" w:hAnsi="Arial" w:cs="Arial"/>
                <w:bCs/>
                <w:sz w:val="20"/>
                <w:szCs w:val="20"/>
              </w:rPr>
              <w:t>Forme du groupement*</w:t>
            </w:r>
          </w:p>
        </w:tc>
        <w:tc>
          <w:tcPr>
            <w:tcW w:w="7300" w:type="dxa"/>
            <w:gridSpan w:val="8"/>
            <w:tcBorders>
              <w:bottom w:val="double" w:sz="4" w:space="0" w:color="auto"/>
            </w:tcBorders>
            <w:shd w:val="clear" w:color="auto" w:fill="FFFFFF" w:themeFill="background1"/>
            <w:vAlign w:val="center"/>
          </w:tcPr>
          <w:sdt>
            <w:sdtPr>
              <w:rPr>
                <w:rFonts w:ascii="Arial" w:eastAsiaTheme="minorHAnsi" w:hAnsi="Arial" w:cs="Arial"/>
                <w:lang w:eastAsia="en-US"/>
              </w:rPr>
              <w:alias w:val="Titre"/>
              <w:tag w:val="Titre"/>
              <w:id w:val="387155628"/>
              <w:showingPlcHdr/>
              <w:comboBox>
                <w:listItem w:value="Choisissez un élément."/>
                <w:listItem w:displayText="Groupement solidaire" w:value="Groupement solidaire"/>
                <w:listItem w:displayText="Groupement conjoint avec mandataire solidaire" w:value="Groupement conjoint avec mandataire solidaire"/>
                <w:listItem w:displayText="Groupement conjoint" w:value="Groupement conjoint"/>
              </w:comboBox>
            </w:sdtPr>
            <w:sdtEndPr/>
            <w:sdtContent>
              <w:p w14:paraId="1D8B78F9" w14:textId="0C79392A" w:rsidR="00572DD4" w:rsidRDefault="00B93F53" w:rsidP="00092F4F">
                <w:pPr>
                  <w:pStyle w:val="fcase2metab"/>
                  <w:jc w:val="center"/>
                  <w:rPr>
                    <w:rFonts w:ascii="Arial" w:eastAsiaTheme="minorHAnsi" w:hAnsi="Arial" w:cs="Arial"/>
                    <w:sz w:val="22"/>
                    <w:szCs w:val="22"/>
                    <w:lang w:eastAsia="en-US"/>
                  </w:rPr>
                </w:pPr>
                <w:r>
                  <w:rPr>
                    <w:rFonts w:ascii="Arial" w:eastAsiaTheme="minorHAnsi" w:hAnsi="Arial" w:cs="Arial"/>
                    <w:lang w:eastAsia="en-US"/>
                  </w:rPr>
                  <w:t xml:space="preserve">     </w:t>
                </w:r>
              </w:p>
            </w:sdtContent>
          </w:sdt>
          <w:p w14:paraId="1D8B78FA" w14:textId="77777777" w:rsidR="00572DD4" w:rsidRPr="0051185E" w:rsidRDefault="00572DD4" w:rsidP="00092F4F">
            <w:pPr>
              <w:pStyle w:val="fcase2metab"/>
              <w:jc w:val="center"/>
              <w:rPr>
                <w:rFonts w:ascii="Arial" w:eastAsiaTheme="minorHAnsi" w:hAnsi="Arial" w:cs="Arial"/>
                <w:i/>
                <w:sz w:val="14"/>
                <w:lang w:eastAsia="en-US"/>
              </w:rPr>
            </w:pPr>
          </w:p>
          <w:p w14:paraId="1D8B78FB" w14:textId="77777777" w:rsidR="00572DD4" w:rsidRPr="001C0786" w:rsidRDefault="00572DD4" w:rsidP="00092F4F">
            <w:pPr>
              <w:pStyle w:val="fcase2metab"/>
              <w:jc w:val="center"/>
              <w:rPr>
                <w:rFonts w:ascii="Arial" w:eastAsiaTheme="minorHAnsi" w:hAnsi="Arial" w:cs="Arial"/>
                <w:lang w:eastAsia="en-US"/>
              </w:rPr>
            </w:pPr>
            <w:r w:rsidRPr="0051185E">
              <w:rPr>
                <w:rFonts w:ascii="Arial" w:hAnsi="Arial" w:cs="Arial"/>
                <w:i/>
                <w:sz w:val="16"/>
              </w:rPr>
              <w:t>* En cas de groupement conjoint, le mandataire est réputé solidaire des autres cotraitants à compter de la notification du marché.</w:t>
            </w:r>
          </w:p>
        </w:tc>
      </w:tr>
      <w:tr w:rsidR="00572DD4" w:rsidRPr="00301E55" w14:paraId="1D8B7900" w14:textId="77777777" w:rsidTr="00092F4F">
        <w:trPr>
          <w:trHeight w:val="373"/>
          <w:jc w:val="center"/>
        </w:trPr>
        <w:tc>
          <w:tcPr>
            <w:tcW w:w="2765" w:type="dxa"/>
            <w:vMerge w:val="restart"/>
            <w:tcBorders>
              <w:top w:val="double" w:sz="4" w:space="0" w:color="auto"/>
              <w:left w:val="double" w:sz="4" w:space="0" w:color="auto"/>
            </w:tcBorders>
            <w:shd w:val="clear" w:color="auto" w:fill="D9E2F3" w:themeFill="accent1" w:themeFillTint="33"/>
            <w:vAlign w:val="center"/>
          </w:tcPr>
          <w:p w14:paraId="1D8B78FD" w14:textId="77777777" w:rsidR="00572DD4" w:rsidRDefault="00572DD4" w:rsidP="00092F4F">
            <w:pPr>
              <w:pStyle w:val="En-tte"/>
              <w:jc w:val="right"/>
              <w:rPr>
                <w:rFonts w:ascii="Arial" w:hAnsi="Arial" w:cs="Arial"/>
                <w:bCs/>
                <w:sz w:val="20"/>
                <w:szCs w:val="20"/>
              </w:rPr>
            </w:pPr>
            <w:r w:rsidRPr="001C0786">
              <w:rPr>
                <w:rFonts w:ascii="Arial" w:hAnsi="Arial" w:cs="Arial"/>
                <w:bCs/>
                <w:sz w:val="20"/>
                <w:szCs w:val="20"/>
              </w:rPr>
              <w:t>Désignation</w:t>
            </w:r>
            <w:r>
              <w:rPr>
                <w:rFonts w:ascii="Arial" w:hAnsi="Arial" w:cs="Arial"/>
                <w:bCs/>
                <w:sz w:val="20"/>
                <w:szCs w:val="20"/>
              </w:rPr>
              <w:t xml:space="preserve"> des</w:t>
            </w:r>
            <w:r w:rsidRPr="001C0786">
              <w:rPr>
                <w:rFonts w:ascii="Arial" w:hAnsi="Arial" w:cs="Arial"/>
                <w:bCs/>
                <w:sz w:val="20"/>
                <w:szCs w:val="20"/>
              </w:rPr>
              <w:t xml:space="preserve"> </w:t>
            </w:r>
          </w:p>
          <w:p w14:paraId="1D8B78FE" w14:textId="77777777" w:rsidR="00572DD4" w:rsidRPr="001C0786" w:rsidRDefault="00572DD4" w:rsidP="00092F4F">
            <w:pPr>
              <w:pStyle w:val="En-tte"/>
              <w:jc w:val="right"/>
              <w:rPr>
                <w:rFonts w:ascii="Arial" w:hAnsi="Arial" w:cs="Arial"/>
                <w:bCs/>
                <w:sz w:val="20"/>
                <w:szCs w:val="20"/>
              </w:rPr>
            </w:pPr>
            <w:r w:rsidRPr="001C0786">
              <w:rPr>
                <w:rFonts w:ascii="Arial" w:hAnsi="Arial" w:cs="Arial"/>
                <w:bCs/>
                <w:sz w:val="20"/>
                <w:szCs w:val="20"/>
              </w:rPr>
              <w:t>membres du groupement</w:t>
            </w:r>
          </w:p>
        </w:tc>
        <w:tc>
          <w:tcPr>
            <w:tcW w:w="7300" w:type="dxa"/>
            <w:gridSpan w:val="8"/>
            <w:tcBorders>
              <w:top w:val="double" w:sz="4" w:space="0" w:color="auto"/>
              <w:right w:val="double" w:sz="4" w:space="0" w:color="auto"/>
            </w:tcBorders>
            <w:shd w:val="clear" w:color="auto" w:fill="FFFFFF" w:themeFill="background1"/>
            <w:vAlign w:val="center"/>
          </w:tcPr>
          <w:p w14:paraId="1D8B78FF" w14:textId="77777777" w:rsidR="00572DD4" w:rsidRPr="0051185E" w:rsidRDefault="00572DD4" w:rsidP="00092F4F">
            <w:pPr>
              <w:pStyle w:val="Titre5"/>
              <w:keepLines w:val="0"/>
              <w:numPr>
                <w:ilvl w:val="4"/>
                <w:numId w:val="19"/>
              </w:numPr>
              <w:suppressAutoHyphens/>
              <w:spacing w:before="0" w:line="240" w:lineRule="auto"/>
              <w:ind w:left="0" w:firstLine="0"/>
              <w:jc w:val="center"/>
              <w:rPr>
                <w:rFonts w:ascii="Arial" w:eastAsiaTheme="minorHAnsi" w:hAnsi="Arial" w:cs="Arial"/>
                <w:color w:val="171717" w:themeColor="background2" w:themeShade="1A"/>
                <w:sz w:val="20"/>
                <w:szCs w:val="20"/>
              </w:rPr>
            </w:pPr>
            <w:r w:rsidRPr="0051185E">
              <w:rPr>
                <w:rFonts w:ascii="Arial" w:eastAsiaTheme="minorHAnsi" w:hAnsi="Arial" w:cs="Arial"/>
                <w:color w:val="171717" w:themeColor="background2" w:themeShade="1A"/>
                <w:sz w:val="20"/>
                <w:szCs w:val="20"/>
              </w:rPr>
              <w:t>Prestations exécutées par les membres du groupement (si groupement conjoint)</w:t>
            </w:r>
          </w:p>
        </w:tc>
      </w:tr>
      <w:tr w:rsidR="00572DD4" w:rsidRPr="00301E55" w14:paraId="1D8B7905" w14:textId="77777777" w:rsidTr="00092F4F">
        <w:trPr>
          <w:trHeight w:val="373"/>
          <w:jc w:val="center"/>
        </w:trPr>
        <w:tc>
          <w:tcPr>
            <w:tcW w:w="2765" w:type="dxa"/>
            <w:vMerge/>
            <w:tcBorders>
              <w:left w:val="double" w:sz="4" w:space="0" w:color="auto"/>
            </w:tcBorders>
            <w:shd w:val="clear" w:color="auto" w:fill="D9E2F3" w:themeFill="accent1" w:themeFillTint="33"/>
            <w:vAlign w:val="center"/>
          </w:tcPr>
          <w:p w14:paraId="1D8B7901" w14:textId="77777777" w:rsidR="00572DD4" w:rsidRPr="00231723" w:rsidRDefault="00572DD4" w:rsidP="00092F4F">
            <w:pPr>
              <w:pStyle w:val="En-tte"/>
              <w:jc w:val="center"/>
              <w:rPr>
                <w:rFonts w:ascii="Arial" w:hAnsi="Arial" w:cs="Arial"/>
                <w:bCs/>
                <w:szCs w:val="28"/>
              </w:rPr>
            </w:pPr>
          </w:p>
        </w:tc>
        <w:tc>
          <w:tcPr>
            <w:tcW w:w="3945" w:type="dxa"/>
            <w:gridSpan w:val="3"/>
            <w:shd w:val="clear" w:color="auto" w:fill="FFFFFF" w:themeFill="background1"/>
            <w:vAlign w:val="center"/>
          </w:tcPr>
          <w:p w14:paraId="1D8B7902" w14:textId="77777777" w:rsidR="00572DD4" w:rsidRPr="0051185E" w:rsidRDefault="00572DD4" w:rsidP="00092F4F">
            <w:pPr>
              <w:spacing w:after="0"/>
              <w:jc w:val="center"/>
              <w:rPr>
                <w:rFonts w:ascii="Arial" w:hAnsi="Arial" w:cs="Arial"/>
                <w:color w:val="171717" w:themeColor="background2" w:themeShade="1A"/>
                <w:sz w:val="20"/>
                <w:szCs w:val="20"/>
              </w:rPr>
            </w:pPr>
            <w:r w:rsidRPr="0051185E">
              <w:rPr>
                <w:rFonts w:ascii="Arial" w:hAnsi="Arial" w:cs="Arial"/>
                <w:color w:val="171717" w:themeColor="background2" w:themeShade="1A"/>
                <w:sz w:val="20"/>
                <w:szCs w:val="20"/>
              </w:rPr>
              <w:t>Nature de la prestation</w:t>
            </w:r>
          </w:p>
        </w:tc>
        <w:tc>
          <w:tcPr>
            <w:tcW w:w="3355" w:type="dxa"/>
            <w:gridSpan w:val="5"/>
            <w:tcBorders>
              <w:right w:val="double" w:sz="4" w:space="0" w:color="auto"/>
            </w:tcBorders>
            <w:shd w:val="clear" w:color="auto" w:fill="FFFFFF" w:themeFill="background1"/>
            <w:vAlign w:val="center"/>
          </w:tcPr>
          <w:p w14:paraId="1D8B7903" w14:textId="77777777" w:rsidR="00572DD4" w:rsidRPr="0051185E" w:rsidRDefault="00572DD4" w:rsidP="00092F4F">
            <w:pPr>
              <w:spacing w:after="0"/>
              <w:jc w:val="center"/>
              <w:rPr>
                <w:rFonts w:ascii="Arial" w:hAnsi="Arial" w:cs="Arial"/>
                <w:color w:val="171717" w:themeColor="background2" w:themeShade="1A"/>
                <w:sz w:val="20"/>
                <w:szCs w:val="20"/>
              </w:rPr>
            </w:pPr>
            <w:r w:rsidRPr="0051185E">
              <w:rPr>
                <w:rFonts w:ascii="Arial" w:hAnsi="Arial" w:cs="Arial"/>
                <w:color w:val="171717" w:themeColor="background2" w:themeShade="1A"/>
                <w:sz w:val="20"/>
                <w:szCs w:val="20"/>
              </w:rPr>
              <w:t xml:space="preserve">Montant HT </w:t>
            </w:r>
          </w:p>
          <w:p w14:paraId="1D8B7904" w14:textId="77777777" w:rsidR="00572DD4" w:rsidRPr="0051185E" w:rsidRDefault="00572DD4" w:rsidP="00092F4F">
            <w:pPr>
              <w:pStyle w:val="En-tte"/>
              <w:jc w:val="center"/>
              <w:rPr>
                <w:rFonts w:ascii="Arial" w:hAnsi="Arial" w:cs="Arial"/>
                <w:bCs/>
                <w:color w:val="171717" w:themeColor="background2" w:themeShade="1A"/>
                <w:szCs w:val="28"/>
              </w:rPr>
            </w:pPr>
            <w:r w:rsidRPr="0051185E">
              <w:rPr>
                <w:rFonts w:ascii="Arial" w:hAnsi="Arial" w:cs="Arial"/>
                <w:color w:val="171717" w:themeColor="background2" w:themeShade="1A"/>
                <w:sz w:val="20"/>
                <w:szCs w:val="20"/>
              </w:rPr>
              <w:t>de la prestation</w:t>
            </w:r>
          </w:p>
        </w:tc>
      </w:tr>
      <w:tr w:rsidR="00572DD4" w:rsidRPr="00301E55" w14:paraId="1D8B7909" w14:textId="77777777" w:rsidTr="00092F4F">
        <w:trPr>
          <w:trHeight w:val="373"/>
          <w:jc w:val="center"/>
        </w:trPr>
        <w:tc>
          <w:tcPr>
            <w:tcW w:w="2765" w:type="dxa"/>
            <w:tcBorders>
              <w:left w:val="double" w:sz="4" w:space="0" w:color="auto"/>
            </w:tcBorders>
            <w:shd w:val="clear" w:color="auto" w:fill="D9E2F3" w:themeFill="accent1" w:themeFillTint="33"/>
            <w:vAlign w:val="center"/>
          </w:tcPr>
          <w:p w14:paraId="1D8B7906" w14:textId="77777777" w:rsidR="00572DD4" w:rsidRPr="00231723" w:rsidRDefault="00572DD4" w:rsidP="00092F4F">
            <w:pPr>
              <w:pStyle w:val="En-tte"/>
              <w:jc w:val="center"/>
              <w:rPr>
                <w:rFonts w:ascii="Arial" w:hAnsi="Arial" w:cs="Arial"/>
                <w:bCs/>
                <w:szCs w:val="28"/>
              </w:rPr>
            </w:pPr>
            <w:permStart w:id="1784488480" w:edGrp="everyone" w:colFirst="0" w:colLast="0"/>
            <w:permStart w:id="1204308561" w:edGrp="everyone" w:colFirst="1" w:colLast="1"/>
            <w:permStart w:id="1811547695" w:edGrp="everyone" w:colFirst="2" w:colLast="2"/>
          </w:p>
        </w:tc>
        <w:tc>
          <w:tcPr>
            <w:tcW w:w="3945" w:type="dxa"/>
            <w:gridSpan w:val="3"/>
            <w:shd w:val="clear" w:color="auto" w:fill="FFFFFF" w:themeFill="background1"/>
            <w:vAlign w:val="center"/>
          </w:tcPr>
          <w:p w14:paraId="1D8B7907" w14:textId="77777777" w:rsidR="00572DD4" w:rsidRPr="00301E55" w:rsidRDefault="00572DD4" w:rsidP="00092F4F">
            <w:pPr>
              <w:spacing w:after="0"/>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1D8B7908" w14:textId="77777777" w:rsidR="00572DD4" w:rsidRPr="00301E55" w:rsidRDefault="00572DD4" w:rsidP="00092F4F">
            <w:pPr>
              <w:spacing w:after="0"/>
              <w:jc w:val="center"/>
              <w:rPr>
                <w:rFonts w:ascii="Arial" w:hAnsi="Arial" w:cs="Arial"/>
                <w:sz w:val="20"/>
                <w:szCs w:val="20"/>
              </w:rPr>
            </w:pPr>
          </w:p>
        </w:tc>
      </w:tr>
      <w:tr w:rsidR="00572DD4" w:rsidRPr="00301E55" w14:paraId="1D8B790D" w14:textId="77777777" w:rsidTr="00092F4F">
        <w:trPr>
          <w:trHeight w:val="373"/>
          <w:jc w:val="center"/>
        </w:trPr>
        <w:tc>
          <w:tcPr>
            <w:tcW w:w="2765" w:type="dxa"/>
            <w:tcBorders>
              <w:left w:val="double" w:sz="4" w:space="0" w:color="auto"/>
            </w:tcBorders>
            <w:shd w:val="clear" w:color="auto" w:fill="D9E2F3" w:themeFill="accent1" w:themeFillTint="33"/>
            <w:vAlign w:val="center"/>
          </w:tcPr>
          <w:p w14:paraId="1D8B790A" w14:textId="77777777" w:rsidR="00572DD4" w:rsidRPr="00231723" w:rsidRDefault="00572DD4" w:rsidP="00092F4F">
            <w:pPr>
              <w:pStyle w:val="En-tte"/>
              <w:jc w:val="center"/>
              <w:rPr>
                <w:rFonts w:ascii="Arial" w:hAnsi="Arial" w:cs="Arial"/>
                <w:bCs/>
                <w:szCs w:val="28"/>
              </w:rPr>
            </w:pPr>
            <w:permStart w:id="908466038" w:edGrp="everyone" w:colFirst="0" w:colLast="0"/>
            <w:permStart w:id="1472203691" w:edGrp="everyone" w:colFirst="1" w:colLast="1"/>
            <w:permStart w:id="645936926" w:edGrp="everyone" w:colFirst="2" w:colLast="2"/>
            <w:permEnd w:id="1784488480"/>
            <w:permEnd w:id="1204308561"/>
            <w:permEnd w:id="1811547695"/>
          </w:p>
        </w:tc>
        <w:tc>
          <w:tcPr>
            <w:tcW w:w="3945" w:type="dxa"/>
            <w:gridSpan w:val="3"/>
            <w:shd w:val="clear" w:color="auto" w:fill="FFFFFF" w:themeFill="background1"/>
            <w:vAlign w:val="center"/>
          </w:tcPr>
          <w:p w14:paraId="1D8B790B" w14:textId="77777777" w:rsidR="00572DD4" w:rsidRPr="00301E55" w:rsidRDefault="00572DD4" w:rsidP="00092F4F">
            <w:pPr>
              <w:spacing w:after="0"/>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1D8B790C" w14:textId="77777777" w:rsidR="00572DD4" w:rsidRPr="00301E55" w:rsidRDefault="00572DD4" w:rsidP="00092F4F">
            <w:pPr>
              <w:spacing w:after="0"/>
              <w:jc w:val="center"/>
              <w:rPr>
                <w:rFonts w:ascii="Arial" w:hAnsi="Arial" w:cs="Arial"/>
                <w:sz w:val="20"/>
                <w:szCs w:val="20"/>
              </w:rPr>
            </w:pPr>
          </w:p>
        </w:tc>
      </w:tr>
      <w:tr w:rsidR="00572DD4" w:rsidRPr="00301E55" w14:paraId="1D8B7911" w14:textId="77777777" w:rsidTr="00092F4F">
        <w:trPr>
          <w:trHeight w:val="373"/>
          <w:jc w:val="center"/>
        </w:trPr>
        <w:tc>
          <w:tcPr>
            <w:tcW w:w="2765" w:type="dxa"/>
            <w:tcBorders>
              <w:left w:val="double" w:sz="4" w:space="0" w:color="auto"/>
            </w:tcBorders>
            <w:shd w:val="clear" w:color="auto" w:fill="D9E2F3" w:themeFill="accent1" w:themeFillTint="33"/>
            <w:vAlign w:val="center"/>
          </w:tcPr>
          <w:p w14:paraId="1D8B790E" w14:textId="77777777" w:rsidR="00572DD4" w:rsidRPr="00231723" w:rsidRDefault="00572DD4" w:rsidP="00092F4F">
            <w:pPr>
              <w:pStyle w:val="En-tte"/>
              <w:jc w:val="center"/>
              <w:rPr>
                <w:rFonts w:ascii="Arial" w:hAnsi="Arial" w:cs="Arial"/>
                <w:bCs/>
                <w:szCs w:val="28"/>
              </w:rPr>
            </w:pPr>
            <w:permStart w:id="1390427225" w:edGrp="everyone" w:colFirst="0" w:colLast="0"/>
            <w:permStart w:id="1633818817" w:edGrp="everyone" w:colFirst="1" w:colLast="1"/>
            <w:permStart w:id="1098132027" w:edGrp="everyone" w:colFirst="2" w:colLast="2"/>
            <w:permEnd w:id="908466038"/>
            <w:permEnd w:id="1472203691"/>
            <w:permEnd w:id="645936926"/>
          </w:p>
        </w:tc>
        <w:tc>
          <w:tcPr>
            <w:tcW w:w="3945" w:type="dxa"/>
            <w:gridSpan w:val="3"/>
            <w:shd w:val="clear" w:color="auto" w:fill="FFFFFF" w:themeFill="background1"/>
            <w:vAlign w:val="center"/>
          </w:tcPr>
          <w:p w14:paraId="1D8B790F" w14:textId="77777777" w:rsidR="00572DD4" w:rsidRPr="00301E55" w:rsidRDefault="00572DD4" w:rsidP="00092F4F">
            <w:pPr>
              <w:spacing w:after="0"/>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1D8B7910" w14:textId="77777777" w:rsidR="00572DD4" w:rsidRPr="00301E55" w:rsidRDefault="00572DD4" w:rsidP="00092F4F">
            <w:pPr>
              <w:spacing w:after="0"/>
              <w:jc w:val="center"/>
              <w:rPr>
                <w:rFonts w:ascii="Arial" w:hAnsi="Arial" w:cs="Arial"/>
                <w:sz w:val="20"/>
                <w:szCs w:val="20"/>
              </w:rPr>
            </w:pPr>
          </w:p>
        </w:tc>
      </w:tr>
      <w:tr w:rsidR="00572DD4" w:rsidRPr="00301E55" w14:paraId="1D8B7915" w14:textId="77777777" w:rsidTr="00092F4F">
        <w:trPr>
          <w:trHeight w:val="373"/>
          <w:jc w:val="center"/>
        </w:trPr>
        <w:tc>
          <w:tcPr>
            <w:tcW w:w="2765" w:type="dxa"/>
            <w:tcBorders>
              <w:left w:val="double" w:sz="4" w:space="0" w:color="auto"/>
              <w:bottom w:val="double" w:sz="4" w:space="0" w:color="auto"/>
            </w:tcBorders>
            <w:shd w:val="clear" w:color="auto" w:fill="D9E2F3" w:themeFill="accent1" w:themeFillTint="33"/>
            <w:vAlign w:val="center"/>
          </w:tcPr>
          <w:p w14:paraId="1D8B7912" w14:textId="77777777" w:rsidR="00572DD4" w:rsidRPr="00231723" w:rsidRDefault="00572DD4" w:rsidP="00092F4F">
            <w:pPr>
              <w:pStyle w:val="En-tte"/>
              <w:jc w:val="center"/>
              <w:rPr>
                <w:rFonts w:ascii="Arial" w:hAnsi="Arial" w:cs="Arial"/>
                <w:bCs/>
                <w:szCs w:val="28"/>
              </w:rPr>
            </w:pPr>
            <w:permStart w:id="410469904" w:edGrp="everyone" w:colFirst="0" w:colLast="0"/>
            <w:permStart w:id="1908554248" w:edGrp="everyone" w:colFirst="1" w:colLast="1"/>
            <w:permStart w:id="1893359981" w:edGrp="everyone" w:colFirst="2" w:colLast="2"/>
            <w:permEnd w:id="1390427225"/>
            <w:permEnd w:id="1633818817"/>
            <w:permEnd w:id="1098132027"/>
          </w:p>
        </w:tc>
        <w:tc>
          <w:tcPr>
            <w:tcW w:w="3945" w:type="dxa"/>
            <w:gridSpan w:val="3"/>
            <w:tcBorders>
              <w:bottom w:val="double" w:sz="4" w:space="0" w:color="auto"/>
            </w:tcBorders>
            <w:shd w:val="clear" w:color="auto" w:fill="FFFFFF" w:themeFill="background1"/>
            <w:vAlign w:val="center"/>
          </w:tcPr>
          <w:p w14:paraId="1D8B7913" w14:textId="77777777" w:rsidR="00572DD4" w:rsidRPr="00301E55" w:rsidRDefault="00572DD4" w:rsidP="00092F4F">
            <w:pPr>
              <w:spacing w:after="0"/>
              <w:jc w:val="center"/>
              <w:rPr>
                <w:rFonts w:ascii="Arial" w:hAnsi="Arial" w:cs="Arial"/>
                <w:sz w:val="20"/>
                <w:szCs w:val="20"/>
              </w:rPr>
            </w:pPr>
          </w:p>
        </w:tc>
        <w:tc>
          <w:tcPr>
            <w:tcW w:w="3355" w:type="dxa"/>
            <w:gridSpan w:val="5"/>
            <w:tcBorders>
              <w:bottom w:val="double" w:sz="4" w:space="0" w:color="auto"/>
              <w:right w:val="double" w:sz="4" w:space="0" w:color="auto"/>
            </w:tcBorders>
            <w:shd w:val="clear" w:color="auto" w:fill="FFFFFF" w:themeFill="background1"/>
            <w:vAlign w:val="center"/>
          </w:tcPr>
          <w:p w14:paraId="1D8B7914" w14:textId="77777777" w:rsidR="00572DD4" w:rsidRPr="00301E55" w:rsidRDefault="00572DD4" w:rsidP="00092F4F">
            <w:pPr>
              <w:spacing w:after="0"/>
              <w:jc w:val="center"/>
              <w:rPr>
                <w:rFonts w:ascii="Arial" w:hAnsi="Arial" w:cs="Arial"/>
                <w:sz w:val="20"/>
                <w:szCs w:val="20"/>
              </w:rPr>
            </w:pPr>
          </w:p>
        </w:tc>
      </w:tr>
      <w:permEnd w:id="410469904"/>
      <w:permEnd w:id="1908554248"/>
      <w:permEnd w:id="1893359981"/>
      <w:tr w:rsidR="00572DD4" w:rsidRPr="00301E55" w14:paraId="1D8B7918" w14:textId="77777777" w:rsidTr="00092F4F">
        <w:trPr>
          <w:trHeight w:val="852"/>
          <w:jc w:val="center"/>
        </w:trPr>
        <w:tc>
          <w:tcPr>
            <w:tcW w:w="2765" w:type="dxa"/>
            <w:tcBorders>
              <w:top w:val="double" w:sz="4" w:space="0" w:color="auto"/>
              <w:bottom w:val="dotted" w:sz="4" w:space="0" w:color="auto"/>
            </w:tcBorders>
            <w:shd w:val="clear" w:color="auto" w:fill="D9E2F3" w:themeFill="accent1" w:themeFillTint="33"/>
            <w:vAlign w:val="center"/>
          </w:tcPr>
          <w:p w14:paraId="1D8B7916" w14:textId="77777777" w:rsidR="00572DD4" w:rsidRPr="001C0786" w:rsidRDefault="00572DD4" w:rsidP="00092F4F">
            <w:pPr>
              <w:pStyle w:val="En-tte"/>
              <w:jc w:val="right"/>
              <w:rPr>
                <w:rFonts w:ascii="Arial" w:hAnsi="Arial" w:cs="Arial"/>
                <w:bCs/>
                <w:sz w:val="20"/>
                <w:szCs w:val="20"/>
              </w:rPr>
            </w:pPr>
            <w:r w:rsidRPr="001C0786">
              <w:rPr>
                <w:rFonts w:ascii="Arial" w:hAnsi="Arial" w:cs="Arial"/>
                <w:bCs/>
                <w:sz w:val="20"/>
                <w:szCs w:val="20"/>
              </w:rPr>
              <w:t>Mandat donné au mandataire</w:t>
            </w:r>
          </w:p>
        </w:tc>
        <w:tc>
          <w:tcPr>
            <w:tcW w:w="7300" w:type="dxa"/>
            <w:gridSpan w:val="8"/>
            <w:tcBorders>
              <w:top w:val="double" w:sz="4" w:space="0" w:color="auto"/>
              <w:bottom w:val="dotted" w:sz="4" w:space="0" w:color="auto"/>
            </w:tcBorders>
            <w:shd w:val="clear" w:color="auto" w:fill="FFFFFF" w:themeFill="background1"/>
            <w:vAlign w:val="center"/>
          </w:tcPr>
          <w:p w14:paraId="1D8B7917" w14:textId="77777777" w:rsidR="00572DD4" w:rsidRPr="0051185E" w:rsidRDefault="009B2639" w:rsidP="00092F4F">
            <w:pPr>
              <w:pStyle w:val="En-tte"/>
              <w:jc w:val="both"/>
              <w:rPr>
                <w:rFonts w:ascii="Arial" w:hAnsi="Arial" w:cs="Arial"/>
                <w:sz w:val="18"/>
                <w:szCs w:val="20"/>
              </w:rPr>
            </w:pPr>
            <w:sdt>
              <w:sdtPr>
                <w:rPr>
                  <w:rFonts w:ascii="Arial" w:hAnsi="Arial" w:cs="Arial"/>
                  <w:sz w:val="18"/>
                  <w:szCs w:val="20"/>
                </w:rPr>
                <w:alias w:val="Mandat"/>
                <w:tag w:val="Mandat"/>
                <w:id w:val="-1515073731"/>
                <w:placeholder>
                  <w:docPart w:val="6AB414E4C8B64723BFC80FB14D79ECFF"/>
                </w:placeholder>
                <w:comboBox>
                  <w:listItem w:value="SANS OBJET."/>
                  <w:listItem w:displayText="Pour signer le présent acte d'engagement et toutes les modifications ultérieures du marché public en leur nom et pour leur compte ; ainsi que pour les représenter vis à vis de l'acheteur et pour coordonner l'ensemble des prestations." w:value="Pour signer le présent acte d'engagement et toutes les modifications ultérieures du marché public en leur nom et pour leur compte ; ainsi que pour les représenter vis à vis de l'acheteur et pour coordonner l'ensemble des prestations."/>
                  <w:listItem w:displayText="Pour signer le présent acte d'engagement en leur nom et pour leur compte ; ainsi que pour les représenter vis à vis de l'acheteur et pour coordonner l'ensemble des prestations." w:value="Pour signer le présent acte d'engagement en leur nom et pour leur compte ; ainsi que pour les représenter vis à vis de l'acheteur et pour coordonner l'ensemble des prestations."/>
                  <w:listItem w:displayText="Pour les représenter vis-à-vis de l’acheteur et pour coordonner l’ensemble des prestations." w:value="Pour les représenter vis-à-vis de l’acheteur et pour coordonner l’ensemble des prestations."/>
                  <w:listItem w:displayText="Dans les conditions définies par les pouvoirs joints en annexe." w:value="Dans les conditions définies par les pouvoirs joints en annexe."/>
                </w:comboBox>
              </w:sdtPr>
              <w:sdtEndPr/>
              <w:sdtContent>
                <w:r w:rsidR="00D7073D">
                  <w:rPr>
                    <w:rFonts w:ascii="Arial" w:hAnsi="Arial" w:cs="Arial"/>
                    <w:sz w:val="18"/>
                    <w:szCs w:val="20"/>
                  </w:rPr>
                  <w:t>Pour signer le présent acte d'engagement et toutes les modifications ultérieures du marché en leur nom et pour leur compte ; ainsi que pour les représenter vis à vis de l'acheteur et pour coordonner l'ensemble des prestations.</w:t>
                </w:r>
              </w:sdtContent>
            </w:sdt>
          </w:p>
        </w:tc>
      </w:tr>
      <w:tr w:rsidR="00572DD4" w:rsidRPr="00301E55" w14:paraId="1D8B791B" w14:textId="77777777" w:rsidTr="00092F4F">
        <w:trPr>
          <w:trHeight w:val="65"/>
          <w:jc w:val="center"/>
        </w:trPr>
        <w:tc>
          <w:tcPr>
            <w:tcW w:w="2765" w:type="dxa"/>
            <w:shd w:val="clear" w:color="auto" w:fill="D9E2F3" w:themeFill="accent1" w:themeFillTint="33"/>
            <w:vAlign w:val="center"/>
          </w:tcPr>
          <w:p w14:paraId="1D8B7919" w14:textId="77777777" w:rsidR="00572DD4" w:rsidRPr="0006689F" w:rsidRDefault="00572DD4" w:rsidP="00092F4F">
            <w:pPr>
              <w:pStyle w:val="En-tte"/>
              <w:jc w:val="right"/>
              <w:rPr>
                <w:rFonts w:ascii="Arial" w:hAnsi="Arial" w:cs="Arial"/>
                <w:bCs/>
                <w:sz w:val="4"/>
                <w:szCs w:val="20"/>
              </w:rPr>
            </w:pPr>
          </w:p>
        </w:tc>
        <w:tc>
          <w:tcPr>
            <w:tcW w:w="7300" w:type="dxa"/>
            <w:gridSpan w:val="8"/>
            <w:shd w:val="clear" w:color="auto" w:fill="D9E2F3" w:themeFill="accent1" w:themeFillTint="33"/>
            <w:vAlign w:val="center"/>
          </w:tcPr>
          <w:p w14:paraId="1D8B791A" w14:textId="77777777" w:rsidR="00572DD4" w:rsidRPr="0006689F" w:rsidRDefault="00572DD4" w:rsidP="00092F4F">
            <w:pPr>
              <w:pStyle w:val="En-tte"/>
              <w:jc w:val="both"/>
              <w:rPr>
                <w:rFonts w:ascii="Arial" w:hAnsi="Arial" w:cs="Arial"/>
                <w:sz w:val="4"/>
                <w:szCs w:val="20"/>
              </w:rPr>
            </w:pPr>
          </w:p>
        </w:tc>
      </w:tr>
      <w:tr w:rsidR="00572DD4" w:rsidRPr="00301E55" w14:paraId="1D8B7922" w14:textId="77777777" w:rsidTr="00092F4F">
        <w:trPr>
          <w:trHeight w:val="1673"/>
          <w:jc w:val="center"/>
        </w:trPr>
        <w:tc>
          <w:tcPr>
            <w:tcW w:w="2765" w:type="dxa"/>
            <w:shd w:val="clear" w:color="auto" w:fill="D9E2F3" w:themeFill="accent1" w:themeFillTint="33"/>
            <w:vAlign w:val="center"/>
          </w:tcPr>
          <w:p w14:paraId="1D8B791C" w14:textId="77777777" w:rsidR="00572DD4" w:rsidRPr="001C0786" w:rsidRDefault="00572DD4" w:rsidP="00092F4F">
            <w:pPr>
              <w:tabs>
                <w:tab w:val="left" w:pos="5529"/>
              </w:tabs>
              <w:spacing w:after="0" w:line="240" w:lineRule="auto"/>
              <w:jc w:val="right"/>
              <w:rPr>
                <w:rFonts w:ascii="Arial" w:hAnsi="Arial" w:cs="Arial"/>
                <w:sz w:val="20"/>
                <w:szCs w:val="20"/>
              </w:rPr>
            </w:pPr>
            <w:r>
              <w:rPr>
                <w:rFonts w:ascii="Arial" w:hAnsi="Arial" w:cs="Arial"/>
                <w:sz w:val="20"/>
                <w:szCs w:val="20"/>
              </w:rPr>
              <w:t>Engagement du candidat</w:t>
            </w:r>
          </w:p>
        </w:tc>
        <w:tc>
          <w:tcPr>
            <w:tcW w:w="7300" w:type="dxa"/>
            <w:gridSpan w:val="8"/>
            <w:vAlign w:val="center"/>
          </w:tcPr>
          <w:p w14:paraId="1D8B791D" w14:textId="60511793" w:rsidR="00572DD4" w:rsidRPr="00B92824" w:rsidRDefault="00572DD4" w:rsidP="00092F4F">
            <w:pPr>
              <w:tabs>
                <w:tab w:val="left" w:pos="5529"/>
              </w:tabs>
              <w:spacing w:after="0" w:line="240" w:lineRule="auto"/>
              <w:jc w:val="both"/>
              <w:rPr>
                <w:rFonts w:ascii="Arial" w:hAnsi="Arial" w:cs="Arial"/>
                <w:b/>
                <w:sz w:val="18"/>
                <w:szCs w:val="20"/>
              </w:rPr>
            </w:pPr>
            <w:r w:rsidRPr="00B92824">
              <w:rPr>
                <w:rFonts w:ascii="Arial" w:hAnsi="Arial" w:cs="Arial"/>
                <w:sz w:val="18"/>
                <w:szCs w:val="20"/>
              </w:rPr>
              <w:t xml:space="preserve">Après avoir pris connaissance des pièces constitutives du marché énumérées à l’article </w:t>
            </w:r>
            <w:r>
              <w:rPr>
                <w:rFonts w:ascii="Arial" w:hAnsi="Arial" w:cs="Arial"/>
                <w:sz w:val="18"/>
                <w:szCs w:val="20"/>
              </w:rPr>
              <w:fldChar w:fldCharType="begin"/>
            </w:r>
            <w:r>
              <w:rPr>
                <w:rFonts w:ascii="Arial" w:hAnsi="Arial" w:cs="Arial"/>
                <w:sz w:val="18"/>
                <w:szCs w:val="20"/>
              </w:rPr>
              <w:instrText xml:space="preserve"> REF _Ref473207099 \w \h </w:instrText>
            </w:r>
            <w:r>
              <w:rPr>
                <w:rFonts w:ascii="Arial" w:hAnsi="Arial" w:cs="Arial"/>
                <w:sz w:val="18"/>
                <w:szCs w:val="20"/>
              </w:rPr>
            </w:r>
            <w:r>
              <w:rPr>
                <w:rFonts w:ascii="Arial" w:hAnsi="Arial" w:cs="Arial"/>
                <w:sz w:val="18"/>
                <w:szCs w:val="20"/>
              </w:rPr>
              <w:fldChar w:fldCharType="separate"/>
            </w:r>
            <w:r w:rsidR="00EB310D">
              <w:rPr>
                <w:rFonts w:ascii="Arial" w:hAnsi="Arial" w:cs="Arial"/>
                <w:sz w:val="18"/>
                <w:szCs w:val="20"/>
              </w:rPr>
              <w:t>7</w:t>
            </w:r>
            <w:r>
              <w:rPr>
                <w:rFonts w:ascii="Arial" w:hAnsi="Arial" w:cs="Arial"/>
                <w:sz w:val="18"/>
                <w:szCs w:val="20"/>
              </w:rPr>
              <w:fldChar w:fldCharType="end"/>
            </w:r>
            <w:r w:rsidRPr="00B92824">
              <w:rPr>
                <w:rFonts w:ascii="Arial" w:hAnsi="Arial" w:cs="Arial"/>
                <w:sz w:val="18"/>
                <w:szCs w:val="20"/>
              </w:rPr>
              <w:t xml:space="preserve"> du présent C.C.A.P. valant acte d’engagement, et conformément à leurs clauses et stipulations</w:t>
            </w:r>
          </w:p>
          <w:p w14:paraId="1D8B791E" w14:textId="77777777" w:rsidR="00572DD4" w:rsidRPr="0051185E" w:rsidRDefault="00572DD4" w:rsidP="00092F4F">
            <w:pPr>
              <w:tabs>
                <w:tab w:val="left" w:pos="5529"/>
              </w:tabs>
              <w:spacing w:after="0" w:line="240" w:lineRule="auto"/>
              <w:jc w:val="both"/>
              <w:rPr>
                <w:rFonts w:ascii="Arial" w:hAnsi="Arial" w:cs="Arial"/>
                <w:b/>
                <w:sz w:val="14"/>
                <w:szCs w:val="20"/>
              </w:rPr>
            </w:pPr>
          </w:p>
          <w:p w14:paraId="1D8B791F" w14:textId="77777777" w:rsidR="00572DD4" w:rsidRPr="00B92824" w:rsidRDefault="00572DD4" w:rsidP="00092F4F">
            <w:pPr>
              <w:tabs>
                <w:tab w:val="left" w:pos="5529"/>
              </w:tabs>
              <w:spacing w:after="0" w:line="240" w:lineRule="auto"/>
              <w:jc w:val="both"/>
              <w:rPr>
                <w:rFonts w:ascii="Arial" w:hAnsi="Arial" w:cs="Arial"/>
                <w:b/>
                <w:sz w:val="18"/>
                <w:szCs w:val="20"/>
              </w:rPr>
            </w:pPr>
            <w:r w:rsidRPr="00B92824">
              <w:rPr>
                <w:rFonts w:ascii="Arial" w:hAnsi="Arial" w:cs="Arial"/>
                <w:b/>
                <w:sz w:val="18"/>
                <w:szCs w:val="20"/>
              </w:rPr>
              <w:t xml:space="preserve">Le </w:t>
            </w:r>
            <w:r>
              <w:rPr>
                <w:rFonts w:ascii="Arial" w:hAnsi="Arial" w:cs="Arial"/>
                <w:b/>
                <w:sz w:val="18"/>
                <w:szCs w:val="20"/>
              </w:rPr>
              <w:t>Candidat</w:t>
            </w:r>
            <w:r w:rsidRPr="00B92824">
              <w:rPr>
                <w:rFonts w:ascii="Arial" w:hAnsi="Arial" w:cs="Arial"/>
                <w:b/>
                <w:sz w:val="18"/>
                <w:szCs w:val="20"/>
              </w:rPr>
              <w:t xml:space="preserve"> s’engage, sur la base de son offre,</w:t>
            </w:r>
          </w:p>
          <w:p w14:paraId="1D8B7920" w14:textId="77777777" w:rsidR="00572DD4" w:rsidRPr="0051185E" w:rsidRDefault="00572DD4" w:rsidP="00092F4F">
            <w:pPr>
              <w:tabs>
                <w:tab w:val="left" w:pos="5529"/>
              </w:tabs>
              <w:spacing w:after="0" w:line="240" w:lineRule="auto"/>
              <w:jc w:val="both"/>
              <w:rPr>
                <w:rFonts w:ascii="Arial" w:hAnsi="Arial" w:cs="Arial"/>
                <w:b/>
                <w:sz w:val="14"/>
                <w:szCs w:val="20"/>
              </w:rPr>
            </w:pPr>
          </w:p>
          <w:p w14:paraId="1D8B7921" w14:textId="77777777" w:rsidR="00572DD4" w:rsidRPr="00B92824" w:rsidRDefault="00572DD4" w:rsidP="00092F4F">
            <w:pPr>
              <w:tabs>
                <w:tab w:val="left" w:pos="5529"/>
              </w:tabs>
              <w:spacing w:after="0" w:line="240" w:lineRule="auto"/>
              <w:jc w:val="both"/>
              <w:rPr>
                <w:rFonts w:ascii="Arial" w:hAnsi="Arial" w:cs="Arial"/>
                <w:b/>
                <w:sz w:val="18"/>
                <w:szCs w:val="20"/>
              </w:rPr>
            </w:pPr>
            <w:r w:rsidRPr="00B92824">
              <w:rPr>
                <w:rFonts w:ascii="Arial" w:hAnsi="Arial" w:cs="Arial"/>
                <w:sz w:val="18"/>
                <w:szCs w:val="20"/>
              </w:rPr>
              <w:t>à livrer les fournitures ou à exécuter les prestations demandées aux prix indiqués dans l’annexe financière jointe au présent document.</w:t>
            </w:r>
          </w:p>
        </w:tc>
      </w:tr>
      <w:tr w:rsidR="00572DD4" w:rsidRPr="00301E55" w14:paraId="1D8B7926" w14:textId="77777777" w:rsidTr="00092F4F">
        <w:trPr>
          <w:trHeight w:val="550"/>
          <w:jc w:val="center"/>
        </w:trPr>
        <w:tc>
          <w:tcPr>
            <w:tcW w:w="2765" w:type="dxa"/>
            <w:shd w:val="clear" w:color="auto" w:fill="D9E2F3" w:themeFill="accent1" w:themeFillTint="33"/>
            <w:vAlign w:val="center"/>
          </w:tcPr>
          <w:p w14:paraId="1D8B7923" w14:textId="77777777" w:rsidR="00572DD4" w:rsidRPr="001C0786" w:rsidRDefault="00572DD4" w:rsidP="00092F4F">
            <w:pPr>
              <w:pStyle w:val="En-tte"/>
              <w:jc w:val="right"/>
              <w:rPr>
                <w:rFonts w:ascii="Arial" w:hAnsi="Arial" w:cs="Arial"/>
                <w:bCs/>
                <w:sz w:val="20"/>
                <w:szCs w:val="20"/>
              </w:rPr>
            </w:pPr>
            <w:r w:rsidRPr="001C0786">
              <w:rPr>
                <w:rFonts w:ascii="Arial" w:hAnsi="Arial" w:cs="Arial"/>
                <w:bCs/>
                <w:sz w:val="20"/>
                <w:szCs w:val="20"/>
              </w:rPr>
              <w:t>Taux d’escompte proposé</w:t>
            </w:r>
          </w:p>
        </w:tc>
        <w:permStart w:id="1417092279" w:edGrp="everyone"/>
        <w:tc>
          <w:tcPr>
            <w:tcW w:w="7300" w:type="dxa"/>
            <w:gridSpan w:val="8"/>
            <w:vAlign w:val="center"/>
          </w:tcPr>
          <w:p w14:paraId="1D8B7924" w14:textId="77777777" w:rsidR="00572DD4" w:rsidRDefault="009B2639" w:rsidP="00092F4F">
            <w:pPr>
              <w:pStyle w:val="En-tte"/>
              <w:jc w:val="center"/>
              <w:rPr>
                <w:rFonts w:ascii="Arial" w:hAnsi="Arial" w:cs="Arial"/>
                <w:bCs/>
                <w:sz w:val="20"/>
                <w:szCs w:val="20"/>
              </w:rPr>
            </w:pPr>
            <w:sdt>
              <w:sdtPr>
                <w:rPr>
                  <w:rFonts w:ascii="Arial" w:hAnsi="Arial" w:cs="Arial"/>
                  <w:bCs/>
                  <w:sz w:val="20"/>
                  <w:szCs w:val="20"/>
                </w:rPr>
                <w:id w:val="-399065651"/>
                <w:placeholder>
                  <w:docPart w:val="3FB8AD6D2F2A4C5A98EA486C81849AE4"/>
                </w:placeholder>
                <w:showingPlcHdr/>
                <w:dropDownList>
                  <w:listItem w:value="Choisissez un élément."/>
                  <w:listItem w:displayText="NON" w:value="NON"/>
                  <w:listItem w:displayText="0.15%" w:value="0.15%"/>
                  <w:listItem w:displayText="0.18%" w:value="0.18%"/>
                  <w:listItem w:displayText="0.20%" w:value="0.20%"/>
                  <w:listItem w:displayText="0.25%" w:value="0.25%"/>
                  <w:listItem w:displayText="0.30%" w:value="0.30%"/>
                  <w:listItem w:displayText="0.40%" w:value="0.40%"/>
                  <w:listItem w:displayText="0.50%" w:value="0.50%"/>
                  <w:listItem w:displayText="0.60%" w:value="0.60%"/>
                  <w:listItem w:displayText="0.75%" w:value="0.75%"/>
                  <w:listItem w:displayText="1,00%" w:value="1,00%"/>
                  <w:listItem w:displayText="1,50%" w:value="1,50%"/>
                  <w:listItem w:displayText="2,00%" w:value="2,00%"/>
                  <w:listItem w:displayText="5,00%" w:value="5,00%"/>
                </w:dropDownList>
              </w:sdtPr>
              <w:sdtEndPr/>
              <w:sdtContent>
                <w:r w:rsidR="00572DD4" w:rsidRPr="00B92824">
                  <w:rPr>
                    <w:rFonts w:ascii="Arial" w:hAnsi="Arial" w:cs="Arial"/>
                    <w:bCs/>
                    <w:sz w:val="20"/>
                    <w:szCs w:val="20"/>
                  </w:rPr>
                  <w:t>Choisissez un élément.</w:t>
                </w:r>
              </w:sdtContent>
            </w:sdt>
            <w:permEnd w:id="1417092279"/>
            <w:r w:rsidR="00572DD4">
              <w:rPr>
                <w:rFonts w:ascii="Arial" w:hAnsi="Arial" w:cs="Arial"/>
                <w:bCs/>
                <w:sz w:val="20"/>
                <w:szCs w:val="20"/>
              </w:rPr>
              <w:t xml:space="preserve">  </w:t>
            </w:r>
          </w:p>
          <w:p w14:paraId="1D8B7925" w14:textId="77777777" w:rsidR="00572DD4" w:rsidRPr="001C0786" w:rsidRDefault="00572DD4" w:rsidP="00092F4F">
            <w:pPr>
              <w:pStyle w:val="En-tte"/>
              <w:jc w:val="center"/>
              <w:rPr>
                <w:rFonts w:ascii="Arial" w:hAnsi="Arial" w:cs="Arial"/>
                <w:bCs/>
                <w:sz w:val="20"/>
                <w:szCs w:val="20"/>
              </w:rPr>
            </w:pPr>
            <w:r>
              <w:rPr>
                <w:rFonts w:ascii="Arial" w:hAnsi="Arial" w:cs="Arial"/>
                <w:bCs/>
                <w:sz w:val="20"/>
                <w:szCs w:val="20"/>
              </w:rPr>
              <w:t>s</w:t>
            </w:r>
            <w:r w:rsidRPr="00BF3720">
              <w:rPr>
                <w:rFonts w:ascii="Arial" w:hAnsi="Arial" w:cs="Arial"/>
                <w:bCs/>
                <w:sz w:val="18"/>
                <w:szCs w:val="20"/>
              </w:rPr>
              <w:t>i paiement rapide dans un délai inférieur à</w:t>
            </w:r>
            <w:r>
              <w:rPr>
                <w:rFonts w:ascii="Arial" w:hAnsi="Arial" w:cs="Arial"/>
                <w:bCs/>
                <w:sz w:val="18"/>
                <w:szCs w:val="20"/>
              </w:rPr>
              <w:t xml:space="preserve"> </w:t>
            </w:r>
            <w:r w:rsidRPr="00BF3720">
              <w:rPr>
                <w:rFonts w:ascii="Arial" w:hAnsi="Arial" w:cs="Arial"/>
                <w:bCs/>
                <w:sz w:val="18"/>
                <w:szCs w:val="20"/>
              </w:rPr>
              <w:t xml:space="preserve"> </w:t>
            </w:r>
            <w:sdt>
              <w:sdtPr>
                <w:rPr>
                  <w:rFonts w:ascii="Arial" w:hAnsi="Arial" w:cs="Arial"/>
                  <w:bCs/>
                  <w:sz w:val="20"/>
                  <w:szCs w:val="20"/>
                </w:rPr>
                <w:alias w:val="Délai de paiement"/>
                <w:tag w:val="Délai de paiement"/>
                <w:id w:val="-49920864"/>
                <w:placeholder>
                  <w:docPart w:val="36EAC6F81AA9464E8E4C6140E8794579"/>
                </w:placeholder>
                <w:showingPlcHdr/>
                <w:dropDownList>
                  <w:listItem w:value="Choisissez un élément."/>
                  <w:listItem w:displayText="SANS OBJET" w:value="SANS OBJET"/>
                  <w:listItem w:displayText="10 jours" w:value="10 jours"/>
                  <w:listItem w:displayText="14 jours" w:value="14 jours"/>
                  <w:listItem w:displayText="15 jours" w:value="15 jours"/>
                  <w:listItem w:displayText="20 jours" w:value="20 jours"/>
                  <w:listItem w:displayText="21 jours" w:value="21 jours"/>
                  <w:listItem w:displayText="30 jours" w:value="30 jours"/>
                </w:dropDownList>
              </w:sdtPr>
              <w:sdtEndPr/>
              <w:sdtContent>
                <w:permStart w:id="1609387235" w:edGrp="everyone"/>
                <w:r w:rsidRPr="00BF3720">
                  <w:rPr>
                    <w:rFonts w:ascii="Arial" w:hAnsi="Arial" w:cs="Arial"/>
                    <w:bCs/>
                    <w:sz w:val="20"/>
                    <w:szCs w:val="20"/>
                  </w:rPr>
                  <w:t>Choisissez un élément.</w:t>
                </w:r>
                <w:permEnd w:id="1609387235"/>
              </w:sdtContent>
            </w:sdt>
          </w:p>
        </w:tc>
      </w:tr>
      <w:tr w:rsidR="00572DD4" w:rsidRPr="00301E55" w14:paraId="1D8B7929" w14:textId="77777777" w:rsidTr="00092F4F">
        <w:trPr>
          <w:trHeight w:val="550"/>
          <w:jc w:val="center"/>
        </w:trPr>
        <w:tc>
          <w:tcPr>
            <w:tcW w:w="2765" w:type="dxa"/>
            <w:shd w:val="clear" w:color="auto" w:fill="D9E2F3" w:themeFill="accent1" w:themeFillTint="33"/>
            <w:vAlign w:val="center"/>
          </w:tcPr>
          <w:p w14:paraId="1D8B7927" w14:textId="77777777" w:rsidR="00572DD4" w:rsidRPr="001C0786" w:rsidRDefault="00572DD4" w:rsidP="00092F4F">
            <w:pPr>
              <w:pStyle w:val="En-tte"/>
              <w:jc w:val="right"/>
              <w:rPr>
                <w:rFonts w:ascii="Arial" w:hAnsi="Arial" w:cs="Arial"/>
                <w:bCs/>
                <w:sz w:val="20"/>
                <w:szCs w:val="20"/>
              </w:rPr>
            </w:pPr>
            <w:r w:rsidRPr="001C0786">
              <w:rPr>
                <w:rFonts w:ascii="Arial" w:hAnsi="Arial" w:cs="Arial"/>
                <w:bCs/>
                <w:sz w:val="20"/>
                <w:szCs w:val="20"/>
              </w:rPr>
              <w:t>Avance</w:t>
            </w:r>
          </w:p>
        </w:tc>
        <w:tc>
          <w:tcPr>
            <w:tcW w:w="7300" w:type="dxa"/>
            <w:gridSpan w:val="8"/>
            <w:vAlign w:val="center"/>
          </w:tcPr>
          <w:p w14:paraId="1D8B7928" w14:textId="77777777" w:rsidR="00572DD4" w:rsidRPr="00B02CAD" w:rsidRDefault="00572DD4" w:rsidP="00092F4F">
            <w:pPr>
              <w:tabs>
                <w:tab w:val="left" w:pos="4871"/>
              </w:tabs>
              <w:spacing w:after="0" w:line="240" w:lineRule="auto"/>
              <w:rPr>
                <w:rFonts w:ascii="Arial" w:hAnsi="Arial" w:cs="Arial"/>
                <w:sz w:val="20"/>
                <w:szCs w:val="20"/>
              </w:rPr>
            </w:pPr>
            <w:r w:rsidRPr="001A1185">
              <w:rPr>
                <w:rFonts w:ascii="Arial" w:hAnsi="Arial" w:cs="Arial"/>
                <w:bCs/>
                <w:sz w:val="18"/>
                <w:szCs w:val="20"/>
              </w:rPr>
              <w:t>Je renonce au bénéfice de l'avance :</w:t>
            </w:r>
            <w:r>
              <w:rPr>
                <w:rFonts w:ascii="Arial" w:hAnsi="Arial" w:cs="Arial"/>
                <w:bCs/>
                <w:sz w:val="18"/>
                <w:szCs w:val="20"/>
              </w:rPr>
              <w:t xml:space="preserve">       </w:t>
            </w:r>
            <w:permStart w:id="1921523859" w:edGrp="everyone"/>
            <w:r w:rsidRPr="00301E55">
              <w:rPr>
                <w:rFonts w:ascii="Arial" w:hAnsi="Arial" w:cs="Arial"/>
                <w:sz w:val="20"/>
                <w:szCs w:val="20"/>
              </w:rPr>
              <w:fldChar w:fldCharType="begin">
                <w:ffData>
                  <w:name w:val="CaseACocher111"/>
                  <w:enabled/>
                  <w:calcOnExit w:val="0"/>
                  <w:checkBox>
                    <w:sizeAuto/>
                    <w:default w:val="0"/>
                  </w:checkBox>
                </w:ffData>
              </w:fldChar>
            </w:r>
            <w:r w:rsidRPr="00301E55">
              <w:rPr>
                <w:rFonts w:ascii="Arial" w:hAnsi="Arial" w:cs="Arial"/>
                <w:sz w:val="20"/>
                <w:szCs w:val="20"/>
              </w:rPr>
              <w:instrText xml:space="preserve"> FORMCHECKBOX </w:instrText>
            </w:r>
            <w:r w:rsidR="009B2639">
              <w:rPr>
                <w:rFonts w:ascii="Arial" w:hAnsi="Arial" w:cs="Arial"/>
                <w:sz w:val="20"/>
                <w:szCs w:val="20"/>
              </w:rPr>
            </w:r>
            <w:r w:rsidR="009B2639">
              <w:rPr>
                <w:rFonts w:ascii="Arial" w:hAnsi="Arial" w:cs="Arial"/>
                <w:sz w:val="20"/>
                <w:szCs w:val="20"/>
              </w:rPr>
              <w:fldChar w:fldCharType="separate"/>
            </w:r>
            <w:r w:rsidRPr="00301E55">
              <w:rPr>
                <w:rFonts w:ascii="Arial" w:hAnsi="Arial" w:cs="Arial"/>
                <w:sz w:val="20"/>
                <w:szCs w:val="20"/>
              </w:rPr>
              <w:fldChar w:fldCharType="end"/>
            </w:r>
            <w:permEnd w:id="1921523859"/>
            <w:r>
              <w:rPr>
                <w:rFonts w:ascii="Arial" w:hAnsi="Arial" w:cs="Arial"/>
                <w:sz w:val="20"/>
                <w:szCs w:val="20"/>
              </w:rPr>
              <w:t xml:space="preserve"> NON</w:t>
            </w:r>
            <w:r>
              <w:rPr>
                <w:rFonts w:ascii="Arial" w:hAnsi="Arial" w:cs="Arial"/>
                <w:sz w:val="20"/>
                <w:szCs w:val="20"/>
              </w:rPr>
              <w:tab/>
            </w:r>
            <w:permStart w:id="1788092550" w:edGrp="everyone"/>
            <w:r w:rsidRPr="00301E55">
              <w:rPr>
                <w:rFonts w:ascii="Arial" w:hAnsi="Arial" w:cs="Arial"/>
                <w:sz w:val="20"/>
                <w:szCs w:val="20"/>
              </w:rPr>
              <w:fldChar w:fldCharType="begin">
                <w:ffData>
                  <w:name w:val="CaseACocher111"/>
                  <w:enabled/>
                  <w:calcOnExit w:val="0"/>
                  <w:checkBox>
                    <w:sizeAuto/>
                    <w:default w:val="0"/>
                  </w:checkBox>
                </w:ffData>
              </w:fldChar>
            </w:r>
            <w:r w:rsidRPr="00301E55">
              <w:rPr>
                <w:rFonts w:ascii="Arial" w:hAnsi="Arial" w:cs="Arial"/>
                <w:sz w:val="20"/>
                <w:szCs w:val="20"/>
              </w:rPr>
              <w:instrText xml:space="preserve"> FORMCHECKBOX </w:instrText>
            </w:r>
            <w:r w:rsidR="009B2639">
              <w:rPr>
                <w:rFonts w:ascii="Arial" w:hAnsi="Arial" w:cs="Arial"/>
                <w:sz w:val="20"/>
                <w:szCs w:val="20"/>
              </w:rPr>
            </w:r>
            <w:r w:rsidR="009B2639">
              <w:rPr>
                <w:rFonts w:ascii="Arial" w:hAnsi="Arial" w:cs="Arial"/>
                <w:sz w:val="20"/>
                <w:szCs w:val="20"/>
              </w:rPr>
              <w:fldChar w:fldCharType="separate"/>
            </w:r>
            <w:r w:rsidRPr="00301E55">
              <w:rPr>
                <w:rFonts w:ascii="Arial" w:hAnsi="Arial" w:cs="Arial"/>
                <w:sz w:val="20"/>
                <w:szCs w:val="20"/>
              </w:rPr>
              <w:fldChar w:fldCharType="end"/>
            </w:r>
            <w:permEnd w:id="1788092550"/>
            <w:r>
              <w:rPr>
                <w:rFonts w:ascii="Arial" w:hAnsi="Arial" w:cs="Arial"/>
                <w:sz w:val="20"/>
                <w:szCs w:val="20"/>
              </w:rPr>
              <w:t xml:space="preserve"> OUI</w:t>
            </w:r>
          </w:p>
        </w:tc>
      </w:tr>
      <w:tr w:rsidR="00572DD4" w:rsidRPr="00301E55" w14:paraId="1D8B7930" w14:textId="77777777" w:rsidTr="00092F4F">
        <w:trPr>
          <w:trHeight w:val="373"/>
          <w:jc w:val="center"/>
        </w:trPr>
        <w:tc>
          <w:tcPr>
            <w:tcW w:w="2765" w:type="dxa"/>
            <w:vMerge w:val="restart"/>
            <w:shd w:val="clear" w:color="auto" w:fill="D9E2F3" w:themeFill="accent1" w:themeFillTint="33"/>
            <w:vAlign w:val="center"/>
          </w:tcPr>
          <w:p w14:paraId="1D8B792A" w14:textId="77777777" w:rsidR="00572DD4" w:rsidRPr="001C0786" w:rsidRDefault="00572DD4" w:rsidP="00092F4F">
            <w:pPr>
              <w:pStyle w:val="En-tte"/>
              <w:jc w:val="right"/>
              <w:rPr>
                <w:rFonts w:ascii="Arial" w:hAnsi="Arial" w:cs="Arial"/>
                <w:bCs/>
                <w:sz w:val="20"/>
                <w:szCs w:val="20"/>
              </w:rPr>
            </w:pPr>
            <w:r w:rsidRPr="001C0786">
              <w:rPr>
                <w:rFonts w:ascii="Arial" w:hAnsi="Arial" w:cs="Arial"/>
                <w:bCs/>
                <w:sz w:val="20"/>
                <w:szCs w:val="20"/>
              </w:rPr>
              <w:t>Compte(s) à créditer</w:t>
            </w:r>
          </w:p>
        </w:tc>
        <w:tc>
          <w:tcPr>
            <w:tcW w:w="1708" w:type="dxa"/>
            <w:shd w:val="clear" w:color="auto" w:fill="E2EFD9" w:themeFill="accent6" w:themeFillTint="33"/>
            <w:vAlign w:val="center"/>
          </w:tcPr>
          <w:p w14:paraId="1D8B792B" w14:textId="77777777" w:rsidR="00572DD4" w:rsidRPr="007D7136" w:rsidRDefault="00572DD4" w:rsidP="00092F4F">
            <w:pPr>
              <w:pStyle w:val="En-tte"/>
              <w:jc w:val="center"/>
              <w:rPr>
                <w:rFonts w:ascii="Arial" w:hAnsi="Arial" w:cs="Arial"/>
                <w:bCs/>
                <w:sz w:val="18"/>
                <w:szCs w:val="20"/>
              </w:rPr>
            </w:pPr>
            <w:r w:rsidRPr="007D7136">
              <w:rPr>
                <w:rFonts w:ascii="Arial" w:hAnsi="Arial" w:cs="Arial"/>
                <w:bCs/>
                <w:sz w:val="18"/>
                <w:szCs w:val="20"/>
              </w:rPr>
              <w:t>Code banque</w:t>
            </w:r>
          </w:p>
        </w:tc>
        <w:tc>
          <w:tcPr>
            <w:tcW w:w="1118" w:type="dxa"/>
            <w:shd w:val="clear" w:color="auto" w:fill="E2EFD9" w:themeFill="accent6" w:themeFillTint="33"/>
            <w:vAlign w:val="center"/>
          </w:tcPr>
          <w:p w14:paraId="1D8B792C" w14:textId="77777777" w:rsidR="00572DD4" w:rsidRPr="007D7136" w:rsidRDefault="00572DD4" w:rsidP="00092F4F">
            <w:pPr>
              <w:pStyle w:val="En-tte"/>
              <w:jc w:val="center"/>
              <w:rPr>
                <w:rFonts w:ascii="Arial" w:hAnsi="Arial" w:cs="Arial"/>
                <w:bCs/>
                <w:sz w:val="18"/>
                <w:szCs w:val="20"/>
              </w:rPr>
            </w:pPr>
            <w:r w:rsidRPr="007D7136">
              <w:rPr>
                <w:rFonts w:ascii="Arial" w:hAnsi="Arial" w:cs="Arial"/>
                <w:bCs/>
                <w:sz w:val="18"/>
                <w:szCs w:val="20"/>
              </w:rPr>
              <w:t>Code guichet</w:t>
            </w:r>
          </w:p>
        </w:tc>
        <w:tc>
          <w:tcPr>
            <w:tcW w:w="1994" w:type="dxa"/>
            <w:gridSpan w:val="3"/>
            <w:shd w:val="clear" w:color="auto" w:fill="E2EFD9" w:themeFill="accent6" w:themeFillTint="33"/>
            <w:vAlign w:val="center"/>
          </w:tcPr>
          <w:p w14:paraId="1D8B792D" w14:textId="77777777" w:rsidR="00572DD4" w:rsidRPr="007D7136" w:rsidRDefault="00572DD4" w:rsidP="00092F4F">
            <w:pPr>
              <w:pStyle w:val="En-tte"/>
              <w:jc w:val="center"/>
              <w:rPr>
                <w:rFonts w:ascii="Arial" w:hAnsi="Arial" w:cs="Arial"/>
                <w:bCs/>
                <w:sz w:val="18"/>
                <w:szCs w:val="20"/>
              </w:rPr>
            </w:pPr>
            <w:r w:rsidRPr="007D7136">
              <w:rPr>
                <w:rFonts w:ascii="Arial" w:hAnsi="Arial" w:cs="Arial"/>
                <w:bCs/>
                <w:sz w:val="18"/>
                <w:szCs w:val="20"/>
              </w:rPr>
              <w:t>Numéro de compte</w:t>
            </w:r>
          </w:p>
        </w:tc>
        <w:tc>
          <w:tcPr>
            <w:tcW w:w="992" w:type="dxa"/>
            <w:gridSpan w:val="2"/>
            <w:shd w:val="clear" w:color="auto" w:fill="E2EFD9" w:themeFill="accent6" w:themeFillTint="33"/>
            <w:vAlign w:val="center"/>
          </w:tcPr>
          <w:p w14:paraId="1D8B792E" w14:textId="77777777" w:rsidR="00572DD4" w:rsidRPr="007D7136" w:rsidRDefault="00572DD4" w:rsidP="00092F4F">
            <w:pPr>
              <w:pStyle w:val="En-tte"/>
              <w:jc w:val="center"/>
              <w:rPr>
                <w:rFonts w:ascii="Arial" w:hAnsi="Arial" w:cs="Arial"/>
                <w:bCs/>
                <w:sz w:val="18"/>
                <w:szCs w:val="20"/>
              </w:rPr>
            </w:pPr>
            <w:r w:rsidRPr="007D7136">
              <w:rPr>
                <w:rFonts w:ascii="Arial" w:hAnsi="Arial" w:cs="Arial"/>
                <w:bCs/>
                <w:sz w:val="18"/>
                <w:szCs w:val="20"/>
              </w:rPr>
              <w:t>Clé RIB</w:t>
            </w:r>
          </w:p>
        </w:tc>
        <w:tc>
          <w:tcPr>
            <w:tcW w:w="1488" w:type="dxa"/>
            <w:shd w:val="clear" w:color="auto" w:fill="E2EFD9" w:themeFill="accent6" w:themeFillTint="33"/>
            <w:vAlign w:val="center"/>
          </w:tcPr>
          <w:p w14:paraId="1D8B792F" w14:textId="77777777" w:rsidR="00572DD4" w:rsidRPr="007D7136" w:rsidRDefault="00572DD4" w:rsidP="00092F4F">
            <w:pPr>
              <w:pStyle w:val="En-tte"/>
              <w:jc w:val="center"/>
              <w:rPr>
                <w:rFonts w:ascii="Arial" w:hAnsi="Arial" w:cs="Arial"/>
                <w:bCs/>
                <w:sz w:val="18"/>
                <w:szCs w:val="20"/>
              </w:rPr>
            </w:pPr>
            <w:r w:rsidRPr="007D7136">
              <w:rPr>
                <w:rFonts w:ascii="Arial" w:hAnsi="Arial" w:cs="Arial"/>
                <w:bCs/>
                <w:sz w:val="18"/>
                <w:szCs w:val="20"/>
              </w:rPr>
              <w:t>Domiciliation</w:t>
            </w:r>
          </w:p>
        </w:tc>
      </w:tr>
      <w:tr w:rsidR="00572DD4" w:rsidRPr="00301E55" w14:paraId="1D8B7937" w14:textId="77777777" w:rsidTr="00092F4F">
        <w:trPr>
          <w:trHeight w:val="373"/>
          <w:jc w:val="center"/>
        </w:trPr>
        <w:tc>
          <w:tcPr>
            <w:tcW w:w="2765" w:type="dxa"/>
            <w:vMerge/>
            <w:shd w:val="clear" w:color="auto" w:fill="D9E2F3" w:themeFill="accent1" w:themeFillTint="33"/>
            <w:vAlign w:val="center"/>
          </w:tcPr>
          <w:p w14:paraId="1D8B7931" w14:textId="77777777" w:rsidR="00572DD4" w:rsidRPr="001C0786" w:rsidRDefault="00572DD4" w:rsidP="00092F4F">
            <w:pPr>
              <w:pStyle w:val="En-tte"/>
              <w:jc w:val="right"/>
              <w:rPr>
                <w:rFonts w:ascii="Arial" w:hAnsi="Arial" w:cs="Arial"/>
                <w:bCs/>
                <w:sz w:val="20"/>
                <w:szCs w:val="20"/>
              </w:rPr>
            </w:pPr>
          </w:p>
        </w:tc>
        <w:tc>
          <w:tcPr>
            <w:tcW w:w="1708" w:type="dxa"/>
            <w:shd w:val="clear" w:color="auto" w:fill="E2EFD9" w:themeFill="accent6" w:themeFillTint="33"/>
            <w:vAlign w:val="center"/>
          </w:tcPr>
          <w:p w14:paraId="1D8B7932" w14:textId="77777777" w:rsidR="00572DD4" w:rsidRDefault="00572DD4" w:rsidP="00092F4F">
            <w:pPr>
              <w:pStyle w:val="En-tte"/>
              <w:jc w:val="center"/>
              <w:rPr>
                <w:rFonts w:ascii="Arial" w:hAnsi="Arial" w:cs="Arial"/>
                <w:bCs/>
                <w:sz w:val="20"/>
                <w:szCs w:val="20"/>
              </w:rPr>
            </w:pPr>
            <w:permStart w:id="2013101814" w:edGrp="everyone"/>
            <w:r>
              <w:rPr>
                <w:rFonts w:ascii="Arial" w:hAnsi="Arial" w:cs="Arial"/>
                <w:bCs/>
                <w:sz w:val="20"/>
                <w:szCs w:val="20"/>
              </w:rPr>
              <w:t xml:space="preserve">   </w:t>
            </w:r>
            <w:permEnd w:id="2013101814"/>
          </w:p>
        </w:tc>
        <w:tc>
          <w:tcPr>
            <w:tcW w:w="1118" w:type="dxa"/>
            <w:shd w:val="clear" w:color="auto" w:fill="E2EFD9" w:themeFill="accent6" w:themeFillTint="33"/>
            <w:vAlign w:val="center"/>
          </w:tcPr>
          <w:p w14:paraId="1D8B7933" w14:textId="77777777" w:rsidR="00572DD4" w:rsidRDefault="00572DD4" w:rsidP="00092F4F">
            <w:pPr>
              <w:pStyle w:val="En-tte"/>
              <w:jc w:val="center"/>
              <w:rPr>
                <w:rFonts w:ascii="Arial" w:hAnsi="Arial" w:cs="Arial"/>
                <w:bCs/>
                <w:sz w:val="20"/>
                <w:szCs w:val="20"/>
              </w:rPr>
            </w:pPr>
            <w:permStart w:id="755069750" w:edGrp="everyone"/>
            <w:r>
              <w:rPr>
                <w:rFonts w:ascii="Arial" w:hAnsi="Arial" w:cs="Arial"/>
                <w:bCs/>
                <w:sz w:val="20"/>
                <w:szCs w:val="20"/>
              </w:rPr>
              <w:t xml:space="preserve">   </w:t>
            </w:r>
            <w:permEnd w:id="755069750"/>
          </w:p>
        </w:tc>
        <w:tc>
          <w:tcPr>
            <w:tcW w:w="1994" w:type="dxa"/>
            <w:gridSpan w:val="3"/>
            <w:shd w:val="clear" w:color="auto" w:fill="E2EFD9" w:themeFill="accent6" w:themeFillTint="33"/>
            <w:vAlign w:val="center"/>
          </w:tcPr>
          <w:p w14:paraId="1D8B7934" w14:textId="77777777" w:rsidR="00572DD4" w:rsidRDefault="00572DD4" w:rsidP="00092F4F">
            <w:pPr>
              <w:pStyle w:val="En-tte"/>
              <w:jc w:val="center"/>
              <w:rPr>
                <w:rFonts w:ascii="Arial" w:hAnsi="Arial" w:cs="Arial"/>
                <w:bCs/>
                <w:sz w:val="20"/>
                <w:szCs w:val="20"/>
              </w:rPr>
            </w:pPr>
            <w:permStart w:id="1333144934" w:edGrp="everyone"/>
            <w:r>
              <w:rPr>
                <w:rFonts w:ascii="Arial" w:hAnsi="Arial" w:cs="Arial"/>
                <w:bCs/>
                <w:sz w:val="20"/>
                <w:szCs w:val="20"/>
              </w:rPr>
              <w:t xml:space="preserve">   </w:t>
            </w:r>
            <w:permEnd w:id="1333144934"/>
          </w:p>
        </w:tc>
        <w:tc>
          <w:tcPr>
            <w:tcW w:w="992" w:type="dxa"/>
            <w:gridSpan w:val="2"/>
            <w:shd w:val="clear" w:color="auto" w:fill="E2EFD9" w:themeFill="accent6" w:themeFillTint="33"/>
            <w:vAlign w:val="center"/>
          </w:tcPr>
          <w:p w14:paraId="1D8B7935" w14:textId="77777777" w:rsidR="00572DD4" w:rsidRDefault="00572DD4" w:rsidP="00092F4F">
            <w:pPr>
              <w:pStyle w:val="En-tte"/>
              <w:jc w:val="center"/>
              <w:rPr>
                <w:rFonts w:ascii="Arial" w:hAnsi="Arial" w:cs="Arial"/>
                <w:bCs/>
                <w:sz w:val="20"/>
                <w:szCs w:val="20"/>
              </w:rPr>
            </w:pPr>
            <w:permStart w:id="676075458" w:edGrp="everyone"/>
            <w:r>
              <w:rPr>
                <w:rFonts w:ascii="Arial" w:hAnsi="Arial" w:cs="Arial"/>
                <w:bCs/>
                <w:sz w:val="20"/>
                <w:szCs w:val="20"/>
              </w:rPr>
              <w:t xml:space="preserve">   </w:t>
            </w:r>
            <w:permEnd w:id="676075458"/>
          </w:p>
        </w:tc>
        <w:tc>
          <w:tcPr>
            <w:tcW w:w="1488" w:type="dxa"/>
            <w:shd w:val="clear" w:color="auto" w:fill="E2EFD9" w:themeFill="accent6" w:themeFillTint="33"/>
            <w:vAlign w:val="center"/>
          </w:tcPr>
          <w:p w14:paraId="1D8B7936" w14:textId="77777777" w:rsidR="00572DD4" w:rsidRDefault="00572DD4" w:rsidP="00092F4F">
            <w:pPr>
              <w:pStyle w:val="En-tte"/>
              <w:jc w:val="center"/>
              <w:rPr>
                <w:rFonts w:ascii="Arial" w:hAnsi="Arial" w:cs="Arial"/>
                <w:bCs/>
                <w:sz w:val="20"/>
                <w:szCs w:val="20"/>
              </w:rPr>
            </w:pPr>
            <w:permStart w:id="1798383620" w:edGrp="everyone"/>
            <w:r>
              <w:rPr>
                <w:rFonts w:ascii="Arial" w:hAnsi="Arial" w:cs="Arial"/>
                <w:bCs/>
                <w:sz w:val="20"/>
                <w:szCs w:val="20"/>
              </w:rPr>
              <w:t xml:space="preserve">   </w:t>
            </w:r>
            <w:permEnd w:id="1798383620"/>
          </w:p>
        </w:tc>
      </w:tr>
      <w:tr w:rsidR="00572DD4" w:rsidRPr="00301E55" w14:paraId="1D8B793C" w14:textId="77777777" w:rsidTr="00092F4F">
        <w:trPr>
          <w:trHeight w:val="1050"/>
          <w:jc w:val="center"/>
        </w:trPr>
        <w:tc>
          <w:tcPr>
            <w:tcW w:w="2765" w:type="dxa"/>
            <w:shd w:val="clear" w:color="auto" w:fill="D9E2F3" w:themeFill="accent1" w:themeFillTint="33"/>
            <w:vAlign w:val="center"/>
          </w:tcPr>
          <w:p w14:paraId="1D8B7938" w14:textId="77777777" w:rsidR="00572DD4" w:rsidRPr="001C0786" w:rsidRDefault="00572DD4" w:rsidP="00092F4F">
            <w:pPr>
              <w:pStyle w:val="En-tte"/>
              <w:jc w:val="right"/>
              <w:rPr>
                <w:rFonts w:ascii="Arial" w:hAnsi="Arial" w:cs="Arial"/>
                <w:bCs/>
                <w:sz w:val="20"/>
                <w:szCs w:val="20"/>
              </w:rPr>
            </w:pPr>
            <w:r w:rsidRPr="001C0786">
              <w:rPr>
                <w:rFonts w:ascii="Arial" w:hAnsi="Arial" w:cs="Arial"/>
                <w:bCs/>
                <w:sz w:val="20"/>
                <w:szCs w:val="20"/>
              </w:rPr>
              <w:t>Signature de l’offre</w:t>
            </w:r>
          </w:p>
        </w:tc>
        <w:tc>
          <w:tcPr>
            <w:tcW w:w="3945" w:type="dxa"/>
            <w:gridSpan w:val="3"/>
            <w:shd w:val="clear" w:color="auto" w:fill="D9E2F3" w:themeFill="accent1" w:themeFillTint="33"/>
          </w:tcPr>
          <w:p w14:paraId="1D8B7939" w14:textId="77777777" w:rsidR="00572DD4" w:rsidRDefault="00572DD4" w:rsidP="00092F4F">
            <w:pPr>
              <w:pStyle w:val="En-tte"/>
              <w:rPr>
                <w:rFonts w:ascii="Arial" w:hAnsi="Arial" w:cs="Arial"/>
                <w:bCs/>
                <w:sz w:val="20"/>
                <w:szCs w:val="20"/>
              </w:rPr>
            </w:pPr>
            <w:r>
              <w:rPr>
                <w:rFonts w:ascii="Arial" w:hAnsi="Arial" w:cs="Arial"/>
                <w:bCs/>
                <w:sz w:val="20"/>
                <w:szCs w:val="20"/>
              </w:rPr>
              <w:t>Nom, prénom, qualité du signataire</w:t>
            </w:r>
          </w:p>
          <w:p w14:paraId="1D8B793A" w14:textId="77777777" w:rsidR="00572DD4" w:rsidRPr="001C0786" w:rsidRDefault="00572DD4" w:rsidP="00092F4F">
            <w:pPr>
              <w:pStyle w:val="En-tte"/>
              <w:rPr>
                <w:rFonts w:ascii="Arial" w:hAnsi="Arial" w:cs="Arial"/>
                <w:bCs/>
                <w:sz w:val="20"/>
                <w:szCs w:val="20"/>
              </w:rPr>
            </w:pPr>
            <w:permStart w:id="369653698" w:edGrp="everyone"/>
            <w:r>
              <w:rPr>
                <w:rFonts w:ascii="Arial" w:hAnsi="Arial" w:cs="Arial"/>
                <w:bCs/>
                <w:sz w:val="20"/>
                <w:szCs w:val="20"/>
              </w:rPr>
              <w:t xml:space="preserve">   </w:t>
            </w:r>
            <w:permEnd w:id="369653698"/>
          </w:p>
        </w:tc>
        <w:tc>
          <w:tcPr>
            <w:tcW w:w="3355" w:type="dxa"/>
            <w:gridSpan w:val="5"/>
            <w:shd w:val="clear" w:color="auto" w:fill="D9E2F3" w:themeFill="accent1" w:themeFillTint="33"/>
          </w:tcPr>
          <w:p w14:paraId="1D8B793B" w14:textId="77777777" w:rsidR="00572DD4" w:rsidRPr="001C0786" w:rsidRDefault="00572DD4" w:rsidP="00092F4F">
            <w:pPr>
              <w:pStyle w:val="En-tte"/>
              <w:rPr>
                <w:rFonts w:ascii="Arial" w:hAnsi="Arial" w:cs="Arial"/>
                <w:bCs/>
                <w:sz w:val="20"/>
                <w:szCs w:val="20"/>
              </w:rPr>
            </w:pPr>
            <w:r>
              <w:rPr>
                <w:rFonts w:ascii="Arial" w:hAnsi="Arial" w:cs="Arial"/>
                <w:bCs/>
                <w:sz w:val="20"/>
                <w:szCs w:val="20"/>
              </w:rPr>
              <w:t xml:space="preserve">Fait à </w:t>
            </w:r>
            <w:permStart w:id="1765700247" w:edGrp="everyone"/>
            <w:r>
              <w:rPr>
                <w:rFonts w:ascii="Arial" w:hAnsi="Arial" w:cs="Arial"/>
                <w:bCs/>
                <w:sz w:val="20"/>
                <w:szCs w:val="20"/>
              </w:rPr>
              <w:t>…</w:t>
            </w:r>
            <w:permEnd w:id="1765700247"/>
            <w:r>
              <w:rPr>
                <w:rFonts w:ascii="Arial" w:hAnsi="Arial" w:cs="Arial"/>
                <w:bCs/>
                <w:sz w:val="20"/>
                <w:szCs w:val="20"/>
              </w:rPr>
              <w:t xml:space="preserve">         Le </w:t>
            </w:r>
            <w:permStart w:id="523776136" w:edGrp="everyone"/>
            <w:r>
              <w:rPr>
                <w:rFonts w:ascii="Arial" w:hAnsi="Arial" w:cs="Arial"/>
                <w:bCs/>
                <w:sz w:val="20"/>
                <w:szCs w:val="20"/>
              </w:rPr>
              <w:t>…</w:t>
            </w:r>
            <w:permEnd w:id="523776136"/>
          </w:p>
        </w:tc>
      </w:tr>
      <w:tr w:rsidR="00572DD4" w:rsidRPr="001C0786" w14:paraId="1D8B793F" w14:textId="77777777" w:rsidTr="00092F4F">
        <w:trPr>
          <w:trHeight w:val="661"/>
          <w:jc w:val="center"/>
        </w:trPr>
        <w:tc>
          <w:tcPr>
            <w:tcW w:w="10065" w:type="dxa"/>
            <w:gridSpan w:val="9"/>
            <w:shd w:val="clear" w:color="auto" w:fill="C00000"/>
            <w:vAlign w:val="center"/>
          </w:tcPr>
          <w:p w14:paraId="1D8B793D" w14:textId="77777777" w:rsidR="00572DD4" w:rsidRDefault="00572DD4" w:rsidP="00092F4F">
            <w:pPr>
              <w:pStyle w:val="En-tte"/>
              <w:jc w:val="center"/>
              <w:rPr>
                <w:rFonts w:ascii="Arial" w:hAnsi="Arial" w:cs="Arial"/>
                <w:b/>
                <w:bCs/>
                <w:sz w:val="20"/>
                <w:szCs w:val="20"/>
              </w:rPr>
            </w:pPr>
            <w:r>
              <w:rPr>
                <w:rFonts w:ascii="Arial" w:hAnsi="Arial" w:cs="Arial"/>
                <w:b/>
                <w:bCs/>
                <w:sz w:val="20"/>
                <w:szCs w:val="20"/>
              </w:rPr>
              <w:t>C]   IDENTIFICATION ET ENGAGEMENT DU POUVOIR ADJUDICATEUR</w:t>
            </w:r>
          </w:p>
          <w:p w14:paraId="1D8B793E" w14:textId="77777777" w:rsidR="00572DD4" w:rsidRPr="001C0786" w:rsidRDefault="00572DD4" w:rsidP="00092F4F">
            <w:pPr>
              <w:pStyle w:val="En-tte"/>
              <w:jc w:val="center"/>
              <w:rPr>
                <w:rFonts w:ascii="Arial" w:hAnsi="Arial" w:cs="Arial"/>
                <w:b/>
                <w:bCs/>
                <w:sz w:val="20"/>
                <w:szCs w:val="20"/>
              </w:rPr>
            </w:pPr>
            <w:r w:rsidRPr="005578D1">
              <w:rPr>
                <w:rFonts w:ascii="Arial" w:hAnsi="Arial" w:cs="Arial"/>
                <w:bCs/>
                <w:i/>
                <w:color w:val="FFFFFF" w:themeColor="background1"/>
                <w:sz w:val="20"/>
                <w:szCs w:val="28"/>
              </w:rPr>
              <w:t>(</w:t>
            </w:r>
            <w:r>
              <w:rPr>
                <w:rFonts w:ascii="Arial" w:hAnsi="Arial" w:cs="Arial"/>
                <w:bCs/>
                <w:i/>
                <w:color w:val="FFFFFF" w:themeColor="background1"/>
                <w:sz w:val="20"/>
                <w:szCs w:val="28"/>
              </w:rPr>
              <w:t>coordonnateur</w:t>
            </w:r>
            <w:r w:rsidRPr="005578D1">
              <w:rPr>
                <w:rFonts w:ascii="Arial" w:hAnsi="Arial" w:cs="Arial"/>
                <w:bCs/>
                <w:i/>
                <w:color w:val="FFFFFF" w:themeColor="background1"/>
                <w:sz w:val="20"/>
                <w:szCs w:val="28"/>
              </w:rPr>
              <w:t xml:space="preserve"> en cas de groupement</w:t>
            </w:r>
            <w:r>
              <w:rPr>
                <w:rFonts w:ascii="Arial" w:hAnsi="Arial" w:cs="Arial"/>
                <w:bCs/>
                <w:i/>
                <w:color w:val="FFFFFF" w:themeColor="background1"/>
                <w:sz w:val="20"/>
                <w:szCs w:val="28"/>
              </w:rPr>
              <w:t xml:space="preserve"> de commandes</w:t>
            </w:r>
            <w:r w:rsidRPr="005578D1">
              <w:rPr>
                <w:rFonts w:ascii="Arial" w:hAnsi="Arial" w:cs="Arial"/>
                <w:bCs/>
                <w:i/>
                <w:color w:val="FFFFFF" w:themeColor="background1"/>
                <w:sz w:val="20"/>
                <w:szCs w:val="28"/>
              </w:rPr>
              <w:t>)</w:t>
            </w:r>
          </w:p>
        </w:tc>
      </w:tr>
      <w:tr w:rsidR="00572DD4" w:rsidRPr="00301E55" w14:paraId="1D8B7944" w14:textId="77777777" w:rsidTr="00092F4F">
        <w:trPr>
          <w:trHeight w:val="1472"/>
          <w:jc w:val="center"/>
        </w:trPr>
        <w:tc>
          <w:tcPr>
            <w:tcW w:w="2765" w:type="dxa"/>
            <w:shd w:val="clear" w:color="auto" w:fill="EDEDED" w:themeFill="accent3" w:themeFillTint="33"/>
            <w:vAlign w:val="center"/>
          </w:tcPr>
          <w:p w14:paraId="1D8B7940" w14:textId="77777777" w:rsidR="00572DD4" w:rsidRPr="001C0786" w:rsidRDefault="00572DD4" w:rsidP="00092F4F">
            <w:pPr>
              <w:pStyle w:val="En-tte"/>
              <w:jc w:val="right"/>
              <w:rPr>
                <w:rFonts w:ascii="Arial" w:hAnsi="Arial" w:cs="Arial"/>
                <w:bCs/>
                <w:sz w:val="20"/>
                <w:szCs w:val="20"/>
              </w:rPr>
            </w:pPr>
            <w:r w:rsidRPr="001C0786">
              <w:rPr>
                <w:rFonts w:ascii="Arial" w:hAnsi="Arial" w:cs="Arial"/>
                <w:bCs/>
                <w:sz w:val="20"/>
                <w:szCs w:val="20"/>
              </w:rPr>
              <w:t>Désignation</w:t>
            </w:r>
          </w:p>
        </w:tc>
        <w:tc>
          <w:tcPr>
            <w:tcW w:w="7300" w:type="dxa"/>
            <w:gridSpan w:val="8"/>
            <w:vAlign w:val="center"/>
          </w:tcPr>
          <w:sdt>
            <w:sdtPr>
              <w:rPr>
                <w:rFonts w:ascii="Arial" w:eastAsiaTheme="minorHAnsi" w:hAnsi="Arial" w:cs="Arial"/>
                <w:b/>
                <w:lang w:eastAsia="en-US"/>
              </w:rPr>
              <w:alias w:val="Titre"/>
              <w:tag w:val="Titre"/>
              <w:id w:val="-453944990"/>
              <w:comboBox>
                <w:listItem w:value="Choisissez un élément."/>
                <w:listItem w:displayText="CENTRE HOSPITALIER UNIVERSITAIRE DE TOULOUSE,                coordonnateur du groupement de commandes hospitalier de la Haute-Garonne et du Tarn Ouest" w:value="CENTRE HOSPITALIER UNIVERSITAIRE DE TOULOUSE,                coordonnateur du groupement de commandes hospitalier de la Haute-Garonne et du Tarn Oues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E&quot;" w:value="Groupement de Coopération Sanitaire &quot;BLANCHISSERIE TOULOUSAINE DE SANTE&quot;"/>
                <w:listItem w:displayText="Groupement de commandes &quot;Union des Hôpitaux pour les Achats&quot; (U.N.I.H.A.) ayant pour coordonnateur le Centre Hospitalier Universitaire de Toulouse" w:value="Groupement de commandes &quot;Union des Hôpitaux pour les Achats&quot; (U.N.I.H.A.) ayant pour coordonnateur le Centre Hospitalier Universitaire de Toulouse"/>
                <w:listItem w:displayText="Groupement de commandes entre le Centre Hospitalier Universitaire (CHU) de Toulouse et le Groupement de Coopération Sanitaire &quot;Clinique Universitaire du Cancer&quot;, ayant pour coordonnateur le CHU de Toulouse" w:value="Groupement de commandes entre le Centre Hospitalier Universitaire (CHU) de Toulouse et le Groupement de Coopération Sanitaire &quot;Clinique Universitaire du Cancer&quot;, ayant pour coordonnateur le CHU de Toulouse"/>
                <w:listItem w:displayText="Groupement de commandes entre le Centre Hospitalier Universitaire (CHU) de Toulouse et l'Institut Claudius Regaud - centre de lutte contre le cancer (ICR), ayant pour coordonnateur le CHU de Toulouse" w:value="Groupement de commandes entre le Centre Hospitalier Universitaire (CHU) de Toulouse et l'Institut Claudius Regaud - centre de lutte contre le cancer (ICR), ayant pour coordonnateur le CHU de Toulouse"/>
              </w:comboBox>
            </w:sdtPr>
            <w:sdtEndPr/>
            <w:sdtContent>
              <w:p w14:paraId="1D8B7943" w14:textId="1D74B73B" w:rsidR="00572DD4" w:rsidRPr="00CB1E18" w:rsidRDefault="00CB1E18" w:rsidP="00092F4F">
                <w:pPr>
                  <w:pStyle w:val="fcase2metab"/>
                  <w:tabs>
                    <w:tab w:val="clear" w:pos="426"/>
                    <w:tab w:val="clear" w:pos="851"/>
                  </w:tabs>
                  <w:ind w:left="0" w:firstLine="0"/>
                  <w:rPr>
                    <w:rFonts w:ascii="Arial" w:eastAsiaTheme="minorHAnsi" w:hAnsi="Arial" w:cs="Arial"/>
                    <w:sz w:val="22"/>
                    <w:szCs w:val="22"/>
                    <w:lang w:eastAsia="en-US"/>
                  </w:rPr>
                </w:pPr>
                <w:r>
                  <w:rPr>
                    <w:rFonts w:ascii="Arial" w:eastAsiaTheme="minorHAnsi" w:hAnsi="Arial" w:cs="Arial"/>
                    <w:b/>
                    <w:lang w:eastAsia="en-US"/>
                  </w:rPr>
                  <w:t>CENTRE HOSPITALIER UNIVERSITAIRE DE TOULOUSE</w:t>
                </w:r>
              </w:p>
            </w:sdtContent>
          </w:sdt>
        </w:tc>
      </w:tr>
      <w:tr w:rsidR="00572DD4" w:rsidRPr="00301E55" w14:paraId="1D8B7947" w14:textId="77777777" w:rsidTr="00092F4F">
        <w:trPr>
          <w:trHeight w:val="373"/>
          <w:jc w:val="center"/>
        </w:trPr>
        <w:tc>
          <w:tcPr>
            <w:tcW w:w="2765" w:type="dxa"/>
            <w:shd w:val="clear" w:color="auto" w:fill="EDEDED" w:themeFill="accent3" w:themeFillTint="33"/>
            <w:vAlign w:val="center"/>
          </w:tcPr>
          <w:p w14:paraId="1D8B7945" w14:textId="77777777" w:rsidR="00572DD4" w:rsidRPr="001C0786" w:rsidRDefault="00572DD4" w:rsidP="00092F4F">
            <w:pPr>
              <w:pStyle w:val="En-tte"/>
              <w:jc w:val="right"/>
              <w:rPr>
                <w:rFonts w:ascii="Arial" w:hAnsi="Arial" w:cs="Arial"/>
                <w:bCs/>
                <w:sz w:val="20"/>
                <w:szCs w:val="20"/>
              </w:rPr>
            </w:pPr>
            <w:r w:rsidRPr="001C0786">
              <w:rPr>
                <w:rFonts w:ascii="Arial" w:hAnsi="Arial" w:cs="Arial"/>
                <w:bCs/>
                <w:sz w:val="20"/>
                <w:szCs w:val="20"/>
              </w:rPr>
              <w:t>N° TVA intracommunautaire</w:t>
            </w:r>
          </w:p>
        </w:tc>
        <w:tc>
          <w:tcPr>
            <w:tcW w:w="7300" w:type="dxa"/>
            <w:gridSpan w:val="8"/>
            <w:vAlign w:val="center"/>
          </w:tcPr>
          <w:p w14:paraId="1D8B7946" w14:textId="77777777" w:rsidR="00572DD4" w:rsidRPr="00926945" w:rsidRDefault="009B2639" w:rsidP="00092F4F">
            <w:pPr>
              <w:pStyle w:val="fcase2metab"/>
              <w:jc w:val="center"/>
              <w:rPr>
                <w:rFonts w:ascii="Arial" w:eastAsiaTheme="minorHAnsi" w:hAnsi="Arial" w:cs="Arial"/>
                <w:lang w:eastAsia="en-US"/>
              </w:rPr>
            </w:pPr>
            <w:sdt>
              <w:sdtPr>
                <w:rPr>
                  <w:rFonts w:ascii="Arial" w:eastAsiaTheme="minorHAnsi" w:hAnsi="Arial" w:cs="Arial"/>
                  <w:lang w:eastAsia="en-US"/>
                </w:rPr>
                <w:alias w:val="N° TVA"/>
                <w:tag w:val="N° TVA"/>
                <w:id w:val="-158617645"/>
                <w:comboBox>
                  <w:listItem w:value="Choisissez un élément."/>
                  <w:listItem w:displayText="CHUT : FR 382 631 00 125" w:value="CHUT : FR 382 631 00 125"/>
                  <w:listItem w:displayText="BTS : FR 60 130021629" w:value="BTS : FR 60 130021629"/>
                  <w:listItem w:displayText="CUC : FR 58 130004039" w:value="CUC : FR 58 130004039"/>
                </w:comboBox>
              </w:sdtPr>
              <w:sdtEndPr/>
              <w:sdtContent>
                <w:r w:rsidR="00D7073D">
                  <w:rPr>
                    <w:rFonts w:ascii="Arial" w:eastAsiaTheme="minorHAnsi" w:hAnsi="Arial" w:cs="Arial"/>
                    <w:lang w:eastAsia="en-US"/>
                  </w:rPr>
                  <w:t>CHUT : FR 382 631 00 125</w:t>
                </w:r>
              </w:sdtContent>
            </w:sdt>
          </w:p>
        </w:tc>
      </w:tr>
      <w:tr w:rsidR="00572DD4" w:rsidRPr="00301E55" w14:paraId="1D8B794A" w14:textId="77777777" w:rsidTr="00092F4F">
        <w:trPr>
          <w:trHeight w:val="373"/>
          <w:jc w:val="center"/>
        </w:trPr>
        <w:tc>
          <w:tcPr>
            <w:tcW w:w="2765" w:type="dxa"/>
            <w:shd w:val="clear" w:color="auto" w:fill="EDEDED" w:themeFill="accent3" w:themeFillTint="33"/>
            <w:vAlign w:val="center"/>
          </w:tcPr>
          <w:p w14:paraId="1D8B7948" w14:textId="77777777" w:rsidR="00572DD4" w:rsidRPr="001C0786" w:rsidRDefault="00572DD4" w:rsidP="00092F4F">
            <w:pPr>
              <w:pStyle w:val="En-tte"/>
              <w:jc w:val="right"/>
              <w:rPr>
                <w:rFonts w:ascii="Arial" w:hAnsi="Arial" w:cs="Arial"/>
                <w:bCs/>
                <w:sz w:val="20"/>
                <w:szCs w:val="20"/>
              </w:rPr>
            </w:pPr>
            <w:r w:rsidRPr="001C0786">
              <w:rPr>
                <w:rFonts w:ascii="Arial" w:hAnsi="Arial" w:cs="Arial"/>
                <w:bCs/>
                <w:sz w:val="20"/>
                <w:szCs w:val="20"/>
              </w:rPr>
              <w:t>N° SIRET</w:t>
            </w:r>
          </w:p>
        </w:tc>
        <w:tc>
          <w:tcPr>
            <w:tcW w:w="7300" w:type="dxa"/>
            <w:gridSpan w:val="8"/>
            <w:vAlign w:val="center"/>
          </w:tcPr>
          <w:p w14:paraId="1D8B7949" w14:textId="77777777" w:rsidR="00572DD4" w:rsidRPr="00926945" w:rsidRDefault="009B2639" w:rsidP="00092F4F">
            <w:pPr>
              <w:pStyle w:val="fcase2metab"/>
              <w:jc w:val="center"/>
              <w:rPr>
                <w:rFonts w:ascii="Arial" w:eastAsiaTheme="minorHAnsi" w:hAnsi="Arial" w:cs="Arial"/>
                <w:lang w:eastAsia="en-US"/>
              </w:rPr>
            </w:pPr>
            <w:sdt>
              <w:sdtPr>
                <w:rPr>
                  <w:rFonts w:ascii="Arial" w:eastAsiaTheme="minorHAnsi" w:hAnsi="Arial" w:cs="Arial"/>
                  <w:lang w:eastAsia="en-US"/>
                </w:rPr>
                <w:alias w:val="SIRET"/>
                <w:tag w:val="SIRET"/>
                <w:id w:val="-1996179386"/>
                <w:comboBox>
                  <w:listItem w:value="Choisissez un élément."/>
                  <w:listItem w:displayText="CHUT : 263 100 125 00016" w:value="CHUT : 263 100 125 00016"/>
                  <w:listItem w:displayText="BTS : 130 021 629 00014" w:value="BTS : 130 021 629 00014"/>
                  <w:listItem w:displayText="CUC : 130 004 039 00017" w:value="CUC : 130 004 039 00017"/>
                </w:comboBox>
              </w:sdtPr>
              <w:sdtEndPr/>
              <w:sdtContent>
                <w:r w:rsidR="00D7073D">
                  <w:rPr>
                    <w:rFonts w:ascii="Arial" w:eastAsiaTheme="minorHAnsi" w:hAnsi="Arial" w:cs="Arial"/>
                    <w:lang w:eastAsia="en-US"/>
                  </w:rPr>
                  <w:t>CHUT : 263 100 125 00016</w:t>
                </w:r>
              </w:sdtContent>
            </w:sdt>
          </w:p>
        </w:tc>
      </w:tr>
      <w:tr w:rsidR="00572DD4" w:rsidRPr="00301E55" w14:paraId="1D8B794D" w14:textId="77777777" w:rsidTr="00092F4F">
        <w:trPr>
          <w:trHeight w:val="618"/>
          <w:jc w:val="center"/>
        </w:trPr>
        <w:tc>
          <w:tcPr>
            <w:tcW w:w="2765" w:type="dxa"/>
            <w:shd w:val="clear" w:color="auto" w:fill="EDEDED" w:themeFill="accent3" w:themeFillTint="33"/>
            <w:vAlign w:val="center"/>
          </w:tcPr>
          <w:p w14:paraId="1D8B794B" w14:textId="77777777" w:rsidR="00572DD4" w:rsidRPr="001C0786" w:rsidRDefault="00572DD4" w:rsidP="00092F4F">
            <w:pPr>
              <w:pStyle w:val="En-tte"/>
              <w:jc w:val="right"/>
              <w:rPr>
                <w:rFonts w:ascii="Arial" w:hAnsi="Arial" w:cs="Arial"/>
                <w:bCs/>
                <w:sz w:val="20"/>
                <w:szCs w:val="20"/>
              </w:rPr>
            </w:pPr>
            <w:r>
              <w:rPr>
                <w:rFonts w:ascii="Arial" w:hAnsi="Arial" w:cs="Arial"/>
                <w:bCs/>
                <w:sz w:val="20"/>
                <w:szCs w:val="20"/>
              </w:rPr>
              <w:t>Représentant du Pouvoir Adjudicateur</w:t>
            </w:r>
          </w:p>
        </w:tc>
        <w:tc>
          <w:tcPr>
            <w:tcW w:w="7300" w:type="dxa"/>
            <w:gridSpan w:val="8"/>
            <w:vAlign w:val="center"/>
          </w:tcPr>
          <w:sdt>
            <w:sdtPr>
              <w:rPr>
                <w:rFonts w:ascii="Arial" w:eastAsiaTheme="minorHAnsi" w:hAnsi="Arial" w:cs="Arial"/>
                <w:lang w:eastAsia="en-US"/>
              </w:rPr>
              <w:alias w:val="Titre"/>
              <w:tag w:val="Titre"/>
              <w:id w:val="406736851"/>
              <w:comboBox>
                <w:listItem w:value="Choisissez un élément."/>
                <w:listItem w:displayText="Monsieur le Directeur général du CHU de Toulouse (ou son représentant)" w:value="Monsieur le Directeur général du CHU de Toulouse (ou son représentant)"/>
                <w:listItem w:displayText="Monsieur l'Administrateur du Groupement de Coopération Sanitaire &quot;Clinique Universitaire du Cancer&quot;" w:value="Monsieur l'Administrateur du Groupement de Coopération Sanitaire &quot;Clinique Universitaire du Cancer&quot;"/>
                <w:listItem w:displayText="Monsieur l'Administrateur du Groupement de Coopération Sanitaire &quot;Blanchisserie Toulousaine de Santé&quot;" w:value="Monsieur l'Administrateur du Groupement de Coopération Sanitaire &quot;Blanchisserie Toulousaine de Santé&quot;"/>
              </w:comboBox>
            </w:sdtPr>
            <w:sdtEndPr/>
            <w:sdtContent>
              <w:p w14:paraId="1D8B794C" w14:textId="77777777" w:rsidR="00572DD4" w:rsidRPr="001C0786" w:rsidRDefault="00D7073D" w:rsidP="00092F4F">
                <w:pPr>
                  <w:pStyle w:val="fcase2metab"/>
                  <w:jc w:val="center"/>
                  <w:rPr>
                    <w:rFonts w:ascii="Arial" w:eastAsiaTheme="minorHAnsi" w:hAnsi="Arial" w:cs="Arial"/>
                    <w:lang w:eastAsia="en-US"/>
                  </w:rPr>
                </w:pPr>
                <w:r>
                  <w:rPr>
                    <w:rFonts w:ascii="Arial" w:eastAsiaTheme="minorHAnsi" w:hAnsi="Arial" w:cs="Arial"/>
                    <w:lang w:eastAsia="en-US"/>
                  </w:rPr>
                  <w:t>Monsieur le Directeur général du CHU de Toulouse (ou son représentant)</w:t>
                </w:r>
              </w:p>
            </w:sdtContent>
          </w:sdt>
        </w:tc>
      </w:tr>
      <w:tr w:rsidR="00572DD4" w:rsidRPr="00301E55" w14:paraId="1D8B7951" w14:textId="77777777" w:rsidTr="00092F4F">
        <w:trPr>
          <w:trHeight w:val="582"/>
          <w:jc w:val="center"/>
        </w:trPr>
        <w:tc>
          <w:tcPr>
            <w:tcW w:w="2765" w:type="dxa"/>
            <w:shd w:val="clear" w:color="auto" w:fill="EDEDED" w:themeFill="accent3" w:themeFillTint="33"/>
            <w:vAlign w:val="center"/>
          </w:tcPr>
          <w:p w14:paraId="1D8B794E" w14:textId="77777777" w:rsidR="00572DD4" w:rsidRPr="001C0786" w:rsidRDefault="00572DD4" w:rsidP="00092F4F">
            <w:pPr>
              <w:pStyle w:val="En-tte"/>
              <w:jc w:val="right"/>
              <w:rPr>
                <w:rFonts w:ascii="Arial" w:hAnsi="Arial" w:cs="Arial"/>
                <w:bCs/>
                <w:sz w:val="20"/>
                <w:szCs w:val="20"/>
              </w:rPr>
            </w:pPr>
            <w:r w:rsidRPr="001C0786">
              <w:rPr>
                <w:rFonts w:ascii="Arial" w:hAnsi="Arial" w:cs="Arial"/>
                <w:bCs/>
                <w:sz w:val="20"/>
                <w:szCs w:val="20"/>
              </w:rPr>
              <w:t>Désignation du comptable assignataire des paiements</w:t>
            </w:r>
          </w:p>
        </w:tc>
        <w:tc>
          <w:tcPr>
            <w:tcW w:w="7300" w:type="dxa"/>
            <w:gridSpan w:val="8"/>
            <w:vAlign w:val="center"/>
          </w:tcPr>
          <w:p w14:paraId="1D8B794F" w14:textId="66A9147C" w:rsidR="00572DD4" w:rsidRPr="00712E0C" w:rsidRDefault="00B60131" w:rsidP="00092F4F">
            <w:pPr>
              <w:pStyle w:val="fcase2metab"/>
              <w:rPr>
                <w:rFonts w:ascii="Arial" w:eastAsiaTheme="minorHAnsi" w:hAnsi="Arial" w:cs="Arial"/>
                <w:b/>
                <w:lang w:eastAsia="en-US"/>
              </w:rPr>
            </w:pPr>
            <w:r>
              <w:rPr>
                <w:rFonts w:ascii="Arial" w:eastAsiaTheme="minorHAnsi" w:hAnsi="Arial" w:cs="Arial"/>
                <w:b/>
                <w:lang w:eastAsia="en-US"/>
              </w:rPr>
              <w:t>Madame La Trésorière</w:t>
            </w:r>
            <w:r w:rsidR="00572DD4" w:rsidRPr="00712E0C">
              <w:rPr>
                <w:rFonts w:ascii="Arial" w:eastAsiaTheme="minorHAnsi" w:hAnsi="Arial" w:cs="Arial"/>
                <w:b/>
                <w:lang w:eastAsia="en-US"/>
              </w:rPr>
              <w:t xml:space="preserve"> du </w:t>
            </w:r>
            <w:sdt>
              <w:sdtPr>
                <w:rPr>
                  <w:rFonts w:ascii="Arial" w:eastAsiaTheme="minorHAnsi" w:hAnsi="Arial" w:cs="Arial"/>
                  <w:b/>
                  <w:lang w:eastAsia="en-US"/>
                </w:rPr>
                <w:alias w:val="Titre"/>
                <w:tag w:val="Titre"/>
                <w:id w:val="367883610"/>
                <w:comboBox>
                  <w:listItem w:value="Choisissez un élémen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é&quot;" w:value="groupement de coopération sanitaire &quot;Blanchisserie Toulousaine de Santé&quot;"/>
                </w:comboBox>
              </w:sdtPr>
              <w:sdtEndPr/>
              <w:sdtContent>
                <w:r w:rsidR="00D7073D">
                  <w:rPr>
                    <w:rFonts w:ascii="Arial" w:eastAsiaTheme="minorHAnsi" w:hAnsi="Arial" w:cs="Arial"/>
                    <w:b/>
                    <w:lang w:eastAsia="en-US"/>
                  </w:rPr>
                  <w:t>centre hospitalier universitaire de Toulouse</w:t>
                </w:r>
              </w:sdtContent>
            </w:sdt>
          </w:p>
          <w:p w14:paraId="1D8B7950" w14:textId="77777777" w:rsidR="00572DD4" w:rsidRPr="001C0786" w:rsidRDefault="00572DD4" w:rsidP="00092F4F">
            <w:pPr>
              <w:pStyle w:val="fcase2metab"/>
              <w:rPr>
                <w:rFonts w:ascii="Arial" w:eastAsiaTheme="minorHAnsi" w:hAnsi="Arial" w:cs="Arial"/>
                <w:lang w:eastAsia="en-US"/>
              </w:rPr>
            </w:pPr>
            <w:r>
              <w:rPr>
                <w:rFonts w:ascii="Arial" w:eastAsiaTheme="minorHAnsi" w:hAnsi="Arial" w:cs="Arial"/>
                <w:lang w:eastAsia="en-US"/>
              </w:rPr>
              <w:t xml:space="preserve">Hôtel-Dieu Saint-Jacques  </w:t>
            </w:r>
            <w:r w:rsidRPr="001C0786">
              <w:rPr>
                <w:rFonts w:ascii="Arial" w:eastAsiaTheme="minorHAnsi" w:hAnsi="Arial" w:cs="Arial"/>
                <w:lang w:eastAsia="en-US"/>
              </w:rPr>
              <w:t>2 rue Vigueri</w:t>
            </w:r>
            <w:r>
              <w:rPr>
                <w:rFonts w:ascii="Arial" w:eastAsiaTheme="minorHAnsi" w:hAnsi="Arial" w:cs="Arial"/>
                <w:lang w:eastAsia="en-US"/>
              </w:rPr>
              <w:t xml:space="preserve">e  TSA 80035  </w:t>
            </w:r>
            <w:r w:rsidRPr="001C0786">
              <w:rPr>
                <w:rFonts w:ascii="Arial" w:eastAsiaTheme="minorHAnsi" w:hAnsi="Arial" w:cs="Arial"/>
                <w:lang w:eastAsia="en-US"/>
              </w:rPr>
              <w:t>31059 Toulouse cedex 9</w:t>
            </w:r>
          </w:p>
        </w:tc>
      </w:tr>
      <w:tr w:rsidR="00572DD4" w:rsidRPr="00301E55" w14:paraId="1D8B7954" w14:textId="77777777" w:rsidTr="00092F4F">
        <w:trPr>
          <w:trHeight w:val="373"/>
          <w:jc w:val="center"/>
        </w:trPr>
        <w:tc>
          <w:tcPr>
            <w:tcW w:w="2765" w:type="dxa"/>
            <w:shd w:val="clear" w:color="auto" w:fill="EDEDED" w:themeFill="accent3" w:themeFillTint="33"/>
            <w:vAlign w:val="center"/>
          </w:tcPr>
          <w:p w14:paraId="1D8B7952" w14:textId="77777777" w:rsidR="00572DD4" w:rsidRPr="001C0786" w:rsidRDefault="00572DD4" w:rsidP="00092F4F">
            <w:pPr>
              <w:pStyle w:val="En-tte"/>
              <w:jc w:val="right"/>
              <w:rPr>
                <w:rFonts w:ascii="Arial" w:hAnsi="Arial" w:cs="Arial"/>
                <w:bCs/>
                <w:sz w:val="20"/>
                <w:szCs w:val="20"/>
              </w:rPr>
            </w:pPr>
            <w:r w:rsidRPr="001C0786">
              <w:rPr>
                <w:rFonts w:ascii="Arial" w:hAnsi="Arial" w:cs="Arial"/>
                <w:bCs/>
                <w:sz w:val="20"/>
                <w:szCs w:val="20"/>
              </w:rPr>
              <w:t>Mois de remise des offres (M0)</w:t>
            </w:r>
          </w:p>
        </w:tc>
        <w:tc>
          <w:tcPr>
            <w:tcW w:w="7300" w:type="dxa"/>
            <w:gridSpan w:val="8"/>
            <w:vAlign w:val="center"/>
          </w:tcPr>
          <w:p w14:paraId="1D8B7953" w14:textId="210863E7" w:rsidR="00572DD4" w:rsidRPr="001C0786" w:rsidRDefault="00B93F53" w:rsidP="00B93F53">
            <w:pPr>
              <w:pStyle w:val="En-tte"/>
              <w:jc w:val="center"/>
              <w:rPr>
                <w:rFonts w:ascii="Arial" w:hAnsi="Arial" w:cs="Arial"/>
                <w:bCs/>
                <w:sz w:val="20"/>
                <w:szCs w:val="20"/>
              </w:rPr>
            </w:pPr>
            <w:r>
              <w:rPr>
                <w:rFonts w:ascii="Arial" w:hAnsi="Arial" w:cs="Arial"/>
                <w:bCs/>
                <w:sz w:val="20"/>
                <w:szCs w:val="20"/>
              </w:rPr>
              <w:t>10/2025</w:t>
            </w:r>
          </w:p>
        </w:tc>
      </w:tr>
      <w:tr w:rsidR="00572DD4" w:rsidRPr="00301E55" w14:paraId="1D8B795B" w14:textId="77777777" w:rsidTr="00092F4F">
        <w:trPr>
          <w:trHeight w:val="1336"/>
          <w:jc w:val="center"/>
        </w:trPr>
        <w:tc>
          <w:tcPr>
            <w:tcW w:w="2765" w:type="dxa"/>
            <w:shd w:val="clear" w:color="auto" w:fill="EDEDED" w:themeFill="accent3" w:themeFillTint="33"/>
            <w:vAlign w:val="center"/>
          </w:tcPr>
          <w:p w14:paraId="1D8B7955" w14:textId="77777777" w:rsidR="00572DD4" w:rsidRPr="001C0786" w:rsidRDefault="00572DD4" w:rsidP="00092F4F">
            <w:pPr>
              <w:pStyle w:val="En-tte"/>
              <w:jc w:val="right"/>
              <w:rPr>
                <w:rFonts w:ascii="Arial" w:hAnsi="Arial" w:cs="Arial"/>
                <w:bCs/>
                <w:sz w:val="20"/>
                <w:szCs w:val="20"/>
              </w:rPr>
            </w:pPr>
            <w:r w:rsidRPr="001C0786">
              <w:rPr>
                <w:rFonts w:ascii="Arial" w:hAnsi="Arial" w:cs="Arial"/>
                <w:bCs/>
                <w:sz w:val="20"/>
                <w:szCs w:val="20"/>
              </w:rPr>
              <w:t>Décision du Pouvoir Adjudicateur</w:t>
            </w:r>
          </w:p>
          <w:p w14:paraId="1D8B7956" w14:textId="77777777" w:rsidR="00572DD4" w:rsidRPr="001C0786" w:rsidRDefault="00572DD4" w:rsidP="00092F4F">
            <w:pPr>
              <w:pStyle w:val="En-tte"/>
              <w:jc w:val="right"/>
              <w:rPr>
                <w:rFonts w:ascii="Arial" w:hAnsi="Arial" w:cs="Arial"/>
                <w:bCs/>
                <w:sz w:val="20"/>
                <w:szCs w:val="20"/>
              </w:rPr>
            </w:pPr>
          </w:p>
        </w:tc>
        <w:tc>
          <w:tcPr>
            <w:tcW w:w="7300" w:type="dxa"/>
            <w:gridSpan w:val="8"/>
            <w:vAlign w:val="center"/>
          </w:tcPr>
          <w:p w14:paraId="1D8B7957" w14:textId="77777777" w:rsidR="00572DD4" w:rsidRDefault="00572DD4" w:rsidP="00092F4F">
            <w:pPr>
              <w:spacing w:before="120" w:after="0" w:line="240" w:lineRule="auto"/>
              <w:jc w:val="both"/>
              <w:rPr>
                <w:rFonts w:ascii="Arial" w:hAnsi="Arial" w:cs="Arial"/>
                <w:sz w:val="20"/>
                <w:szCs w:val="20"/>
              </w:rPr>
            </w:pPr>
            <w:r w:rsidRPr="001C0786">
              <w:rPr>
                <w:rFonts w:ascii="Arial" w:hAnsi="Arial" w:cs="Arial"/>
                <w:sz w:val="20"/>
                <w:szCs w:val="20"/>
              </w:rPr>
              <w:t>La présente offre est acceptée :</w:t>
            </w:r>
          </w:p>
          <w:p w14:paraId="1D8B7958" w14:textId="77777777" w:rsidR="00572DD4" w:rsidRPr="007740BC" w:rsidRDefault="00572DD4" w:rsidP="00092F4F">
            <w:pPr>
              <w:spacing w:before="120" w:after="0" w:line="240" w:lineRule="auto"/>
              <w:jc w:val="both"/>
              <w:rPr>
                <w:rFonts w:ascii="Arial" w:hAnsi="Arial" w:cs="Arial"/>
                <w:sz w:val="20"/>
                <w:szCs w:val="20"/>
              </w:rPr>
            </w:pPr>
            <w:r>
              <w:rPr>
                <w:rFonts w:ascii="Arial" w:hAnsi="Arial" w:cs="Arial"/>
                <w:sz w:val="20"/>
                <w:szCs w:val="20"/>
              </w:rPr>
              <w:t xml:space="preserve">- </w:t>
            </w:r>
            <w:r w:rsidRPr="007740BC">
              <w:rPr>
                <w:rFonts w:ascii="Arial" w:hAnsi="Arial" w:cs="Arial"/>
                <w:sz w:val="20"/>
                <w:szCs w:val="20"/>
              </w:rPr>
              <w:t>aux prix indiqués dans les annexes financières jointes au présent document ;</w:t>
            </w:r>
          </w:p>
          <w:p w14:paraId="1D8B7959" w14:textId="77777777" w:rsidR="00572DD4" w:rsidRPr="007740BC" w:rsidRDefault="00572DD4" w:rsidP="00092F4F">
            <w:pPr>
              <w:spacing w:after="0" w:line="240" w:lineRule="auto"/>
              <w:jc w:val="both"/>
              <w:rPr>
                <w:rFonts w:ascii="Arial" w:hAnsi="Arial" w:cs="Arial"/>
                <w:sz w:val="20"/>
                <w:szCs w:val="20"/>
              </w:rPr>
            </w:pPr>
            <w:r>
              <w:rPr>
                <w:rFonts w:ascii="Arial" w:hAnsi="Arial" w:cs="Arial"/>
                <w:sz w:val="20"/>
                <w:szCs w:val="20"/>
              </w:rPr>
              <w:t xml:space="preserve">- </w:t>
            </w:r>
            <w:r w:rsidRPr="007740BC">
              <w:rPr>
                <w:rFonts w:ascii="Arial" w:hAnsi="Arial" w:cs="Arial"/>
                <w:sz w:val="20"/>
                <w:szCs w:val="20"/>
              </w:rPr>
              <w:t xml:space="preserve">pour le ou les lots indiqués dans la lettre de notification du </w:t>
            </w:r>
            <w:r>
              <w:rPr>
                <w:rFonts w:ascii="Arial" w:hAnsi="Arial" w:cs="Arial"/>
                <w:sz w:val="20"/>
                <w:szCs w:val="20"/>
              </w:rPr>
              <w:t>marché</w:t>
            </w:r>
            <w:r w:rsidRPr="007740BC">
              <w:rPr>
                <w:rFonts w:ascii="Arial" w:hAnsi="Arial" w:cs="Arial"/>
                <w:sz w:val="20"/>
                <w:szCs w:val="20"/>
              </w:rPr>
              <w:t> ;</w:t>
            </w:r>
          </w:p>
          <w:p w14:paraId="1D8B795A" w14:textId="77777777" w:rsidR="00572DD4" w:rsidRPr="007740BC" w:rsidRDefault="00572DD4" w:rsidP="00092F4F">
            <w:pPr>
              <w:spacing w:after="120" w:line="240" w:lineRule="auto"/>
              <w:jc w:val="both"/>
              <w:rPr>
                <w:rFonts w:ascii="Arial" w:hAnsi="Arial" w:cs="Arial"/>
                <w:sz w:val="20"/>
                <w:szCs w:val="20"/>
              </w:rPr>
            </w:pPr>
            <w:r>
              <w:rPr>
                <w:rFonts w:ascii="Arial" w:hAnsi="Arial" w:cs="Arial"/>
                <w:sz w:val="20"/>
                <w:szCs w:val="20"/>
              </w:rPr>
              <w:t xml:space="preserve">- et </w:t>
            </w:r>
            <w:r w:rsidRPr="007740BC">
              <w:rPr>
                <w:rFonts w:ascii="Arial" w:hAnsi="Arial" w:cs="Arial"/>
                <w:sz w:val="20"/>
                <w:szCs w:val="20"/>
              </w:rPr>
              <w:t xml:space="preserve">conformément aux précisions et compléments éventuels figurant dans la lettre de notification du </w:t>
            </w:r>
            <w:r>
              <w:rPr>
                <w:rFonts w:ascii="Arial" w:hAnsi="Arial" w:cs="Arial"/>
                <w:sz w:val="20"/>
                <w:szCs w:val="20"/>
              </w:rPr>
              <w:t>marché</w:t>
            </w:r>
            <w:r w:rsidRPr="007740BC">
              <w:rPr>
                <w:rFonts w:ascii="Arial" w:hAnsi="Arial" w:cs="Arial"/>
                <w:sz w:val="20"/>
                <w:szCs w:val="20"/>
              </w:rPr>
              <w:t>.</w:t>
            </w:r>
          </w:p>
        </w:tc>
      </w:tr>
      <w:tr w:rsidR="00572DD4" w:rsidRPr="00301E55" w14:paraId="1D8B7960" w14:textId="77777777" w:rsidTr="00092F4F">
        <w:trPr>
          <w:trHeight w:val="999"/>
          <w:jc w:val="center"/>
        </w:trPr>
        <w:tc>
          <w:tcPr>
            <w:tcW w:w="2765" w:type="dxa"/>
            <w:shd w:val="clear" w:color="auto" w:fill="EDEDED" w:themeFill="accent3" w:themeFillTint="33"/>
            <w:vAlign w:val="center"/>
          </w:tcPr>
          <w:p w14:paraId="1D8B795C" w14:textId="77777777" w:rsidR="00572DD4" w:rsidRPr="001C0786" w:rsidRDefault="00572DD4" w:rsidP="00092F4F">
            <w:pPr>
              <w:pStyle w:val="En-tte"/>
              <w:jc w:val="right"/>
              <w:rPr>
                <w:rFonts w:ascii="Arial" w:hAnsi="Arial" w:cs="Arial"/>
                <w:bCs/>
                <w:sz w:val="20"/>
                <w:szCs w:val="20"/>
              </w:rPr>
            </w:pPr>
            <w:r w:rsidRPr="001C0786">
              <w:rPr>
                <w:rFonts w:ascii="Arial" w:hAnsi="Arial" w:cs="Arial"/>
                <w:bCs/>
                <w:sz w:val="20"/>
                <w:szCs w:val="20"/>
              </w:rPr>
              <w:t>Signature</w:t>
            </w:r>
          </w:p>
        </w:tc>
        <w:tc>
          <w:tcPr>
            <w:tcW w:w="3945" w:type="dxa"/>
            <w:gridSpan w:val="3"/>
          </w:tcPr>
          <w:p w14:paraId="1D8B795D" w14:textId="77777777" w:rsidR="00572DD4" w:rsidRPr="001C0786" w:rsidRDefault="00572DD4" w:rsidP="00092F4F">
            <w:pPr>
              <w:pStyle w:val="En-tte"/>
              <w:rPr>
                <w:rFonts w:ascii="Arial" w:hAnsi="Arial" w:cs="Arial"/>
                <w:bCs/>
                <w:sz w:val="20"/>
                <w:szCs w:val="20"/>
              </w:rPr>
            </w:pPr>
            <w:r w:rsidRPr="001C0786">
              <w:rPr>
                <w:rFonts w:ascii="Arial" w:hAnsi="Arial" w:cs="Arial"/>
                <w:bCs/>
                <w:sz w:val="20"/>
                <w:szCs w:val="20"/>
              </w:rPr>
              <w:t xml:space="preserve">Fait à Toulouse, le </w:t>
            </w:r>
            <w:r w:rsidRPr="00FF1DAC">
              <w:rPr>
                <w:rFonts w:ascii="Arial" w:hAnsi="Arial" w:cs="Arial"/>
                <w:color w:val="FFFFFF" w:themeColor="background1"/>
              </w:rPr>
              <w:t>#date#</w:t>
            </w:r>
          </w:p>
        </w:tc>
        <w:tc>
          <w:tcPr>
            <w:tcW w:w="3355" w:type="dxa"/>
            <w:gridSpan w:val="5"/>
          </w:tcPr>
          <w:p w14:paraId="1D8B795E" w14:textId="10191BC1" w:rsidR="00572DD4" w:rsidRDefault="00CB1E18" w:rsidP="00092F4F">
            <w:pPr>
              <w:tabs>
                <w:tab w:val="left" w:pos="2776"/>
                <w:tab w:val="left" w:pos="5529"/>
              </w:tabs>
              <w:spacing w:after="0" w:line="240" w:lineRule="auto"/>
              <w:rPr>
                <w:rFonts w:ascii="Arial" w:hAnsi="Arial" w:cs="Arial"/>
                <w:b/>
                <w:sz w:val="20"/>
                <w:szCs w:val="20"/>
              </w:rPr>
            </w:pPr>
            <w:r>
              <w:rPr>
                <w:rFonts w:ascii="Arial" w:hAnsi="Arial" w:cs="Arial"/>
                <w:b/>
                <w:sz w:val="20"/>
                <w:szCs w:val="20"/>
              </w:rPr>
              <w:t>Par délégation et pour le Directeur général, Judith LEPAGE, Secrétaire générale du CHU de Toulouse</w:t>
            </w:r>
          </w:p>
          <w:p w14:paraId="1D8B795F" w14:textId="77777777" w:rsidR="00572DD4" w:rsidRPr="001C0786" w:rsidRDefault="00572DD4" w:rsidP="00092F4F">
            <w:pPr>
              <w:tabs>
                <w:tab w:val="left" w:pos="2776"/>
                <w:tab w:val="left" w:pos="5529"/>
              </w:tabs>
              <w:spacing w:after="0" w:line="240" w:lineRule="auto"/>
              <w:rPr>
                <w:rFonts w:ascii="Arial" w:hAnsi="Arial" w:cs="Arial"/>
                <w:b/>
                <w:sz w:val="20"/>
                <w:szCs w:val="20"/>
              </w:rPr>
            </w:pPr>
            <w:r w:rsidRPr="00FF1DAC">
              <w:rPr>
                <w:rFonts w:ascii="Arial" w:hAnsi="Arial" w:cs="Arial"/>
                <w:color w:val="FFFFFF" w:themeColor="background1"/>
              </w:rPr>
              <w:t>#signature#</w:t>
            </w:r>
          </w:p>
        </w:tc>
      </w:tr>
    </w:tbl>
    <w:p w14:paraId="1D8B7961" w14:textId="77777777" w:rsidR="00572DD4" w:rsidRPr="00301E55" w:rsidRDefault="00572DD4" w:rsidP="00572DD4">
      <w:pPr>
        <w:rPr>
          <w:rFonts w:ascii="Arial" w:hAnsi="Arial" w:cs="Arial"/>
          <w:sz w:val="20"/>
          <w:szCs w:val="20"/>
        </w:rPr>
      </w:pPr>
      <w:r w:rsidRPr="00301E55">
        <w:rPr>
          <w:rFonts w:ascii="Arial" w:hAnsi="Arial" w:cs="Arial"/>
          <w:sz w:val="20"/>
          <w:szCs w:val="20"/>
        </w:rPr>
        <w:br w:type="page"/>
      </w:r>
    </w:p>
    <w:sdt>
      <w:sdtPr>
        <w:rPr>
          <w:rFonts w:asciiTheme="minorHAnsi" w:eastAsiaTheme="minorHAnsi" w:hAnsiTheme="minorHAnsi" w:cstheme="minorBidi"/>
          <w:b w:val="0"/>
          <w:bCs w:val="0"/>
          <w:color w:val="auto"/>
          <w:sz w:val="22"/>
          <w:szCs w:val="22"/>
        </w:rPr>
        <w:id w:val="-2057764458"/>
        <w:docPartObj>
          <w:docPartGallery w:val="Table of Contents"/>
          <w:docPartUnique/>
        </w:docPartObj>
      </w:sdtPr>
      <w:sdtEndPr/>
      <w:sdtContent>
        <w:p w14:paraId="1D8B7962" w14:textId="77777777" w:rsidR="00572DD4" w:rsidRPr="00301E55" w:rsidRDefault="00572DD4" w:rsidP="00572DD4">
          <w:pPr>
            <w:pStyle w:val="En-ttedetabledesmatires"/>
          </w:pPr>
          <w:r w:rsidRPr="00301E55">
            <w:t>Table des matières</w:t>
          </w:r>
        </w:p>
        <w:p w14:paraId="19D99A2F" w14:textId="191E0E23" w:rsidR="00A45728" w:rsidRDefault="00572DD4">
          <w:pPr>
            <w:pStyle w:val="TM1"/>
            <w:tabs>
              <w:tab w:val="left" w:pos="440"/>
              <w:tab w:val="right" w:leader="dot" w:pos="9062"/>
            </w:tabs>
            <w:rPr>
              <w:rFonts w:eastAsiaTheme="minorEastAsia"/>
              <w:noProof/>
              <w:lang w:eastAsia="fr-FR"/>
            </w:rPr>
          </w:pPr>
          <w:r w:rsidRPr="00301E55">
            <w:fldChar w:fldCharType="begin"/>
          </w:r>
          <w:r w:rsidRPr="00301E55">
            <w:instrText xml:space="preserve"> TOC \o "1-3" \h \z \u </w:instrText>
          </w:r>
          <w:r w:rsidRPr="00301E55">
            <w:fldChar w:fldCharType="separate"/>
          </w:r>
          <w:hyperlink w:anchor="_Toc197940828" w:history="1">
            <w:r w:rsidR="00A45728" w:rsidRPr="00B15B4E">
              <w:rPr>
                <w:rStyle w:val="Lienhypertexte"/>
                <w:noProof/>
                <w14:scene3d>
                  <w14:camera w14:prst="orthographicFront"/>
                  <w14:lightRig w14:rig="threePt" w14:dir="t">
                    <w14:rot w14:lat="0" w14:lon="0" w14:rev="0"/>
                  </w14:lightRig>
                </w14:scene3d>
              </w:rPr>
              <w:t>0</w:t>
            </w:r>
            <w:r w:rsidR="00A45728">
              <w:rPr>
                <w:rFonts w:eastAsiaTheme="minorEastAsia"/>
                <w:noProof/>
                <w:lang w:eastAsia="fr-FR"/>
              </w:rPr>
              <w:tab/>
            </w:r>
            <w:r w:rsidR="00A45728" w:rsidRPr="00B15B4E">
              <w:rPr>
                <w:rStyle w:val="Lienhypertexte"/>
                <w:noProof/>
              </w:rPr>
              <w:t>Définitions</w:t>
            </w:r>
            <w:r w:rsidR="00A45728">
              <w:rPr>
                <w:noProof/>
                <w:webHidden/>
              </w:rPr>
              <w:tab/>
            </w:r>
            <w:r w:rsidR="00A45728">
              <w:rPr>
                <w:noProof/>
                <w:webHidden/>
              </w:rPr>
              <w:fldChar w:fldCharType="begin"/>
            </w:r>
            <w:r w:rsidR="00A45728">
              <w:rPr>
                <w:noProof/>
                <w:webHidden/>
              </w:rPr>
              <w:instrText xml:space="preserve"> PAGEREF _Toc197940828 \h </w:instrText>
            </w:r>
            <w:r w:rsidR="00A45728">
              <w:rPr>
                <w:noProof/>
                <w:webHidden/>
              </w:rPr>
            </w:r>
            <w:r w:rsidR="00A45728">
              <w:rPr>
                <w:noProof/>
                <w:webHidden/>
              </w:rPr>
              <w:fldChar w:fldCharType="separate"/>
            </w:r>
            <w:r w:rsidR="00A45728">
              <w:rPr>
                <w:noProof/>
                <w:webHidden/>
              </w:rPr>
              <w:t>7</w:t>
            </w:r>
            <w:r w:rsidR="00A45728">
              <w:rPr>
                <w:noProof/>
                <w:webHidden/>
              </w:rPr>
              <w:fldChar w:fldCharType="end"/>
            </w:r>
          </w:hyperlink>
        </w:p>
        <w:p w14:paraId="4BFCACF4" w14:textId="52DEAE91" w:rsidR="00A45728" w:rsidRDefault="009B2639">
          <w:pPr>
            <w:pStyle w:val="TM1"/>
            <w:tabs>
              <w:tab w:val="left" w:pos="440"/>
              <w:tab w:val="right" w:leader="dot" w:pos="9062"/>
            </w:tabs>
            <w:rPr>
              <w:rFonts w:eastAsiaTheme="minorEastAsia"/>
              <w:noProof/>
              <w:lang w:eastAsia="fr-FR"/>
            </w:rPr>
          </w:pPr>
          <w:hyperlink w:anchor="_Toc197940829" w:history="1">
            <w:r w:rsidR="00A45728" w:rsidRPr="00B15B4E">
              <w:rPr>
                <w:rStyle w:val="Lienhypertexte"/>
                <w:noProof/>
                <w14:scene3d>
                  <w14:camera w14:prst="orthographicFront"/>
                  <w14:lightRig w14:rig="threePt" w14:dir="t">
                    <w14:rot w14:lat="0" w14:lon="0" w14:rev="0"/>
                  </w14:lightRig>
                </w14:scene3d>
              </w:rPr>
              <w:t>1</w:t>
            </w:r>
            <w:r w:rsidR="00A45728">
              <w:rPr>
                <w:rFonts w:eastAsiaTheme="minorEastAsia"/>
                <w:noProof/>
                <w:lang w:eastAsia="fr-FR"/>
              </w:rPr>
              <w:tab/>
            </w:r>
            <w:r w:rsidR="00A45728" w:rsidRPr="00B15B4E">
              <w:rPr>
                <w:rStyle w:val="Lienhypertexte"/>
                <w:noProof/>
              </w:rPr>
              <w:t>Définition des parties contractantes</w:t>
            </w:r>
            <w:r w:rsidR="00A45728">
              <w:rPr>
                <w:noProof/>
                <w:webHidden/>
              </w:rPr>
              <w:tab/>
            </w:r>
            <w:r w:rsidR="00A45728">
              <w:rPr>
                <w:noProof/>
                <w:webHidden/>
              </w:rPr>
              <w:fldChar w:fldCharType="begin"/>
            </w:r>
            <w:r w:rsidR="00A45728">
              <w:rPr>
                <w:noProof/>
                <w:webHidden/>
              </w:rPr>
              <w:instrText xml:space="preserve"> PAGEREF _Toc197940829 \h </w:instrText>
            </w:r>
            <w:r w:rsidR="00A45728">
              <w:rPr>
                <w:noProof/>
                <w:webHidden/>
              </w:rPr>
            </w:r>
            <w:r w:rsidR="00A45728">
              <w:rPr>
                <w:noProof/>
                <w:webHidden/>
              </w:rPr>
              <w:fldChar w:fldCharType="separate"/>
            </w:r>
            <w:r w:rsidR="00A45728">
              <w:rPr>
                <w:noProof/>
                <w:webHidden/>
              </w:rPr>
              <w:t>7</w:t>
            </w:r>
            <w:r w:rsidR="00A45728">
              <w:rPr>
                <w:noProof/>
                <w:webHidden/>
              </w:rPr>
              <w:fldChar w:fldCharType="end"/>
            </w:r>
          </w:hyperlink>
        </w:p>
        <w:p w14:paraId="3783E91A" w14:textId="46BF80A4" w:rsidR="00A45728" w:rsidRDefault="009B2639">
          <w:pPr>
            <w:pStyle w:val="TM2"/>
            <w:tabs>
              <w:tab w:val="left" w:pos="880"/>
              <w:tab w:val="right" w:leader="dot" w:pos="9062"/>
            </w:tabs>
            <w:rPr>
              <w:rFonts w:eastAsiaTheme="minorEastAsia"/>
              <w:noProof/>
              <w:lang w:eastAsia="fr-FR"/>
            </w:rPr>
          </w:pPr>
          <w:hyperlink w:anchor="_Toc197940830" w:history="1">
            <w:r w:rsidR="00A45728" w:rsidRPr="00B15B4E">
              <w:rPr>
                <w:rStyle w:val="Lienhypertexte"/>
                <w:noProof/>
                <w14:scene3d>
                  <w14:camera w14:prst="orthographicFront"/>
                  <w14:lightRig w14:rig="threePt" w14:dir="t">
                    <w14:rot w14:lat="0" w14:lon="0" w14:rev="0"/>
                  </w14:lightRig>
                </w14:scene3d>
              </w:rPr>
              <w:t>1.1</w:t>
            </w:r>
            <w:r w:rsidR="00A45728">
              <w:rPr>
                <w:rFonts w:eastAsiaTheme="minorEastAsia"/>
                <w:noProof/>
                <w:lang w:eastAsia="fr-FR"/>
              </w:rPr>
              <w:tab/>
            </w:r>
            <w:r w:rsidR="00A45728" w:rsidRPr="00B15B4E">
              <w:rPr>
                <w:rStyle w:val="Lienhypertexte"/>
                <w:noProof/>
              </w:rPr>
              <w:t>Pouvoir Adjudicateur</w:t>
            </w:r>
            <w:r w:rsidR="00A45728">
              <w:rPr>
                <w:noProof/>
                <w:webHidden/>
              </w:rPr>
              <w:tab/>
            </w:r>
            <w:r w:rsidR="00A45728">
              <w:rPr>
                <w:noProof/>
                <w:webHidden/>
              </w:rPr>
              <w:fldChar w:fldCharType="begin"/>
            </w:r>
            <w:r w:rsidR="00A45728">
              <w:rPr>
                <w:noProof/>
                <w:webHidden/>
              </w:rPr>
              <w:instrText xml:space="preserve"> PAGEREF _Toc197940830 \h </w:instrText>
            </w:r>
            <w:r w:rsidR="00A45728">
              <w:rPr>
                <w:noProof/>
                <w:webHidden/>
              </w:rPr>
            </w:r>
            <w:r w:rsidR="00A45728">
              <w:rPr>
                <w:noProof/>
                <w:webHidden/>
              </w:rPr>
              <w:fldChar w:fldCharType="separate"/>
            </w:r>
            <w:r w:rsidR="00A45728">
              <w:rPr>
                <w:noProof/>
                <w:webHidden/>
              </w:rPr>
              <w:t>7</w:t>
            </w:r>
            <w:r w:rsidR="00A45728">
              <w:rPr>
                <w:noProof/>
                <w:webHidden/>
              </w:rPr>
              <w:fldChar w:fldCharType="end"/>
            </w:r>
          </w:hyperlink>
        </w:p>
        <w:p w14:paraId="5A9269D4" w14:textId="53428DCE" w:rsidR="00A45728" w:rsidRDefault="009B2639">
          <w:pPr>
            <w:pStyle w:val="TM2"/>
            <w:tabs>
              <w:tab w:val="left" w:pos="880"/>
              <w:tab w:val="right" w:leader="dot" w:pos="9062"/>
            </w:tabs>
            <w:rPr>
              <w:rFonts w:eastAsiaTheme="minorEastAsia"/>
              <w:noProof/>
              <w:lang w:eastAsia="fr-FR"/>
            </w:rPr>
          </w:pPr>
          <w:hyperlink w:anchor="_Toc197940831" w:history="1">
            <w:r w:rsidR="00A45728" w:rsidRPr="00B15B4E">
              <w:rPr>
                <w:rStyle w:val="Lienhypertexte"/>
                <w:noProof/>
                <w14:scene3d>
                  <w14:camera w14:prst="orthographicFront"/>
                  <w14:lightRig w14:rig="threePt" w14:dir="t">
                    <w14:rot w14:lat="0" w14:lon="0" w14:rev="0"/>
                  </w14:lightRig>
                </w14:scene3d>
              </w:rPr>
              <w:t>1.2</w:t>
            </w:r>
            <w:r w:rsidR="00A45728">
              <w:rPr>
                <w:rFonts w:eastAsiaTheme="minorEastAsia"/>
                <w:noProof/>
                <w:lang w:eastAsia="fr-FR"/>
              </w:rPr>
              <w:tab/>
            </w:r>
            <w:r w:rsidR="00A45728" w:rsidRPr="00B15B4E">
              <w:rPr>
                <w:rStyle w:val="Lienhypertexte"/>
                <w:noProof/>
              </w:rPr>
              <w:t>Titulaire</w:t>
            </w:r>
            <w:r w:rsidR="00A45728">
              <w:rPr>
                <w:noProof/>
                <w:webHidden/>
              </w:rPr>
              <w:tab/>
            </w:r>
            <w:r w:rsidR="00A45728">
              <w:rPr>
                <w:noProof/>
                <w:webHidden/>
              </w:rPr>
              <w:fldChar w:fldCharType="begin"/>
            </w:r>
            <w:r w:rsidR="00A45728">
              <w:rPr>
                <w:noProof/>
                <w:webHidden/>
              </w:rPr>
              <w:instrText xml:space="preserve"> PAGEREF _Toc197940831 \h </w:instrText>
            </w:r>
            <w:r w:rsidR="00A45728">
              <w:rPr>
                <w:noProof/>
                <w:webHidden/>
              </w:rPr>
            </w:r>
            <w:r w:rsidR="00A45728">
              <w:rPr>
                <w:noProof/>
                <w:webHidden/>
              </w:rPr>
              <w:fldChar w:fldCharType="separate"/>
            </w:r>
            <w:r w:rsidR="00A45728">
              <w:rPr>
                <w:noProof/>
                <w:webHidden/>
              </w:rPr>
              <w:t>7</w:t>
            </w:r>
            <w:r w:rsidR="00A45728">
              <w:rPr>
                <w:noProof/>
                <w:webHidden/>
              </w:rPr>
              <w:fldChar w:fldCharType="end"/>
            </w:r>
          </w:hyperlink>
        </w:p>
        <w:p w14:paraId="3DF2CC9F" w14:textId="7071F79D" w:rsidR="00A45728" w:rsidRDefault="009B2639">
          <w:pPr>
            <w:pStyle w:val="TM3"/>
            <w:tabs>
              <w:tab w:val="left" w:pos="1320"/>
              <w:tab w:val="right" w:leader="dot" w:pos="9062"/>
            </w:tabs>
            <w:rPr>
              <w:rFonts w:eastAsiaTheme="minorEastAsia"/>
              <w:noProof/>
              <w:lang w:eastAsia="fr-FR"/>
            </w:rPr>
          </w:pPr>
          <w:hyperlink w:anchor="_Toc197940832" w:history="1">
            <w:r w:rsidR="00A45728" w:rsidRPr="00B15B4E">
              <w:rPr>
                <w:rStyle w:val="Lienhypertexte"/>
                <w:noProof/>
                <w14:scene3d>
                  <w14:camera w14:prst="orthographicFront"/>
                  <w14:lightRig w14:rig="threePt" w14:dir="t">
                    <w14:rot w14:lat="0" w14:lon="0" w14:rev="0"/>
                  </w14:lightRig>
                </w14:scene3d>
              </w:rPr>
              <w:t>1.2.1</w:t>
            </w:r>
            <w:r w:rsidR="00A45728">
              <w:rPr>
                <w:rFonts w:eastAsiaTheme="minorEastAsia"/>
                <w:noProof/>
                <w:lang w:eastAsia="fr-FR"/>
              </w:rPr>
              <w:tab/>
            </w:r>
            <w:r w:rsidR="00A45728" w:rsidRPr="00B15B4E">
              <w:rPr>
                <w:rStyle w:val="Lienhypertexte"/>
                <w:noProof/>
              </w:rPr>
              <w:t>Identification</w:t>
            </w:r>
            <w:r w:rsidR="00A45728">
              <w:rPr>
                <w:noProof/>
                <w:webHidden/>
              </w:rPr>
              <w:tab/>
            </w:r>
            <w:r w:rsidR="00A45728">
              <w:rPr>
                <w:noProof/>
                <w:webHidden/>
              </w:rPr>
              <w:fldChar w:fldCharType="begin"/>
            </w:r>
            <w:r w:rsidR="00A45728">
              <w:rPr>
                <w:noProof/>
                <w:webHidden/>
              </w:rPr>
              <w:instrText xml:space="preserve"> PAGEREF _Toc197940832 \h </w:instrText>
            </w:r>
            <w:r w:rsidR="00A45728">
              <w:rPr>
                <w:noProof/>
                <w:webHidden/>
              </w:rPr>
            </w:r>
            <w:r w:rsidR="00A45728">
              <w:rPr>
                <w:noProof/>
                <w:webHidden/>
              </w:rPr>
              <w:fldChar w:fldCharType="separate"/>
            </w:r>
            <w:r w:rsidR="00A45728">
              <w:rPr>
                <w:noProof/>
                <w:webHidden/>
              </w:rPr>
              <w:t>7</w:t>
            </w:r>
            <w:r w:rsidR="00A45728">
              <w:rPr>
                <w:noProof/>
                <w:webHidden/>
              </w:rPr>
              <w:fldChar w:fldCharType="end"/>
            </w:r>
          </w:hyperlink>
        </w:p>
        <w:p w14:paraId="26A0CB1A" w14:textId="57443AC5" w:rsidR="00A45728" w:rsidRDefault="009B2639">
          <w:pPr>
            <w:pStyle w:val="TM3"/>
            <w:tabs>
              <w:tab w:val="left" w:pos="1320"/>
              <w:tab w:val="right" w:leader="dot" w:pos="9062"/>
            </w:tabs>
            <w:rPr>
              <w:rFonts w:eastAsiaTheme="minorEastAsia"/>
              <w:noProof/>
              <w:lang w:eastAsia="fr-FR"/>
            </w:rPr>
          </w:pPr>
          <w:hyperlink w:anchor="_Toc197940833" w:history="1">
            <w:r w:rsidR="00A45728" w:rsidRPr="00B15B4E">
              <w:rPr>
                <w:rStyle w:val="Lienhypertexte"/>
                <w:noProof/>
                <w14:scene3d>
                  <w14:camera w14:prst="orthographicFront"/>
                  <w14:lightRig w14:rig="threePt" w14:dir="t">
                    <w14:rot w14:lat="0" w14:lon="0" w14:rev="0"/>
                  </w14:lightRig>
                </w14:scene3d>
              </w:rPr>
              <w:t>1.2.2</w:t>
            </w:r>
            <w:r w:rsidR="00A45728">
              <w:rPr>
                <w:rFonts w:eastAsiaTheme="minorEastAsia"/>
                <w:noProof/>
                <w:lang w:eastAsia="fr-FR"/>
              </w:rPr>
              <w:tab/>
            </w:r>
            <w:r w:rsidR="00A45728" w:rsidRPr="00B15B4E">
              <w:rPr>
                <w:rStyle w:val="Lienhypertexte"/>
                <w:noProof/>
              </w:rPr>
              <w:t>Groupement d’opérateurs économiques</w:t>
            </w:r>
            <w:r w:rsidR="00A45728">
              <w:rPr>
                <w:noProof/>
                <w:webHidden/>
              </w:rPr>
              <w:tab/>
            </w:r>
            <w:r w:rsidR="00A45728">
              <w:rPr>
                <w:noProof/>
                <w:webHidden/>
              </w:rPr>
              <w:fldChar w:fldCharType="begin"/>
            </w:r>
            <w:r w:rsidR="00A45728">
              <w:rPr>
                <w:noProof/>
                <w:webHidden/>
              </w:rPr>
              <w:instrText xml:space="preserve"> PAGEREF _Toc197940833 \h </w:instrText>
            </w:r>
            <w:r w:rsidR="00A45728">
              <w:rPr>
                <w:noProof/>
                <w:webHidden/>
              </w:rPr>
            </w:r>
            <w:r w:rsidR="00A45728">
              <w:rPr>
                <w:noProof/>
                <w:webHidden/>
              </w:rPr>
              <w:fldChar w:fldCharType="separate"/>
            </w:r>
            <w:r w:rsidR="00A45728">
              <w:rPr>
                <w:noProof/>
                <w:webHidden/>
              </w:rPr>
              <w:t>7</w:t>
            </w:r>
            <w:r w:rsidR="00A45728">
              <w:rPr>
                <w:noProof/>
                <w:webHidden/>
              </w:rPr>
              <w:fldChar w:fldCharType="end"/>
            </w:r>
          </w:hyperlink>
        </w:p>
        <w:p w14:paraId="019C6809" w14:textId="23FB2C46" w:rsidR="00A45728" w:rsidRDefault="009B2639">
          <w:pPr>
            <w:pStyle w:val="TM2"/>
            <w:tabs>
              <w:tab w:val="left" w:pos="880"/>
              <w:tab w:val="right" w:leader="dot" w:pos="9062"/>
            </w:tabs>
            <w:rPr>
              <w:rFonts w:eastAsiaTheme="minorEastAsia"/>
              <w:noProof/>
              <w:lang w:eastAsia="fr-FR"/>
            </w:rPr>
          </w:pPr>
          <w:hyperlink w:anchor="_Toc197940834" w:history="1">
            <w:r w:rsidR="00A45728" w:rsidRPr="00B15B4E">
              <w:rPr>
                <w:rStyle w:val="Lienhypertexte"/>
                <w:noProof/>
                <w14:scene3d>
                  <w14:camera w14:prst="orthographicFront"/>
                  <w14:lightRig w14:rig="threePt" w14:dir="t">
                    <w14:rot w14:lat="0" w14:lon="0" w14:rev="0"/>
                  </w14:lightRig>
                </w14:scene3d>
              </w:rPr>
              <w:t>1.3</w:t>
            </w:r>
            <w:r w:rsidR="00A45728">
              <w:rPr>
                <w:rFonts w:eastAsiaTheme="minorEastAsia"/>
                <w:noProof/>
                <w:lang w:eastAsia="fr-FR"/>
              </w:rPr>
              <w:tab/>
            </w:r>
            <w:r w:rsidR="00A45728" w:rsidRPr="00B15B4E">
              <w:rPr>
                <w:rStyle w:val="Lienhypertexte"/>
                <w:noProof/>
              </w:rPr>
              <w:t>Forme des notifications</w:t>
            </w:r>
            <w:r w:rsidR="00A45728">
              <w:rPr>
                <w:noProof/>
                <w:webHidden/>
              </w:rPr>
              <w:tab/>
            </w:r>
            <w:r w:rsidR="00A45728">
              <w:rPr>
                <w:noProof/>
                <w:webHidden/>
              </w:rPr>
              <w:fldChar w:fldCharType="begin"/>
            </w:r>
            <w:r w:rsidR="00A45728">
              <w:rPr>
                <w:noProof/>
                <w:webHidden/>
              </w:rPr>
              <w:instrText xml:space="preserve"> PAGEREF _Toc197940834 \h </w:instrText>
            </w:r>
            <w:r w:rsidR="00A45728">
              <w:rPr>
                <w:noProof/>
                <w:webHidden/>
              </w:rPr>
            </w:r>
            <w:r w:rsidR="00A45728">
              <w:rPr>
                <w:noProof/>
                <w:webHidden/>
              </w:rPr>
              <w:fldChar w:fldCharType="separate"/>
            </w:r>
            <w:r w:rsidR="00A45728">
              <w:rPr>
                <w:noProof/>
                <w:webHidden/>
              </w:rPr>
              <w:t>7</w:t>
            </w:r>
            <w:r w:rsidR="00A45728">
              <w:rPr>
                <w:noProof/>
                <w:webHidden/>
              </w:rPr>
              <w:fldChar w:fldCharType="end"/>
            </w:r>
          </w:hyperlink>
        </w:p>
        <w:p w14:paraId="684FCE99" w14:textId="1B12E6DD" w:rsidR="00A45728" w:rsidRDefault="009B2639">
          <w:pPr>
            <w:pStyle w:val="TM3"/>
            <w:tabs>
              <w:tab w:val="left" w:pos="1320"/>
              <w:tab w:val="right" w:leader="dot" w:pos="9062"/>
            </w:tabs>
            <w:rPr>
              <w:rFonts w:eastAsiaTheme="minorEastAsia"/>
              <w:noProof/>
              <w:lang w:eastAsia="fr-FR"/>
            </w:rPr>
          </w:pPr>
          <w:hyperlink w:anchor="_Toc197940835" w:history="1">
            <w:r w:rsidR="00A45728" w:rsidRPr="00B15B4E">
              <w:rPr>
                <w:rStyle w:val="Lienhypertexte"/>
                <w:noProof/>
                <w14:scene3d>
                  <w14:camera w14:prst="orthographicFront"/>
                  <w14:lightRig w14:rig="threePt" w14:dir="t">
                    <w14:rot w14:lat="0" w14:lon="0" w14:rev="0"/>
                  </w14:lightRig>
                </w14:scene3d>
              </w:rPr>
              <w:t>1.3.1</w:t>
            </w:r>
            <w:r w:rsidR="00A45728">
              <w:rPr>
                <w:rFonts w:eastAsiaTheme="minorEastAsia"/>
                <w:noProof/>
                <w:lang w:eastAsia="fr-FR"/>
              </w:rPr>
              <w:tab/>
            </w:r>
            <w:r w:rsidR="00A45728" w:rsidRPr="00B15B4E">
              <w:rPr>
                <w:rStyle w:val="Lienhypertexte"/>
                <w:noProof/>
              </w:rPr>
              <w:t>Notifications destinées au Titulaire</w:t>
            </w:r>
            <w:r w:rsidR="00A45728">
              <w:rPr>
                <w:noProof/>
                <w:webHidden/>
              </w:rPr>
              <w:tab/>
            </w:r>
            <w:r w:rsidR="00A45728">
              <w:rPr>
                <w:noProof/>
                <w:webHidden/>
              </w:rPr>
              <w:fldChar w:fldCharType="begin"/>
            </w:r>
            <w:r w:rsidR="00A45728">
              <w:rPr>
                <w:noProof/>
                <w:webHidden/>
              </w:rPr>
              <w:instrText xml:space="preserve"> PAGEREF _Toc197940835 \h </w:instrText>
            </w:r>
            <w:r w:rsidR="00A45728">
              <w:rPr>
                <w:noProof/>
                <w:webHidden/>
              </w:rPr>
            </w:r>
            <w:r w:rsidR="00A45728">
              <w:rPr>
                <w:noProof/>
                <w:webHidden/>
              </w:rPr>
              <w:fldChar w:fldCharType="separate"/>
            </w:r>
            <w:r w:rsidR="00A45728">
              <w:rPr>
                <w:noProof/>
                <w:webHidden/>
              </w:rPr>
              <w:t>8</w:t>
            </w:r>
            <w:r w:rsidR="00A45728">
              <w:rPr>
                <w:noProof/>
                <w:webHidden/>
              </w:rPr>
              <w:fldChar w:fldCharType="end"/>
            </w:r>
          </w:hyperlink>
        </w:p>
        <w:p w14:paraId="58B5BFAA" w14:textId="3B370753" w:rsidR="00A45728" w:rsidRDefault="009B2639">
          <w:pPr>
            <w:pStyle w:val="TM3"/>
            <w:tabs>
              <w:tab w:val="left" w:pos="1320"/>
              <w:tab w:val="right" w:leader="dot" w:pos="9062"/>
            </w:tabs>
            <w:rPr>
              <w:rFonts w:eastAsiaTheme="minorEastAsia"/>
              <w:noProof/>
              <w:lang w:eastAsia="fr-FR"/>
            </w:rPr>
          </w:pPr>
          <w:hyperlink w:anchor="_Toc197940836" w:history="1">
            <w:r w:rsidR="00A45728" w:rsidRPr="00B15B4E">
              <w:rPr>
                <w:rStyle w:val="Lienhypertexte"/>
                <w:noProof/>
                <w:lang w:eastAsia="fr-FR"/>
                <w14:scene3d>
                  <w14:camera w14:prst="orthographicFront"/>
                  <w14:lightRig w14:rig="threePt" w14:dir="t">
                    <w14:rot w14:lat="0" w14:lon="0" w14:rev="0"/>
                  </w14:lightRig>
                </w14:scene3d>
              </w:rPr>
              <w:t>1.3.2</w:t>
            </w:r>
            <w:r w:rsidR="00A45728">
              <w:rPr>
                <w:rFonts w:eastAsiaTheme="minorEastAsia"/>
                <w:noProof/>
                <w:lang w:eastAsia="fr-FR"/>
              </w:rPr>
              <w:tab/>
            </w:r>
            <w:r w:rsidR="00A45728" w:rsidRPr="00B15B4E">
              <w:rPr>
                <w:rStyle w:val="Lienhypertexte"/>
                <w:noProof/>
                <w:lang w:eastAsia="fr-FR"/>
              </w:rPr>
              <w:t>Notifications destinées au Pouvoir Adjudicateur</w:t>
            </w:r>
            <w:r w:rsidR="00A45728">
              <w:rPr>
                <w:noProof/>
                <w:webHidden/>
              </w:rPr>
              <w:tab/>
            </w:r>
            <w:r w:rsidR="00A45728">
              <w:rPr>
                <w:noProof/>
                <w:webHidden/>
              </w:rPr>
              <w:fldChar w:fldCharType="begin"/>
            </w:r>
            <w:r w:rsidR="00A45728">
              <w:rPr>
                <w:noProof/>
                <w:webHidden/>
              </w:rPr>
              <w:instrText xml:space="preserve"> PAGEREF _Toc197940836 \h </w:instrText>
            </w:r>
            <w:r w:rsidR="00A45728">
              <w:rPr>
                <w:noProof/>
                <w:webHidden/>
              </w:rPr>
            </w:r>
            <w:r w:rsidR="00A45728">
              <w:rPr>
                <w:noProof/>
                <w:webHidden/>
              </w:rPr>
              <w:fldChar w:fldCharType="separate"/>
            </w:r>
            <w:r w:rsidR="00A45728">
              <w:rPr>
                <w:noProof/>
                <w:webHidden/>
              </w:rPr>
              <w:t>8</w:t>
            </w:r>
            <w:r w:rsidR="00A45728">
              <w:rPr>
                <w:noProof/>
                <w:webHidden/>
              </w:rPr>
              <w:fldChar w:fldCharType="end"/>
            </w:r>
          </w:hyperlink>
        </w:p>
        <w:p w14:paraId="4F86BA45" w14:textId="27B7E96F" w:rsidR="00A45728" w:rsidRDefault="009B2639">
          <w:pPr>
            <w:pStyle w:val="TM1"/>
            <w:tabs>
              <w:tab w:val="left" w:pos="440"/>
              <w:tab w:val="right" w:leader="dot" w:pos="9062"/>
            </w:tabs>
            <w:rPr>
              <w:rFonts w:eastAsiaTheme="minorEastAsia"/>
              <w:noProof/>
              <w:lang w:eastAsia="fr-FR"/>
            </w:rPr>
          </w:pPr>
          <w:hyperlink w:anchor="_Toc197940837" w:history="1">
            <w:r w:rsidR="00A45728" w:rsidRPr="00B15B4E">
              <w:rPr>
                <w:rStyle w:val="Lienhypertexte"/>
                <w:noProof/>
                <w14:scene3d>
                  <w14:camera w14:prst="orthographicFront"/>
                  <w14:lightRig w14:rig="threePt" w14:dir="t">
                    <w14:rot w14:lat="0" w14:lon="0" w14:rev="0"/>
                  </w14:lightRig>
                </w14:scene3d>
              </w:rPr>
              <w:t>2</w:t>
            </w:r>
            <w:r w:rsidR="00A45728">
              <w:rPr>
                <w:rFonts w:eastAsiaTheme="minorEastAsia"/>
                <w:noProof/>
                <w:lang w:eastAsia="fr-FR"/>
              </w:rPr>
              <w:tab/>
            </w:r>
            <w:r w:rsidR="00A45728" w:rsidRPr="00B15B4E">
              <w:rPr>
                <w:rStyle w:val="Lienhypertexte"/>
                <w:noProof/>
              </w:rPr>
              <w:t>Objet du marché</w:t>
            </w:r>
            <w:r w:rsidR="00A45728">
              <w:rPr>
                <w:noProof/>
                <w:webHidden/>
              </w:rPr>
              <w:tab/>
            </w:r>
            <w:r w:rsidR="00A45728">
              <w:rPr>
                <w:noProof/>
                <w:webHidden/>
              </w:rPr>
              <w:fldChar w:fldCharType="begin"/>
            </w:r>
            <w:r w:rsidR="00A45728">
              <w:rPr>
                <w:noProof/>
                <w:webHidden/>
              </w:rPr>
              <w:instrText xml:space="preserve"> PAGEREF _Toc197940837 \h </w:instrText>
            </w:r>
            <w:r w:rsidR="00A45728">
              <w:rPr>
                <w:noProof/>
                <w:webHidden/>
              </w:rPr>
            </w:r>
            <w:r w:rsidR="00A45728">
              <w:rPr>
                <w:noProof/>
                <w:webHidden/>
              </w:rPr>
              <w:fldChar w:fldCharType="separate"/>
            </w:r>
            <w:r w:rsidR="00A45728">
              <w:rPr>
                <w:noProof/>
                <w:webHidden/>
              </w:rPr>
              <w:t>8</w:t>
            </w:r>
            <w:r w:rsidR="00A45728">
              <w:rPr>
                <w:noProof/>
                <w:webHidden/>
              </w:rPr>
              <w:fldChar w:fldCharType="end"/>
            </w:r>
          </w:hyperlink>
        </w:p>
        <w:p w14:paraId="7EA4B6EA" w14:textId="4DF56BA4" w:rsidR="00A45728" w:rsidRDefault="009B2639">
          <w:pPr>
            <w:pStyle w:val="TM1"/>
            <w:tabs>
              <w:tab w:val="left" w:pos="440"/>
              <w:tab w:val="right" w:leader="dot" w:pos="9062"/>
            </w:tabs>
            <w:rPr>
              <w:rFonts w:eastAsiaTheme="minorEastAsia"/>
              <w:noProof/>
              <w:lang w:eastAsia="fr-FR"/>
            </w:rPr>
          </w:pPr>
          <w:hyperlink w:anchor="_Toc197940838" w:history="1">
            <w:r w:rsidR="00A45728" w:rsidRPr="00B15B4E">
              <w:rPr>
                <w:rStyle w:val="Lienhypertexte"/>
                <w:noProof/>
                <w14:scene3d>
                  <w14:camera w14:prst="orthographicFront"/>
                  <w14:lightRig w14:rig="threePt" w14:dir="t">
                    <w14:rot w14:lat="0" w14:lon="0" w14:rev="0"/>
                  </w14:lightRig>
                </w14:scene3d>
              </w:rPr>
              <w:t>3</w:t>
            </w:r>
            <w:r w:rsidR="00A45728">
              <w:rPr>
                <w:rFonts w:eastAsiaTheme="minorEastAsia"/>
                <w:noProof/>
                <w:lang w:eastAsia="fr-FR"/>
              </w:rPr>
              <w:tab/>
            </w:r>
            <w:r w:rsidR="00A45728" w:rsidRPr="00B15B4E">
              <w:rPr>
                <w:rStyle w:val="Lienhypertexte"/>
                <w:noProof/>
              </w:rPr>
              <w:t>Forme du marché</w:t>
            </w:r>
            <w:r w:rsidR="00A45728">
              <w:rPr>
                <w:noProof/>
                <w:webHidden/>
              </w:rPr>
              <w:tab/>
            </w:r>
            <w:r w:rsidR="00A45728">
              <w:rPr>
                <w:noProof/>
                <w:webHidden/>
              </w:rPr>
              <w:fldChar w:fldCharType="begin"/>
            </w:r>
            <w:r w:rsidR="00A45728">
              <w:rPr>
                <w:noProof/>
                <w:webHidden/>
              </w:rPr>
              <w:instrText xml:space="preserve"> PAGEREF _Toc197940838 \h </w:instrText>
            </w:r>
            <w:r w:rsidR="00A45728">
              <w:rPr>
                <w:noProof/>
                <w:webHidden/>
              </w:rPr>
            </w:r>
            <w:r w:rsidR="00A45728">
              <w:rPr>
                <w:noProof/>
                <w:webHidden/>
              </w:rPr>
              <w:fldChar w:fldCharType="separate"/>
            </w:r>
            <w:r w:rsidR="00A45728">
              <w:rPr>
                <w:noProof/>
                <w:webHidden/>
              </w:rPr>
              <w:t>8</w:t>
            </w:r>
            <w:r w:rsidR="00A45728">
              <w:rPr>
                <w:noProof/>
                <w:webHidden/>
              </w:rPr>
              <w:fldChar w:fldCharType="end"/>
            </w:r>
          </w:hyperlink>
        </w:p>
        <w:p w14:paraId="100A24A6" w14:textId="2A3B8EF0" w:rsidR="00A45728" w:rsidRDefault="009B2639">
          <w:pPr>
            <w:pStyle w:val="TM2"/>
            <w:tabs>
              <w:tab w:val="right" w:leader="dot" w:pos="9062"/>
            </w:tabs>
            <w:rPr>
              <w:rFonts w:eastAsiaTheme="minorEastAsia"/>
              <w:noProof/>
              <w:lang w:eastAsia="fr-FR"/>
            </w:rPr>
          </w:pPr>
          <w:hyperlink w:anchor="_Toc197940839" w:history="1">
            <w:r w:rsidR="00A45728" w:rsidRPr="00B15B4E">
              <w:rPr>
                <w:rStyle w:val="Lienhypertexte"/>
                <w:noProof/>
              </w:rPr>
              <w:t>3.1. Type de marché</w:t>
            </w:r>
            <w:r w:rsidR="00A45728">
              <w:rPr>
                <w:noProof/>
                <w:webHidden/>
              </w:rPr>
              <w:tab/>
            </w:r>
            <w:r w:rsidR="00A45728">
              <w:rPr>
                <w:noProof/>
                <w:webHidden/>
              </w:rPr>
              <w:fldChar w:fldCharType="begin"/>
            </w:r>
            <w:r w:rsidR="00A45728">
              <w:rPr>
                <w:noProof/>
                <w:webHidden/>
              </w:rPr>
              <w:instrText xml:space="preserve"> PAGEREF _Toc197940839 \h </w:instrText>
            </w:r>
            <w:r w:rsidR="00A45728">
              <w:rPr>
                <w:noProof/>
                <w:webHidden/>
              </w:rPr>
            </w:r>
            <w:r w:rsidR="00A45728">
              <w:rPr>
                <w:noProof/>
                <w:webHidden/>
              </w:rPr>
              <w:fldChar w:fldCharType="separate"/>
            </w:r>
            <w:r w:rsidR="00A45728">
              <w:rPr>
                <w:noProof/>
                <w:webHidden/>
              </w:rPr>
              <w:t>8</w:t>
            </w:r>
            <w:r w:rsidR="00A45728">
              <w:rPr>
                <w:noProof/>
                <w:webHidden/>
              </w:rPr>
              <w:fldChar w:fldCharType="end"/>
            </w:r>
          </w:hyperlink>
        </w:p>
        <w:p w14:paraId="702CAEAC" w14:textId="5219F75D" w:rsidR="00A45728" w:rsidRDefault="009B2639">
          <w:pPr>
            <w:pStyle w:val="TM1"/>
            <w:tabs>
              <w:tab w:val="left" w:pos="440"/>
              <w:tab w:val="right" w:leader="dot" w:pos="9062"/>
            </w:tabs>
            <w:rPr>
              <w:rFonts w:eastAsiaTheme="minorEastAsia"/>
              <w:noProof/>
              <w:lang w:eastAsia="fr-FR"/>
            </w:rPr>
          </w:pPr>
          <w:hyperlink w:anchor="_Toc197940840" w:history="1">
            <w:r w:rsidR="00A45728" w:rsidRPr="00B15B4E">
              <w:rPr>
                <w:rStyle w:val="Lienhypertexte"/>
                <w:noProof/>
                <w14:scene3d>
                  <w14:camera w14:prst="orthographicFront"/>
                  <w14:lightRig w14:rig="threePt" w14:dir="t">
                    <w14:rot w14:lat="0" w14:lon="0" w14:rev="0"/>
                  </w14:lightRig>
                </w14:scene3d>
              </w:rPr>
              <w:t>4</w:t>
            </w:r>
            <w:r w:rsidR="00A45728">
              <w:rPr>
                <w:rFonts w:eastAsiaTheme="minorEastAsia"/>
                <w:noProof/>
                <w:lang w:eastAsia="fr-FR"/>
              </w:rPr>
              <w:tab/>
            </w:r>
            <w:r w:rsidR="00A45728" w:rsidRPr="00B15B4E">
              <w:rPr>
                <w:rStyle w:val="Lienhypertexte"/>
                <w:noProof/>
              </w:rPr>
              <w:t>Décomposition en lots</w:t>
            </w:r>
            <w:r w:rsidR="00A45728">
              <w:rPr>
                <w:noProof/>
                <w:webHidden/>
              </w:rPr>
              <w:tab/>
            </w:r>
            <w:r w:rsidR="00A45728">
              <w:rPr>
                <w:noProof/>
                <w:webHidden/>
              </w:rPr>
              <w:fldChar w:fldCharType="begin"/>
            </w:r>
            <w:r w:rsidR="00A45728">
              <w:rPr>
                <w:noProof/>
                <w:webHidden/>
              </w:rPr>
              <w:instrText xml:space="preserve"> PAGEREF _Toc197940840 \h </w:instrText>
            </w:r>
            <w:r w:rsidR="00A45728">
              <w:rPr>
                <w:noProof/>
                <w:webHidden/>
              </w:rPr>
            </w:r>
            <w:r w:rsidR="00A45728">
              <w:rPr>
                <w:noProof/>
                <w:webHidden/>
              </w:rPr>
              <w:fldChar w:fldCharType="separate"/>
            </w:r>
            <w:r w:rsidR="00A45728">
              <w:rPr>
                <w:noProof/>
                <w:webHidden/>
              </w:rPr>
              <w:t>9</w:t>
            </w:r>
            <w:r w:rsidR="00A45728">
              <w:rPr>
                <w:noProof/>
                <w:webHidden/>
              </w:rPr>
              <w:fldChar w:fldCharType="end"/>
            </w:r>
          </w:hyperlink>
        </w:p>
        <w:p w14:paraId="7D35E96D" w14:textId="09B32EE7" w:rsidR="00A45728" w:rsidRDefault="009B2639">
          <w:pPr>
            <w:pStyle w:val="TM1"/>
            <w:tabs>
              <w:tab w:val="left" w:pos="440"/>
              <w:tab w:val="right" w:leader="dot" w:pos="9062"/>
            </w:tabs>
            <w:rPr>
              <w:rFonts w:eastAsiaTheme="minorEastAsia"/>
              <w:noProof/>
              <w:lang w:eastAsia="fr-FR"/>
            </w:rPr>
          </w:pPr>
          <w:hyperlink w:anchor="_Toc197940841" w:history="1">
            <w:r w:rsidR="00A45728" w:rsidRPr="00B15B4E">
              <w:rPr>
                <w:rStyle w:val="Lienhypertexte"/>
                <w:noProof/>
                <w14:scene3d>
                  <w14:camera w14:prst="orthographicFront"/>
                  <w14:lightRig w14:rig="threePt" w14:dir="t">
                    <w14:rot w14:lat="0" w14:lon="0" w14:rev="0"/>
                  </w14:lightRig>
                </w14:scene3d>
              </w:rPr>
              <w:t>5</w:t>
            </w:r>
            <w:r w:rsidR="00A45728">
              <w:rPr>
                <w:rFonts w:eastAsiaTheme="minorEastAsia"/>
                <w:noProof/>
                <w:lang w:eastAsia="fr-FR"/>
              </w:rPr>
              <w:tab/>
            </w:r>
            <w:r w:rsidR="00A45728" w:rsidRPr="00B15B4E">
              <w:rPr>
                <w:rStyle w:val="Lienhypertexte"/>
                <w:noProof/>
              </w:rPr>
              <w:t>Marchés complémentaires et/ou de prestations similaires</w:t>
            </w:r>
            <w:r w:rsidR="00A45728">
              <w:rPr>
                <w:noProof/>
                <w:webHidden/>
              </w:rPr>
              <w:tab/>
            </w:r>
            <w:r w:rsidR="00A45728">
              <w:rPr>
                <w:noProof/>
                <w:webHidden/>
              </w:rPr>
              <w:fldChar w:fldCharType="begin"/>
            </w:r>
            <w:r w:rsidR="00A45728">
              <w:rPr>
                <w:noProof/>
                <w:webHidden/>
              </w:rPr>
              <w:instrText xml:space="preserve"> PAGEREF _Toc197940841 \h </w:instrText>
            </w:r>
            <w:r w:rsidR="00A45728">
              <w:rPr>
                <w:noProof/>
                <w:webHidden/>
              </w:rPr>
            </w:r>
            <w:r w:rsidR="00A45728">
              <w:rPr>
                <w:noProof/>
                <w:webHidden/>
              </w:rPr>
              <w:fldChar w:fldCharType="separate"/>
            </w:r>
            <w:r w:rsidR="00A45728">
              <w:rPr>
                <w:noProof/>
                <w:webHidden/>
              </w:rPr>
              <w:t>9</w:t>
            </w:r>
            <w:r w:rsidR="00A45728">
              <w:rPr>
                <w:noProof/>
                <w:webHidden/>
              </w:rPr>
              <w:fldChar w:fldCharType="end"/>
            </w:r>
          </w:hyperlink>
        </w:p>
        <w:p w14:paraId="1848FF00" w14:textId="5125DE00" w:rsidR="00A45728" w:rsidRDefault="009B2639">
          <w:pPr>
            <w:pStyle w:val="TM1"/>
            <w:tabs>
              <w:tab w:val="left" w:pos="440"/>
              <w:tab w:val="right" w:leader="dot" w:pos="9062"/>
            </w:tabs>
            <w:rPr>
              <w:rFonts w:eastAsiaTheme="minorEastAsia"/>
              <w:noProof/>
              <w:lang w:eastAsia="fr-FR"/>
            </w:rPr>
          </w:pPr>
          <w:hyperlink w:anchor="_Toc197940842" w:history="1">
            <w:r w:rsidR="00A45728" w:rsidRPr="00B15B4E">
              <w:rPr>
                <w:rStyle w:val="Lienhypertexte"/>
                <w:noProof/>
                <w14:scene3d>
                  <w14:camera w14:prst="orthographicFront"/>
                  <w14:lightRig w14:rig="threePt" w14:dir="t">
                    <w14:rot w14:lat="0" w14:lon="0" w14:rev="0"/>
                  </w14:lightRig>
                </w14:scene3d>
              </w:rPr>
              <w:t>6</w:t>
            </w:r>
            <w:r w:rsidR="00A45728">
              <w:rPr>
                <w:rFonts w:eastAsiaTheme="minorEastAsia"/>
                <w:noProof/>
                <w:lang w:eastAsia="fr-FR"/>
              </w:rPr>
              <w:tab/>
            </w:r>
            <w:r w:rsidR="00A45728" w:rsidRPr="00B15B4E">
              <w:rPr>
                <w:rStyle w:val="Lienhypertexte"/>
                <w:noProof/>
              </w:rPr>
              <w:t>Durée du marché</w:t>
            </w:r>
            <w:r w:rsidR="00A45728">
              <w:rPr>
                <w:noProof/>
                <w:webHidden/>
              </w:rPr>
              <w:tab/>
            </w:r>
            <w:r w:rsidR="00A45728">
              <w:rPr>
                <w:noProof/>
                <w:webHidden/>
              </w:rPr>
              <w:fldChar w:fldCharType="begin"/>
            </w:r>
            <w:r w:rsidR="00A45728">
              <w:rPr>
                <w:noProof/>
                <w:webHidden/>
              </w:rPr>
              <w:instrText xml:space="preserve"> PAGEREF _Toc197940842 \h </w:instrText>
            </w:r>
            <w:r w:rsidR="00A45728">
              <w:rPr>
                <w:noProof/>
                <w:webHidden/>
              </w:rPr>
            </w:r>
            <w:r w:rsidR="00A45728">
              <w:rPr>
                <w:noProof/>
                <w:webHidden/>
              </w:rPr>
              <w:fldChar w:fldCharType="separate"/>
            </w:r>
            <w:r w:rsidR="00A45728">
              <w:rPr>
                <w:noProof/>
                <w:webHidden/>
              </w:rPr>
              <w:t>9</w:t>
            </w:r>
            <w:r w:rsidR="00A45728">
              <w:rPr>
                <w:noProof/>
                <w:webHidden/>
              </w:rPr>
              <w:fldChar w:fldCharType="end"/>
            </w:r>
          </w:hyperlink>
        </w:p>
        <w:p w14:paraId="436B54FA" w14:textId="2D538582" w:rsidR="00A45728" w:rsidRDefault="009B2639">
          <w:pPr>
            <w:pStyle w:val="TM1"/>
            <w:tabs>
              <w:tab w:val="left" w:pos="440"/>
              <w:tab w:val="right" w:leader="dot" w:pos="9062"/>
            </w:tabs>
            <w:rPr>
              <w:rFonts w:eastAsiaTheme="minorEastAsia"/>
              <w:noProof/>
              <w:lang w:eastAsia="fr-FR"/>
            </w:rPr>
          </w:pPr>
          <w:hyperlink w:anchor="_Toc197940843" w:history="1">
            <w:r w:rsidR="00A45728" w:rsidRPr="00B15B4E">
              <w:rPr>
                <w:rStyle w:val="Lienhypertexte"/>
                <w:noProof/>
                <w14:scene3d>
                  <w14:camera w14:prst="orthographicFront"/>
                  <w14:lightRig w14:rig="threePt" w14:dir="t">
                    <w14:rot w14:lat="0" w14:lon="0" w14:rev="0"/>
                  </w14:lightRig>
                </w14:scene3d>
              </w:rPr>
              <w:t>7</w:t>
            </w:r>
            <w:r w:rsidR="00A45728">
              <w:rPr>
                <w:rFonts w:eastAsiaTheme="minorEastAsia"/>
                <w:noProof/>
                <w:lang w:eastAsia="fr-FR"/>
              </w:rPr>
              <w:tab/>
            </w:r>
            <w:r w:rsidR="00A45728" w:rsidRPr="00B15B4E">
              <w:rPr>
                <w:rStyle w:val="Lienhypertexte"/>
                <w:noProof/>
              </w:rPr>
              <w:t>Documents contractuels</w:t>
            </w:r>
            <w:r w:rsidR="00A45728">
              <w:rPr>
                <w:noProof/>
                <w:webHidden/>
              </w:rPr>
              <w:tab/>
            </w:r>
            <w:r w:rsidR="00A45728">
              <w:rPr>
                <w:noProof/>
                <w:webHidden/>
              </w:rPr>
              <w:fldChar w:fldCharType="begin"/>
            </w:r>
            <w:r w:rsidR="00A45728">
              <w:rPr>
                <w:noProof/>
                <w:webHidden/>
              </w:rPr>
              <w:instrText xml:space="preserve"> PAGEREF _Toc197940843 \h </w:instrText>
            </w:r>
            <w:r w:rsidR="00A45728">
              <w:rPr>
                <w:noProof/>
                <w:webHidden/>
              </w:rPr>
            </w:r>
            <w:r w:rsidR="00A45728">
              <w:rPr>
                <w:noProof/>
                <w:webHidden/>
              </w:rPr>
              <w:fldChar w:fldCharType="separate"/>
            </w:r>
            <w:r w:rsidR="00A45728">
              <w:rPr>
                <w:noProof/>
                <w:webHidden/>
              </w:rPr>
              <w:t>9</w:t>
            </w:r>
            <w:r w:rsidR="00A45728">
              <w:rPr>
                <w:noProof/>
                <w:webHidden/>
              </w:rPr>
              <w:fldChar w:fldCharType="end"/>
            </w:r>
          </w:hyperlink>
        </w:p>
        <w:p w14:paraId="07A7DA95" w14:textId="3DD912C5" w:rsidR="00A45728" w:rsidRDefault="009B2639">
          <w:pPr>
            <w:pStyle w:val="TM1"/>
            <w:tabs>
              <w:tab w:val="left" w:pos="440"/>
              <w:tab w:val="right" w:leader="dot" w:pos="9062"/>
            </w:tabs>
            <w:rPr>
              <w:rFonts w:eastAsiaTheme="minorEastAsia"/>
              <w:noProof/>
              <w:lang w:eastAsia="fr-FR"/>
            </w:rPr>
          </w:pPr>
          <w:hyperlink w:anchor="_Toc197940844" w:history="1">
            <w:r w:rsidR="00A45728" w:rsidRPr="00B15B4E">
              <w:rPr>
                <w:rStyle w:val="Lienhypertexte"/>
                <w:noProof/>
                <w14:scene3d>
                  <w14:camera w14:prst="orthographicFront"/>
                  <w14:lightRig w14:rig="threePt" w14:dir="t">
                    <w14:rot w14:lat="0" w14:lon="0" w14:rev="0"/>
                  </w14:lightRig>
                </w14:scene3d>
              </w:rPr>
              <w:t>8</w:t>
            </w:r>
            <w:r w:rsidR="00A45728">
              <w:rPr>
                <w:rFonts w:eastAsiaTheme="minorEastAsia"/>
                <w:noProof/>
                <w:lang w:eastAsia="fr-FR"/>
              </w:rPr>
              <w:tab/>
            </w:r>
            <w:r w:rsidR="00A45728" w:rsidRPr="00B15B4E">
              <w:rPr>
                <w:rStyle w:val="Lienhypertexte"/>
                <w:noProof/>
              </w:rPr>
              <w:t>Lieux de livraison ou d’exécution</w:t>
            </w:r>
            <w:r w:rsidR="00A45728">
              <w:rPr>
                <w:noProof/>
                <w:webHidden/>
              </w:rPr>
              <w:tab/>
            </w:r>
            <w:r w:rsidR="00A45728">
              <w:rPr>
                <w:noProof/>
                <w:webHidden/>
              </w:rPr>
              <w:fldChar w:fldCharType="begin"/>
            </w:r>
            <w:r w:rsidR="00A45728">
              <w:rPr>
                <w:noProof/>
                <w:webHidden/>
              </w:rPr>
              <w:instrText xml:space="preserve"> PAGEREF _Toc197940844 \h </w:instrText>
            </w:r>
            <w:r w:rsidR="00A45728">
              <w:rPr>
                <w:noProof/>
                <w:webHidden/>
              </w:rPr>
            </w:r>
            <w:r w:rsidR="00A45728">
              <w:rPr>
                <w:noProof/>
                <w:webHidden/>
              </w:rPr>
              <w:fldChar w:fldCharType="separate"/>
            </w:r>
            <w:r w:rsidR="00A45728">
              <w:rPr>
                <w:noProof/>
                <w:webHidden/>
              </w:rPr>
              <w:t>10</w:t>
            </w:r>
            <w:r w:rsidR="00A45728">
              <w:rPr>
                <w:noProof/>
                <w:webHidden/>
              </w:rPr>
              <w:fldChar w:fldCharType="end"/>
            </w:r>
          </w:hyperlink>
        </w:p>
        <w:p w14:paraId="4D793ED9" w14:textId="2A6FEE2E" w:rsidR="00A45728" w:rsidRDefault="009B2639">
          <w:pPr>
            <w:pStyle w:val="TM1"/>
            <w:tabs>
              <w:tab w:val="left" w:pos="440"/>
              <w:tab w:val="right" w:leader="dot" w:pos="9062"/>
            </w:tabs>
            <w:rPr>
              <w:rFonts w:eastAsiaTheme="minorEastAsia"/>
              <w:noProof/>
              <w:lang w:eastAsia="fr-FR"/>
            </w:rPr>
          </w:pPr>
          <w:hyperlink w:anchor="_Toc197940845" w:history="1">
            <w:r w:rsidR="00A45728" w:rsidRPr="00B15B4E">
              <w:rPr>
                <w:rStyle w:val="Lienhypertexte"/>
                <w:noProof/>
                <w14:scene3d>
                  <w14:camera w14:prst="orthographicFront"/>
                  <w14:lightRig w14:rig="threePt" w14:dir="t">
                    <w14:rot w14:lat="0" w14:lon="0" w14:rev="0"/>
                  </w14:lightRig>
                </w14:scene3d>
              </w:rPr>
              <w:t>9</w:t>
            </w:r>
            <w:r w:rsidR="00A45728">
              <w:rPr>
                <w:rFonts w:eastAsiaTheme="minorEastAsia"/>
                <w:noProof/>
                <w:lang w:eastAsia="fr-FR"/>
              </w:rPr>
              <w:tab/>
            </w:r>
            <w:r w:rsidR="00A45728" w:rsidRPr="00B15B4E">
              <w:rPr>
                <w:rStyle w:val="Lienhypertexte"/>
                <w:noProof/>
              </w:rPr>
              <w:t>Délais de livraison ou d’exécution</w:t>
            </w:r>
            <w:r w:rsidR="00A45728">
              <w:rPr>
                <w:noProof/>
                <w:webHidden/>
              </w:rPr>
              <w:tab/>
            </w:r>
            <w:r w:rsidR="00A45728">
              <w:rPr>
                <w:noProof/>
                <w:webHidden/>
              </w:rPr>
              <w:fldChar w:fldCharType="begin"/>
            </w:r>
            <w:r w:rsidR="00A45728">
              <w:rPr>
                <w:noProof/>
                <w:webHidden/>
              </w:rPr>
              <w:instrText xml:space="preserve"> PAGEREF _Toc197940845 \h </w:instrText>
            </w:r>
            <w:r w:rsidR="00A45728">
              <w:rPr>
                <w:noProof/>
                <w:webHidden/>
              </w:rPr>
            </w:r>
            <w:r w:rsidR="00A45728">
              <w:rPr>
                <w:noProof/>
                <w:webHidden/>
              </w:rPr>
              <w:fldChar w:fldCharType="separate"/>
            </w:r>
            <w:r w:rsidR="00A45728">
              <w:rPr>
                <w:noProof/>
                <w:webHidden/>
              </w:rPr>
              <w:t>10</w:t>
            </w:r>
            <w:r w:rsidR="00A45728">
              <w:rPr>
                <w:noProof/>
                <w:webHidden/>
              </w:rPr>
              <w:fldChar w:fldCharType="end"/>
            </w:r>
          </w:hyperlink>
        </w:p>
        <w:p w14:paraId="3F6CF7EE" w14:textId="074BD3A8" w:rsidR="00A45728" w:rsidRDefault="009B2639">
          <w:pPr>
            <w:pStyle w:val="TM2"/>
            <w:tabs>
              <w:tab w:val="left" w:pos="880"/>
              <w:tab w:val="right" w:leader="dot" w:pos="9062"/>
            </w:tabs>
            <w:rPr>
              <w:rFonts w:eastAsiaTheme="minorEastAsia"/>
              <w:noProof/>
              <w:lang w:eastAsia="fr-FR"/>
            </w:rPr>
          </w:pPr>
          <w:hyperlink w:anchor="_Toc197940846" w:history="1">
            <w:r w:rsidR="00A45728" w:rsidRPr="00B15B4E">
              <w:rPr>
                <w:rStyle w:val="Lienhypertexte"/>
                <w:noProof/>
                <w14:scene3d>
                  <w14:camera w14:prst="orthographicFront"/>
                  <w14:lightRig w14:rig="threePt" w14:dir="t">
                    <w14:rot w14:lat="0" w14:lon="0" w14:rev="0"/>
                  </w14:lightRig>
                </w14:scene3d>
              </w:rPr>
              <w:t>9.1</w:t>
            </w:r>
            <w:r w:rsidR="00A45728">
              <w:rPr>
                <w:rFonts w:eastAsiaTheme="minorEastAsia"/>
                <w:noProof/>
                <w:lang w:eastAsia="fr-FR"/>
              </w:rPr>
              <w:tab/>
            </w:r>
            <w:r w:rsidR="00A45728" w:rsidRPr="00B15B4E">
              <w:rPr>
                <w:rStyle w:val="Lienhypertexte"/>
                <w:noProof/>
              </w:rPr>
              <w:t>Délais de livraison ou d’exécution normal</w:t>
            </w:r>
            <w:r w:rsidR="00A45728">
              <w:rPr>
                <w:noProof/>
                <w:webHidden/>
              </w:rPr>
              <w:tab/>
            </w:r>
            <w:r w:rsidR="00A45728">
              <w:rPr>
                <w:noProof/>
                <w:webHidden/>
              </w:rPr>
              <w:fldChar w:fldCharType="begin"/>
            </w:r>
            <w:r w:rsidR="00A45728">
              <w:rPr>
                <w:noProof/>
                <w:webHidden/>
              </w:rPr>
              <w:instrText xml:space="preserve"> PAGEREF _Toc197940846 \h </w:instrText>
            </w:r>
            <w:r w:rsidR="00A45728">
              <w:rPr>
                <w:noProof/>
                <w:webHidden/>
              </w:rPr>
            </w:r>
            <w:r w:rsidR="00A45728">
              <w:rPr>
                <w:noProof/>
                <w:webHidden/>
              </w:rPr>
              <w:fldChar w:fldCharType="separate"/>
            </w:r>
            <w:r w:rsidR="00A45728">
              <w:rPr>
                <w:noProof/>
                <w:webHidden/>
              </w:rPr>
              <w:t>10</w:t>
            </w:r>
            <w:r w:rsidR="00A45728">
              <w:rPr>
                <w:noProof/>
                <w:webHidden/>
              </w:rPr>
              <w:fldChar w:fldCharType="end"/>
            </w:r>
          </w:hyperlink>
        </w:p>
        <w:p w14:paraId="52702AEB" w14:textId="1AB6CF4C" w:rsidR="00A45728" w:rsidRDefault="009B2639">
          <w:pPr>
            <w:pStyle w:val="TM2"/>
            <w:tabs>
              <w:tab w:val="left" w:pos="880"/>
              <w:tab w:val="right" w:leader="dot" w:pos="9062"/>
            </w:tabs>
            <w:rPr>
              <w:rFonts w:eastAsiaTheme="minorEastAsia"/>
              <w:noProof/>
              <w:lang w:eastAsia="fr-FR"/>
            </w:rPr>
          </w:pPr>
          <w:hyperlink w:anchor="_Toc197940847" w:history="1">
            <w:r w:rsidR="00A45728" w:rsidRPr="00B15B4E">
              <w:rPr>
                <w:rStyle w:val="Lienhypertexte"/>
                <w:noProof/>
                <w14:scene3d>
                  <w14:camera w14:prst="orthographicFront"/>
                  <w14:lightRig w14:rig="threePt" w14:dir="t">
                    <w14:rot w14:lat="0" w14:lon="0" w14:rev="0"/>
                  </w14:lightRig>
                </w14:scene3d>
              </w:rPr>
              <w:t>9.2</w:t>
            </w:r>
            <w:r w:rsidR="00A45728">
              <w:rPr>
                <w:rFonts w:eastAsiaTheme="minorEastAsia"/>
                <w:noProof/>
                <w:lang w:eastAsia="fr-FR"/>
              </w:rPr>
              <w:tab/>
            </w:r>
            <w:r w:rsidR="00A45728" w:rsidRPr="00B15B4E">
              <w:rPr>
                <w:rStyle w:val="Lienhypertexte"/>
                <w:noProof/>
              </w:rPr>
              <w:t>Délais de livraison en urgence</w:t>
            </w:r>
            <w:r w:rsidR="00A45728">
              <w:rPr>
                <w:noProof/>
                <w:webHidden/>
              </w:rPr>
              <w:tab/>
            </w:r>
            <w:r w:rsidR="00A45728">
              <w:rPr>
                <w:noProof/>
                <w:webHidden/>
              </w:rPr>
              <w:fldChar w:fldCharType="begin"/>
            </w:r>
            <w:r w:rsidR="00A45728">
              <w:rPr>
                <w:noProof/>
                <w:webHidden/>
              </w:rPr>
              <w:instrText xml:space="preserve"> PAGEREF _Toc197940847 \h </w:instrText>
            </w:r>
            <w:r w:rsidR="00A45728">
              <w:rPr>
                <w:noProof/>
                <w:webHidden/>
              </w:rPr>
            </w:r>
            <w:r w:rsidR="00A45728">
              <w:rPr>
                <w:noProof/>
                <w:webHidden/>
              </w:rPr>
              <w:fldChar w:fldCharType="separate"/>
            </w:r>
            <w:r w:rsidR="00A45728">
              <w:rPr>
                <w:noProof/>
                <w:webHidden/>
              </w:rPr>
              <w:t>10</w:t>
            </w:r>
            <w:r w:rsidR="00A45728">
              <w:rPr>
                <w:noProof/>
                <w:webHidden/>
              </w:rPr>
              <w:fldChar w:fldCharType="end"/>
            </w:r>
          </w:hyperlink>
        </w:p>
        <w:p w14:paraId="342B61D2" w14:textId="5521F3E3" w:rsidR="00A45728" w:rsidRDefault="009B2639">
          <w:pPr>
            <w:pStyle w:val="TM2"/>
            <w:tabs>
              <w:tab w:val="left" w:pos="880"/>
              <w:tab w:val="right" w:leader="dot" w:pos="9062"/>
            </w:tabs>
            <w:rPr>
              <w:rFonts w:eastAsiaTheme="minorEastAsia"/>
              <w:noProof/>
              <w:lang w:eastAsia="fr-FR"/>
            </w:rPr>
          </w:pPr>
          <w:hyperlink w:anchor="_Toc197940848" w:history="1">
            <w:r w:rsidR="00A45728" w:rsidRPr="00B15B4E">
              <w:rPr>
                <w:rStyle w:val="Lienhypertexte"/>
                <w:noProof/>
                <w14:scene3d>
                  <w14:camera w14:prst="orthographicFront"/>
                  <w14:lightRig w14:rig="threePt" w14:dir="t">
                    <w14:rot w14:lat="0" w14:lon="0" w14:rev="0"/>
                  </w14:lightRig>
                </w14:scene3d>
              </w:rPr>
              <w:t>9.3</w:t>
            </w:r>
            <w:r w:rsidR="00A45728">
              <w:rPr>
                <w:rFonts w:eastAsiaTheme="minorEastAsia"/>
                <w:noProof/>
                <w:lang w:eastAsia="fr-FR"/>
              </w:rPr>
              <w:tab/>
            </w:r>
            <w:r w:rsidR="00A45728" w:rsidRPr="00B15B4E">
              <w:rPr>
                <w:rStyle w:val="Lienhypertexte"/>
                <w:noProof/>
              </w:rPr>
              <w:t>- Difficultés de livraison</w:t>
            </w:r>
            <w:r w:rsidR="00A45728">
              <w:rPr>
                <w:noProof/>
                <w:webHidden/>
              </w:rPr>
              <w:tab/>
            </w:r>
            <w:r w:rsidR="00A45728">
              <w:rPr>
                <w:noProof/>
                <w:webHidden/>
              </w:rPr>
              <w:fldChar w:fldCharType="begin"/>
            </w:r>
            <w:r w:rsidR="00A45728">
              <w:rPr>
                <w:noProof/>
                <w:webHidden/>
              </w:rPr>
              <w:instrText xml:space="preserve"> PAGEREF _Toc197940848 \h </w:instrText>
            </w:r>
            <w:r w:rsidR="00A45728">
              <w:rPr>
                <w:noProof/>
                <w:webHidden/>
              </w:rPr>
            </w:r>
            <w:r w:rsidR="00A45728">
              <w:rPr>
                <w:noProof/>
                <w:webHidden/>
              </w:rPr>
              <w:fldChar w:fldCharType="separate"/>
            </w:r>
            <w:r w:rsidR="00A45728">
              <w:rPr>
                <w:noProof/>
                <w:webHidden/>
              </w:rPr>
              <w:t>11</w:t>
            </w:r>
            <w:r w:rsidR="00A45728">
              <w:rPr>
                <w:noProof/>
                <w:webHidden/>
              </w:rPr>
              <w:fldChar w:fldCharType="end"/>
            </w:r>
          </w:hyperlink>
        </w:p>
        <w:p w14:paraId="7F549711" w14:textId="5DE0BD2B" w:rsidR="00A45728" w:rsidRDefault="009B2639">
          <w:pPr>
            <w:pStyle w:val="TM1"/>
            <w:tabs>
              <w:tab w:val="left" w:pos="660"/>
              <w:tab w:val="right" w:leader="dot" w:pos="9062"/>
            </w:tabs>
            <w:rPr>
              <w:rFonts w:eastAsiaTheme="minorEastAsia"/>
              <w:noProof/>
              <w:lang w:eastAsia="fr-FR"/>
            </w:rPr>
          </w:pPr>
          <w:hyperlink w:anchor="_Toc197940849" w:history="1">
            <w:r w:rsidR="00A45728" w:rsidRPr="00B15B4E">
              <w:rPr>
                <w:rStyle w:val="Lienhypertexte"/>
                <w:rFonts w:eastAsia="Times New Roman"/>
                <w:noProof/>
                <w:lang w:eastAsia="fr-FR"/>
                <w14:scene3d>
                  <w14:camera w14:prst="orthographicFront"/>
                  <w14:lightRig w14:rig="threePt" w14:dir="t">
                    <w14:rot w14:lat="0" w14:lon="0" w14:rev="0"/>
                  </w14:lightRig>
                </w14:scene3d>
              </w:rPr>
              <w:t>10</w:t>
            </w:r>
            <w:r w:rsidR="00A45728">
              <w:rPr>
                <w:rFonts w:eastAsiaTheme="minorEastAsia"/>
                <w:noProof/>
                <w:lang w:eastAsia="fr-FR"/>
              </w:rPr>
              <w:tab/>
            </w:r>
            <w:r w:rsidR="00A45728" w:rsidRPr="00B15B4E">
              <w:rPr>
                <w:rStyle w:val="Lienhypertexte"/>
                <w:rFonts w:eastAsia="Times New Roman"/>
                <w:noProof/>
                <w:lang w:eastAsia="fr-FR"/>
              </w:rPr>
              <w:t>Emission des bons de commande ou ordres de service</w:t>
            </w:r>
            <w:r w:rsidR="00A45728">
              <w:rPr>
                <w:noProof/>
                <w:webHidden/>
              </w:rPr>
              <w:tab/>
            </w:r>
            <w:r w:rsidR="00A45728">
              <w:rPr>
                <w:noProof/>
                <w:webHidden/>
              </w:rPr>
              <w:fldChar w:fldCharType="begin"/>
            </w:r>
            <w:r w:rsidR="00A45728">
              <w:rPr>
                <w:noProof/>
                <w:webHidden/>
              </w:rPr>
              <w:instrText xml:space="preserve"> PAGEREF _Toc197940849 \h </w:instrText>
            </w:r>
            <w:r w:rsidR="00A45728">
              <w:rPr>
                <w:noProof/>
                <w:webHidden/>
              </w:rPr>
            </w:r>
            <w:r w:rsidR="00A45728">
              <w:rPr>
                <w:noProof/>
                <w:webHidden/>
              </w:rPr>
              <w:fldChar w:fldCharType="separate"/>
            </w:r>
            <w:r w:rsidR="00A45728">
              <w:rPr>
                <w:noProof/>
                <w:webHidden/>
              </w:rPr>
              <w:t>11</w:t>
            </w:r>
            <w:r w:rsidR="00A45728">
              <w:rPr>
                <w:noProof/>
                <w:webHidden/>
              </w:rPr>
              <w:fldChar w:fldCharType="end"/>
            </w:r>
          </w:hyperlink>
        </w:p>
        <w:p w14:paraId="6B3468F3" w14:textId="6664CAB6" w:rsidR="00A45728" w:rsidRDefault="009B2639">
          <w:pPr>
            <w:pStyle w:val="TM2"/>
            <w:tabs>
              <w:tab w:val="left" w:pos="880"/>
              <w:tab w:val="right" w:leader="dot" w:pos="9062"/>
            </w:tabs>
            <w:rPr>
              <w:rFonts w:eastAsiaTheme="minorEastAsia"/>
              <w:noProof/>
              <w:lang w:eastAsia="fr-FR"/>
            </w:rPr>
          </w:pPr>
          <w:hyperlink w:anchor="_Toc197940850" w:history="1">
            <w:r w:rsidR="00A45728" w:rsidRPr="00B15B4E">
              <w:rPr>
                <w:rStyle w:val="Lienhypertexte"/>
                <w:noProof/>
                <w14:scene3d>
                  <w14:camera w14:prst="orthographicFront"/>
                  <w14:lightRig w14:rig="threePt" w14:dir="t">
                    <w14:rot w14:lat="0" w14:lon="0" w14:rev="0"/>
                  </w14:lightRig>
                </w14:scene3d>
              </w:rPr>
              <w:t>10.1</w:t>
            </w:r>
            <w:r w:rsidR="00A45728">
              <w:rPr>
                <w:rFonts w:eastAsiaTheme="minorEastAsia"/>
                <w:noProof/>
                <w:lang w:eastAsia="fr-FR"/>
              </w:rPr>
              <w:tab/>
            </w:r>
            <w:r w:rsidR="00A45728" w:rsidRPr="00B15B4E">
              <w:rPr>
                <w:rStyle w:val="Lienhypertexte"/>
                <w:noProof/>
              </w:rPr>
              <w:t>Emission des bons de commande</w:t>
            </w:r>
            <w:r w:rsidR="00A45728">
              <w:rPr>
                <w:noProof/>
                <w:webHidden/>
              </w:rPr>
              <w:tab/>
            </w:r>
            <w:r w:rsidR="00A45728">
              <w:rPr>
                <w:noProof/>
                <w:webHidden/>
              </w:rPr>
              <w:fldChar w:fldCharType="begin"/>
            </w:r>
            <w:r w:rsidR="00A45728">
              <w:rPr>
                <w:noProof/>
                <w:webHidden/>
              </w:rPr>
              <w:instrText xml:space="preserve"> PAGEREF _Toc197940850 \h </w:instrText>
            </w:r>
            <w:r w:rsidR="00A45728">
              <w:rPr>
                <w:noProof/>
                <w:webHidden/>
              </w:rPr>
            </w:r>
            <w:r w:rsidR="00A45728">
              <w:rPr>
                <w:noProof/>
                <w:webHidden/>
              </w:rPr>
              <w:fldChar w:fldCharType="separate"/>
            </w:r>
            <w:r w:rsidR="00A45728">
              <w:rPr>
                <w:noProof/>
                <w:webHidden/>
              </w:rPr>
              <w:t>11</w:t>
            </w:r>
            <w:r w:rsidR="00A45728">
              <w:rPr>
                <w:noProof/>
                <w:webHidden/>
              </w:rPr>
              <w:fldChar w:fldCharType="end"/>
            </w:r>
          </w:hyperlink>
        </w:p>
        <w:p w14:paraId="54AB2331" w14:textId="41C771E3" w:rsidR="00A45728" w:rsidRDefault="009B2639">
          <w:pPr>
            <w:pStyle w:val="TM2"/>
            <w:tabs>
              <w:tab w:val="left" w:pos="880"/>
              <w:tab w:val="right" w:leader="dot" w:pos="9062"/>
            </w:tabs>
            <w:rPr>
              <w:rFonts w:eastAsiaTheme="minorEastAsia"/>
              <w:noProof/>
              <w:lang w:eastAsia="fr-FR"/>
            </w:rPr>
          </w:pPr>
          <w:hyperlink w:anchor="_Toc197940851" w:history="1">
            <w:r w:rsidR="00A45728" w:rsidRPr="00B15B4E">
              <w:rPr>
                <w:rStyle w:val="Lienhypertexte"/>
                <w:noProof/>
                <w14:scene3d>
                  <w14:camera w14:prst="orthographicFront"/>
                  <w14:lightRig w14:rig="threePt" w14:dir="t">
                    <w14:rot w14:lat="0" w14:lon="0" w14:rev="0"/>
                  </w14:lightRig>
                </w14:scene3d>
              </w:rPr>
              <w:t>10.2</w:t>
            </w:r>
            <w:r w:rsidR="00A45728">
              <w:rPr>
                <w:rFonts w:eastAsiaTheme="minorEastAsia"/>
                <w:noProof/>
                <w:lang w:eastAsia="fr-FR"/>
              </w:rPr>
              <w:tab/>
            </w:r>
            <w:r w:rsidR="00A45728" w:rsidRPr="00B15B4E">
              <w:rPr>
                <w:rStyle w:val="Lienhypertexte"/>
                <w:noProof/>
              </w:rPr>
              <w:t>Emission des ordres de service</w:t>
            </w:r>
            <w:r w:rsidR="00A45728">
              <w:rPr>
                <w:noProof/>
                <w:webHidden/>
              </w:rPr>
              <w:tab/>
            </w:r>
            <w:r w:rsidR="00A45728">
              <w:rPr>
                <w:noProof/>
                <w:webHidden/>
              </w:rPr>
              <w:fldChar w:fldCharType="begin"/>
            </w:r>
            <w:r w:rsidR="00A45728">
              <w:rPr>
                <w:noProof/>
                <w:webHidden/>
              </w:rPr>
              <w:instrText xml:space="preserve"> PAGEREF _Toc197940851 \h </w:instrText>
            </w:r>
            <w:r w:rsidR="00A45728">
              <w:rPr>
                <w:noProof/>
                <w:webHidden/>
              </w:rPr>
            </w:r>
            <w:r w:rsidR="00A45728">
              <w:rPr>
                <w:noProof/>
                <w:webHidden/>
              </w:rPr>
              <w:fldChar w:fldCharType="separate"/>
            </w:r>
            <w:r w:rsidR="00A45728">
              <w:rPr>
                <w:noProof/>
                <w:webHidden/>
              </w:rPr>
              <w:t>12</w:t>
            </w:r>
            <w:r w:rsidR="00A45728">
              <w:rPr>
                <w:noProof/>
                <w:webHidden/>
              </w:rPr>
              <w:fldChar w:fldCharType="end"/>
            </w:r>
          </w:hyperlink>
        </w:p>
        <w:p w14:paraId="447204D0" w14:textId="23E74C83" w:rsidR="00A45728" w:rsidRDefault="009B2639">
          <w:pPr>
            <w:pStyle w:val="TM1"/>
            <w:tabs>
              <w:tab w:val="left" w:pos="660"/>
              <w:tab w:val="right" w:leader="dot" w:pos="9062"/>
            </w:tabs>
            <w:rPr>
              <w:rFonts w:eastAsiaTheme="minorEastAsia"/>
              <w:noProof/>
              <w:lang w:eastAsia="fr-FR"/>
            </w:rPr>
          </w:pPr>
          <w:hyperlink w:anchor="_Toc197940852" w:history="1">
            <w:r w:rsidR="00A45728" w:rsidRPr="00B15B4E">
              <w:rPr>
                <w:rStyle w:val="Lienhypertexte"/>
                <w:noProof/>
                <w14:scene3d>
                  <w14:camera w14:prst="orthographicFront"/>
                  <w14:lightRig w14:rig="threePt" w14:dir="t">
                    <w14:rot w14:lat="0" w14:lon="0" w14:rev="0"/>
                  </w14:lightRig>
                </w14:scene3d>
              </w:rPr>
              <w:t>11</w:t>
            </w:r>
            <w:r w:rsidR="00A45728">
              <w:rPr>
                <w:rFonts w:eastAsiaTheme="minorEastAsia"/>
                <w:noProof/>
                <w:lang w:eastAsia="fr-FR"/>
              </w:rPr>
              <w:tab/>
            </w:r>
            <w:r w:rsidR="00A45728" w:rsidRPr="00B15B4E">
              <w:rPr>
                <w:rStyle w:val="Lienhypertexte"/>
                <w:noProof/>
              </w:rPr>
              <w:t>Conditions de livraison ou d’exécution</w:t>
            </w:r>
            <w:r w:rsidR="00A45728">
              <w:rPr>
                <w:noProof/>
                <w:webHidden/>
              </w:rPr>
              <w:tab/>
            </w:r>
            <w:r w:rsidR="00A45728">
              <w:rPr>
                <w:noProof/>
                <w:webHidden/>
              </w:rPr>
              <w:fldChar w:fldCharType="begin"/>
            </w:r>
            <w:r w:rsidR="00A45728">
              <w:rPr>
                <w:noProof/>
                <w:webHidden/>
              </w:rPr>
              <w:instrText xml:space="preserve"> PAGEREF _Toc197940852 \h </w:instrText>
            </w:r>
            <w:r w:rsidR="00A45728">
              <w:rPr>
                <w:noProof/>
                <w:webHidden/>
              </w:rPr>
            </w:r>
            <w:r w:rsidR="00A45728">
              <w:rPr>
                <w:noProof/>
                <w:webHidden/>
              </w:rPr>
              <w:fldChar w:fldCharType="separate"/>
            </w:r>
            <w:r w:rsidR="00A45728">
              <w:rPr>
                <w:noProof/>
                <w:webHidden/>
              </w:rPr>
              <w:t>12</w:t>
            </w:r>
            <w:r w:rsidR="00A45728">
              <w:rPr>
                <w:noProof/>
                <w:webHidden/>
              </w:rPr>
              <w:fldChar w:fldCharType="end"/>
            </w:r>
          </w:hyperlink>
        </w:p>
        <w:p w14:paraId="652F7C9F" w14:textId="20138BA9" w:rsidR="00A45728" w:rsidRDefault="009B2639">
          <w:pPr>
            <w:pStyle w:val="TM2"/>
            <w:tabs>
              <w:tab w:val="left" w:pos="880"/>
              <w:tab w:val="right" w:leader="dot" w:pos="9062"/>
            </w:tabs>
            <w:rPr>
              <w:rFonts w:eastAsiaTheme="minorEastAsia"/>
              <w:noProof/>
              <w:lang w:eastAsia="fr-FR"/>
            </w:rPr>
          </w:pPr>
          <w:hyperlink w:anchor="_Toc197940853" w:history="1">
            <w:r w:rsidR="00A45728" w:rsidRPr="00B15B4E">
              <w:rPr>
                <w:rStyle w:val="Lienhypertexte"/>
                <w:noProof/>
                <w14:scene3d>
                  <w14:camera w14:prst="orthographicFront"/>
                  <w14:lightRig w14:rig="threePt" w14:dir="t">
                    <w14:rot w14:lat="0" w14:lon="0" w14:rev="0"/>
                  </w14:lightRig>
                </w14:scene3d>
              </w:rPr>
              <w:t>11.1</w:t>
            </w:r>
            <w:r w:rsidR="00A45728">
              <w:rPr>
                <w:rFonts w:eastAsiaTheme="minorEastAsia"/>
                <w:noProof/>
                <w:lang w:eastAsia="fr-FR"/>
              </w:rPr>
              <w:tab/>
            </w:r>
            <w:r w:rsidR="00A45728" w:rsidRPr="00B15B4E">
              <w:rPr>
                <w:rStyle w:val="Lienhypertexte"/>
                <w:noProof/>
              </w:rPr>
              <w:t>Conditions Générales</w:t>
            </w:r>
            <w:r w:rsidR="00A45728">
              <w:rPr>
                <w:noProof/>
                <w:webHidden/>
              </w:rPr>
              <w:tab/>
            </w:r>
            <w:r w:rsidR="00A45728">
              <w:rPr>
                <w:noProof/>
                <w:webHidden/>
              </w:rPr>
              <w:fldChar w:fldCharType="begin"/>
            </w:r>
            <w:r w:rsidR="00A45728">
              <w:rPr>
                <w:noProof/>
                <w:webHidden/>
              </w:rPr>
              <w:instrText xml:space="preserve"> PAGEREF _Toc197940853 \h </w:instrText>
            </w:r>
            <w:r w:rsidR="00A45728">
              <w:rPr>
                <w:noProof/>
                <w:webHidden/>
              </w:rPr>
            </w:r>
            <w:r w:rsidR="00A45728">
              <w:rPr>
                <w:noProof/>
                <w:webHidden/>
              </w:rPr>
              <w:fldChar w:fldCharType="separate"/>
            </w:r>
            <w:r w:rsidR="00A45728">
              <w:rPr>
                <w:noProof/>
                <w:webHidden/>
              </w:rPr>
              <w:t>12</w:t>
            </w:r>
            <w:r w:rsidR="00A45728">
              <w:rPr>
                <w:noProof/>
                <w:webHidden/>
              </w:rPr>
              <w:fldChar w:fldCharType="end"/>
            </w:r>
          </w:hyperlink>
        </w:p>
        <w:p w14:paraId="69CCD087" w14:textId="5A44A4CA" w:rsidR="00A45728" w:rsidRDefault="009B2639">
          <w:pPr>
            <w:pStyle w:val="TM2"/>
            <w:tabs>
              <w:tab w:val="left" w:pos="880"/>
              <w:tab w:val="right" w:leader="dot" w:pos="9062"/>
            </w:tabs>
            <w:rPr>
              <w:rFonts w:eastAsiaTheme="minorEastAsia"/>
              <w:noProof/>
              <w:lang w:eastAsia="fr-FR"/>
            </w:rPr>
          </w:pPr>
          <w:hyperlink w:anchor="_Toc197940854" w:history="1">
            <w:r w:rsidR="00A45728" w:rsidRPr="00B15B4E">
              <w:rPr>
                <w:rStyle w:val="Lienhypertexte"/>
                <w:noProof/>
                <w14:scene3d>
                  <w14:camera w14:prst="orthographicFront"/>
                  <w14:lightRig w14:rig="threePt" w14:dir="t">
                    <w14:rot w14:lat="0" w14:lon="0" w14:rev="0"/>
                  </w14:lightRig>
                </w14:scene3d>
              </w:rPr>
              <w:t>11.2</w:t>
            </w:r>
            <w:r w:rsidR="00A45728">
              <w:rPr>
                <w:rFonts w:eastAsiaTheme="minorEastAsia"/>
                <w:noProof/>
                <w:lang w:eastAsia="fr-FR"/>
              </w:rPr>
              <w:tab/>
            </w:r>
            <w:r w:rsidR="00A45728" w:rsidRPr="00B15B4E">
              <w:rPr>
                <w:rStyle w:val="Lienhypertexte"/>
                <w:noProof/>
              </w:rPr>
              <w:t>Conditions Particulières</w:t>
            </w:r>
            <w:r w:rsidR="00A45728">
              <w:rPr>
                <w:noProof/>
                <w:webHidden/>
              </w:rPr>
              <w:tab/>
            </w:r>
            <w:r w:rsidR="00A45728">
              <w:rPr>
                <w:noProof/>
                <w:webHidden/>
              </w:rPr>
              <w:fldChar w:fldCharType="begin"/>
            </w:r>
            <w:r w:rsidR="00A45728">
              <w:rPr>
                <w:noProof/>
                <w:webHidden/>
              </w:rPr>
              <w:instrText xml:space="preserve"> PAGEREF _Toc197940854 \h </w:instrText>
            </w:r>
            <w:r w:rsidR="00A45728">
              <w:rPr>
                <w:noProof/>
                <w:webHidden/>
              </w:rPr>
            </w:r>
            <w:r w:rsidR="00A45728">
              <w:rPr>
                <w:noProof/>
                <w:webHidden/>
              </w:rPr>
              <w:fldChar w:fldCharType="separate"/>
            </w:r>
            <w:r w:rsidR="00A45728">
              <w:rPr>
                <w:noProof/>
                <w:webHidden/>
              </w:rPr>
              <w:t>12</w:t>
            </w:r>
            <w:r w:rsidR="00A45728">
              <w:rPr>
                <w:noProof/>
                <w:webHidden/>
              </w:rPr>
              <w:fldChar w:fldCharType="end"/>
            </w:r>
          </w:hyperlink>
        </w:p>
        <w:p w14:paraId="7168B30A" w14:textId="0FC7214F" w:rsidR="00A45728" w:rsidRDefault="009B2639">
          <w:pPr>
            <w:pStyle w:val="TM2"/>
            <w:tabs>
              <w:tab w:val="left" w:pos="880"/>
              <w:tab w:val="right" w:leader="dot" w:pos="9062"/>
            </w:tabs>
            <w:rPr>
              <w:rFonts w:eastAsiaTheme="minorEastAsia"/>
              <w:noProof/>
              <w:lang w:eastAsia="fr-FR"/>
            </w:rPr>
          </w:pPr>
          <w:hyperlink w:anchor="_Toc197940855" w:history="1">
            <w:r w:rsidR="00A45728" w:rsidRPr="00B15B4E">
              <w:rPr>
                <w:rStyle w:val="Lienhypertexte"/>
                <w:noProof/>
                <w14:scene3d>
                  <w14:camera w14:prst="orthographicFront"/>
                  <w14:lightRig w14:rig="threePt" w14:dir="t">
                    <w14:rot w14:lat="0" w14:lon="0" w14:rev="0"/>
                  </w14:lightRig>
                </w14:scene3d>
              </w:rPr>
              <w:t>11.3</w:t>
            </w:r>
            <w:r w:rsidR="00A45728">
              <w:rPr>
                <w:rFonts w:eastAsiaTheme="minorEastAsia"/>
                <w:noProof/>
                <w:lang w:eastAsia="fr-FR"/>
              </w:rPr>
              <w:tab/>
            </w:r>
            <w:r w:rsidR="00A45728" w:rsidRPr="00B15B4E">
              <w:rPr>
                <w:rStyle w:val="Lienhypertexte"/>
                <w:noProof/>
              </w:rPr>
              <w:t>Contrôle de la qualité en cours d’exécution du marché</w:t>
            </w:r>
            <w:r w:rsidR="00A45728">
              <w:rPr>
                <w:noProof/>
                <w:webHidden/>
              </w:rPr>
              <w:tab/>
            </w:r>
            <w:r w:rsidR="00A45728">
              <w:rPr>
                <w:noProof/>
                <w:webHidden/>
              </w:rPr>
              <w:fldChar w:fldCharType="begin"/>
            </w:r>
            <w:r w:rsidR="00A45728">
              <w:rPr>
                <w:noProof/>
                <w:webHidden/>
              </w:rPr>
              <w:instrText xml:space="preserve"> PAGEREF _Toc197940855 \h </w:instrText>
            </w:r>
            <w:r w:rsidR="00A45728">
              <w:rPr>
                <w:noProof/>
                <w:webHidden/>
              </w:rPr>
            </w:r>
            <w:r w:rsidR="00A45728">
              <w:rPr>
                <w:noProof/>
                <w:webHidden/>
              </w:rPr>
              <w:fldChar w:fldCharType="separate"/>
            </w:r>
            <w:r w:rsidR="00A45728">
              <w:rPr>
                <w:noProof/>
                <w:webHidden/>
              </w:rPr>
              <w:t>12</w:t>
            </w:r>
            <w:r w:rsidR="00A45728">
              <w:rPr>
                <w:noProof/>
                <w:webHidden/>
              </w:rPr>
              <w:fldChar w:fldCharType="end"/>
            </w:r>
          </w:hyperlink>
        </w:p>
        <w:p w14:paraId="58A98B54" w14:textId="7D5F8DE8" w:rsidR="00A45728" w:rsidRDefault="009B2639">
          <w:pPr>
            <w:pStyle w:val="TM2"/>
            <w:tabs>
              <w:tab w:val="left" w:pos="880"/>
              <w:tab w:val="right" w:leader="dot" w:pos="9062"/>
            </w:tabs>
            <w:rPr>
              <w:rFonts w:eastAsiaTheme="minorEastAsia"/>
              <w:noProof/>
              <w:lang w:eastAsia="fr-FR"/>
            </w:rPr>
          </w:pPr>
          <w:hyperlink w:anchor="_Toc197940856" w:history="1">
            <w:r w:rsidR="00A45728" w:rsidRPr="00B15B4E">
              <w:rPr>
                <w:rStyle w:val="Lienhypertexte"/>
                <w:noProof/>
                <w14:scene3d>
                  <w14:camera w14:prst="orthographicFront"/>
                  <w14:lightRig w14:rig="threePt" w14:dir="t">
                    <w14:rot w14:lat="0" w14:lon="0" w14:rev="0"/>
                  </w14:lightRig>
                </w14:scene3d>
              </w:rPr>
              <w:t>11.4</w:t>
            </w:r>
            <w:r w:rsidR="00A45728">
              <w:rPr>
                <w:rFonts w:eastAsiaTheme="minorEastAsia"/>
                <w:noProof/>
                <w:lang w:eastAsia="fr-FR"/>
              </w:rPr>
              <w:tab/>
            </w:r>
            <w:r w:rsidR="00A45728" w:rsidRPr="00B15B4E">
              <w:rPr>
                <w:rStyle w:val="Lienhypertexte"/>
                <w:noProof/>
              </w:rPr>
              <w:t>Modalités d’accès aux locaux de l’établissement</w:t>
            </w:r>
            <w:r w:rsidR="00A45728">
              <w:rPr>
                <w:noProof/>
                <w:webHidden/>
              </w:rPr>
              <w:tab/>
            </w:r>
            <w:r w:rsidR="00A45728">
              <w:rPr>
                <w:noProof/>
                <w:webHidden/>
              </w:rPr>
              <w:fldChar w:fldCharType="begin"/>
            </w:r>
            <w:r w:rsidR="00A45728">
              <w:rPr>
                <w:noProof/>
                <w:webHidden/>
              </w:rPr>
              <w:instrText xml:space="preserve"> PAGEREF _Toc197940856 \h </w:instrText>
            </w:r>
            <w:r w:rsidR="00A45728">
              <w:rPr>
                <w:noProof/>
                <w:webHidden/>
              </w:rPr>
            </w:r>
            <w:r w:rsidR="00A45728">
              <w:rPr>
                <w:noProof/>
                <w:webHidden/>
              </w:rPr>
              <w:fldChar w:fldCharType="separate"/>
            </w:r>
            <w:r w:rsidR="00A45728">
              <w:rPr>
                <w:noProof/>
                <w:webHidden/>
              </w:rPr>
              <w:t>13</w:t>
            </w:r>
            <w:r w:rsidR="00A45728">
              <w:rPr>
                <w:noProof/>
                <w:webHidden/>
              </w:rPr>
              <w:fldChar w:fldCharType="end"/>
            </w:r>
          </w:hyperlink>
        </w:p>
        <w:p w14:paraId="7B5309BA" w14:textId="04B318F8" w:rsidR="00A45728" w:rsidRDefault="009B2639">
          <w:pPr>
            <w:pStyle w:val="TM2"/>
            <w:tabs>
              <w:tab w:val="left" w:pos="880"/>
              <w:tab w:val="right" w:leader="dot" w:pos="9062"/>
            </w:tabs>
            <w:rPr>
              <w:rFonts w:eastAsiaTheme="minorEastAsia"/>
              <w:noProof/>
              <w:lang w:eastAsia="fr-FR"/>
            </w:rPr>
          </w:pPr>
          <w:hyperlink w:anchor="_Toc197940857" w:history="1">
            <w:r w:rsidR="00A45728" w:rsidRPr="00B15B4E">
              <w:rPr>
                <w:rStyle w:val="Lienhypertexte"/>
                <w:noProof/>
                <w14:scene3d>
                  <w14:camera w14:prst="orthographicFront"/>
                  <w14:lightRig w14:rig="threePt" w14:dir="t">
                    <w14:rot w14:lat="0" w14:lon="0" w14:rev="0"/>
                  </w14:lightRig>
                </w14:scene3d>
              </w:rPr>
              <w:t>11.5</w:t>
            </w:r>
            <w:r w:rsidR="00A45728">
              <w:rPr>
                <w:rFonts w:eastAsiaTheme="minorEastAsia"/>
                <w:noProof/>
                <w:lang w:eastAsia="fr-FR"/>
              </w:rPr>
              <w:tab/>
            </w:r>
            <w:r w:rsidR="00A45728" w:rsidRPr="00B15B4E">
              <w:rPr>
                <w:rStyle w:val="Lienhypertexte"/>
                <w:noProof/>
              </w:rPr>
              <w:t>Hygiène et sécurité</w:t>
            </w:r>
            <w:r w:rsidR="00A45728">
              <w:rPr>
                <w:noProof/>
                <w:webHidden/>
              </w:rPr>
              <w:tab/>
            </w:r>
            <w:r w:rsidR="00A45728">
              <w:rPr>
                <w:noProof/>
                <w:webHidden/>
              </w:rPr>
              <w:fldChar w:fldCharType="begin"/>
            </w:r>
            <w:r w:rsidR="00A45728">
              <w:rPr>
                <w:noProof/>
                <w:webHidden/>
              </w:rPr>
              <w:instrText xml:space="preserve"> PAGEREF _Toc197940857 \h </w:instrText>
            </w:r>
            <w:r w:rsidR="00A45728">
              <w:rPr>
                <w:noProof/>
                <w:webHidden/>
              </w:rPr>
            </w:r>
            <w:r w:rsidR="00A45728">
              <w:rPr>
                <w:noProof/>
                <w:webHidden/>
              </w:rPr>
              <w:fldChar w:fldCharType="separate"/>
            </w:r>
            <w:r w:rsidR="00A45728">
              <w:rPr>
                <w:noProof/>
                <w:webHidden/>
              </w:rPr>
              <w:t>13</w:t>
            </w:r>
            <w:r w:rsidR="00A45728">
              <w:rPr>
                <w:noProof/>
                <w:webHidden/>
              </w:rPr>
              <w:fldChar w:fldCharType="end"/>
            </w:r>
          </w:hyperlink>
        </w:p>
        <w:p w14:paraId="3BA91A35" w14:textId="0E674153" w:rsidR="00A45728" w:rsidRDefault="009B2639">
          <w:pPr>
            <w:pStyle w:val="TM1"/>
            <w:tabs>
              <w:tab w:val="left" w:pos="660"/>
              <w:tab w:val="right" w:leader="dot" w:pos="9062"/>
            </w:tabs>
            <w:rPr>
              <w:rFonts w:eastAsiaTheme="minorEastAsia"/>
              <w:noProof/>
              <w:lang w:eastAsia="fr-FR"/>
            </w:rPr>
          </w:pPr>
          <w:hyperlink w:anchor="_Toc197940858" w:history="1">
            <w:r w:rsidR="00A45728" w:rsidRPr="00B15B4E">
              <w:rPr>
                <w:rStyle w:val="Lienhypertexte"/>
                <w:noProof/>
                <w14:scene3d>
                  <w14:camera w14:prst="orthographicFront"/>
                  <w14:lightRig w14:rig="threePt" w14:dir="t">
                    <w14:rot w14:lat="0" w14:lon="0" w14:rev="0"/>
                  </w14:lightRig>
                </w14:scene3d>
              </w:rPr>
              <w:t>12</w:t>
            </w:r>
            <w:r w:rsidR="00A45728">
              <w:rPr>
                <w:rFonts w:eastAsiaTheme="minorEastAsia"/>
                <w:noProof/>
                <w:lang w:eastAsia="fr-FR"/>
              </w:rPr>
              <w:tab/>
            </w:r>
            <w:r w:rsidR="00A45728" w:rsidRPr="00B15B4E">
              <w:rPr>
                <w:rStyle w:val="Lienhypertexte"/>
                <w:noProof/>
              </w:rPr>
              <w:t>Constatation de l’exécution des prestations</w:t>
            </w:r>
            <w:r w:rsidR="00A45728">
              <w:rPr>
                <w:noProof/>
                <w:webHidden/>
              </w:rPr>
              <w:tab/>
            </w:r>
            <w:r w:rsidR="00A45728">
              <w:rPr>
                <w:noProof/>
                <w:webHidden/>
              </w:rPr>
              <w:fldChar w:fldCharType="begin"/>
            </w:r>
            <w:r w:rsidR="00A45728">
              <w:rPr>
                <w:noProof/>
                <w:webHidden/>
              </w:rPr>
              <w:instrText xml:space="preserve"> PAGEREF _Toc197940858 \h </w:instrText>
            </w:r>
            <w:r w:rsidR="00A45728">
              <w:rPr>
                <w:noProof/>
                <w:webHidden/>
              </w:rPr>
            </w:r>
            <w:r w:rsidR="00A45728">
              <w:rPr>
                <w:noProof/>
                <w:webHidden/>
              </w:rPr>
              <w:fldChar w:fldCharType="separate"/>
            </w:r>
            <w:r w:rsidR="00A45728">
              <w:rPr>
                <w:noProof/>
                <w:webHidden/>
              </w:rPr>
              <w:t>14</w:t>
            </w:r>
            <w:r w:rsidR="00A45728">
              <w:rPr>
                <w:noProof/>
                <w:webHidden/>
              </w:rPr>
              <w:fldChar w:fldCharType="end"/>
            </w:r>
          </w:hyperlink>
        </w:p>
        <w:p w14:paraId="615F43FC" w14:textId="2156A2AC" w:rsidR="00A45728" w:rsidRDefault="009B2639">
          <w:pPr>
            <w:pStyle w:val="TM2"/>
            <w:tabs>
              <w:tab w:val="left" w:pos="880"/>
              <w:tab w:val="right" w:leader="dot" w:pos="9062"/>
            </w:tabs>
            <w:rPr>
              <w:rFonts w:eastAsiaTheme="minorEastAsia"/>
              <w:noProof/>
              <w:lang w:eastAsia="fr-FR"/>
            </w:rPr>
          </w:pPr>
          <w:hyperlink w:anchor="_Toc197940859" w:history="1">
            <w:r w:rsidR="00A45728" w:rsidRPr="00B15B4E">
              <w:rPr>
                <w:rStyle w:val="Lienhypertexte"/>
                <w:noProof/>
                <w14:scene3d>
                  <w14:camera w14:prst="orthographicFront"/>
                  <w14:lightRig w14:rig="threePt" w14:dir="t">
                    <w14:rot w14:lat="0" w14:lon="0" w14:rev="0"/>
                  </w14:lightRig>
                </w14:scene3d>
              </w:rPr>
              <w:t>12.1</w:t>
            </w:r>
            <w:r w:rsidR="00A45728">
              <w:rPr>
                <w:rFonts w:eastAsiaTheme="minorEastAsia"/>
                <w:noProof/>
                <w:lang w:eastAsia="fr-FR"/>
              </w:rPr>
              <w:tab/>
            </w:r>
            <w:r w:rsidR="00A45728" w:rsidRPr="00B15B4E">
              <w:rPr>
                <w:rStyle w:val="Lienhypertexte"/>
                <w:noProof/>
              </w:rPr>
              <w:t>Opérations de vérification des fournitures</w:t>
            </w:r>
            <w:r w:rsidR="00A45728">
              <w:rPr>
                <w:noProof/>
                <w:webHidden/>
              </w:rPr>
              <w:tab/>
            </w:r>
            <w:r w:rsidR="00A45728">
              <w:rPr>
                <w:noProof/>
                <w:webHidden/>
              </w:rPr>
              <w:fldChar w:fldCharType="begin"/>
            </w:r>
            <w:r w:rsidR="00A45728">
              <w:rPr>
                <w:noProof/>
                <w:webHidden/>
              </w:rPr>
              <w:instrText xml:space="preserve"> PAGEREF _Toc197940859 \h </w:instrText>
            </w:r>
            <w:r w:rsidR="00A45728">
              <w:rPr>
                <w:noProof/>
                <w:webHidden/>
              </w:rPr>
            </w:r>
            <w:r w:rsidR="00A45728">
              <w:rPr>
                <w:noProof/>
                <w:webHidden/>
              </w:rPr>
              <w:fldChar w:fldCharType="separate"/>
            </w:r>
            <w:r w:rsidR="00A45728">
              <w:rPr>
                <w:noProof/>
                <w:webHidden/>
              </w:rPr>
              <w:t>14</w:t>
            </w:r>
            <w:r w:rsidR="00A45728">
              <w:rPr>
                <w:noProof/>
                <w:webHidden/>
              </w:rPr>
              <w:fldChar w:fldCharType="end"/>
            </w:r>
          </w:hyperlink>
        </w:p>
        <w:p w14:paraId="1EC0077F" w14:textId="51440E5B" w:rsidR="00A45728" w:rsidRDefault="009B2639">
          <w:pPr>
            <w:pStyle w:val="TM2"/>
            <w:tabs>
              <w:tab w:val="left" w:pos="880"/>
              <w:tab w:val="right" w:leader="dot" w:pos="9062"/>
            </w:tabs>
            <w:rPr>
              <w:rFonts w:eastAsiaTheme="minorEastAsia"/>
              <w:noProof/>
              <w:lang w:eastAsia="fr-FR"/>
            </w:rPr>
          </w:pPr>
          <w:hyperlink w:anchor="_Toc197940860" w:history="1">
            <w:r w:rsidR="00A45728" w:rsidRPr="00B15B4E">
              <w:rPr>
                <w:rStyle w:val="Lienhypertexte"/>
                <w:noProof/>
                <w14:scene3d>
                  <w14:camera w14:prst="orthographicFront"/>
                  <w14:lightRig w14:rig="threePt" w14:dir="t">
                    <w14:rot w14:lat="0" w14:lon="0" w14:rev="0"/>
                  </w14:lightRig>
                </w14:scene3d>
              </w:rPr>
              <w:t>12.2</w:t>
            </w:r>
            <w:r w:rsidR="00A45728">
              <w:rPr>
                <w:rFonts w:eastAsiaTheme="minorEastAsia"/>
                <w:noProof/>
                <w:lang w:eastAsia="fr-FR"/>
              </w:rPr>
              <w:tab/>
            </w:r>
            <w:r w:rsidR="00A45728" w:rsidRPr="00B15B4E">
              <w:rPr>
                <w:rStyle w:val="Lienhypertexte"/>
                <w:noProof/>
              </w:rPr>
              <w:t>Vérification des prestations</w:t>
            </w:r>
            <w:r w:rsidR="00A45728">
              <w:rPr>
                <w:noProof/>
                <w:webHidden/>
              </w:rPr>
              <w:tab/>
            </w:r>
            <w:r w:rsidR="00A45728">
              <w:rPr>
                <w:noProof/>
                <w:webHidden/>
              </w:rPr>
              <w:fldChar w:fldCharType="begin"/>
            </w:r>
            <w:r w:rsidR="00A45728">
              <w:rPr>
                <w:noProof/>
                <w:webHidden/>
              </w:rPr>
              <w:instrText xml:space="preserve"> PAGEREF _Toc197940860 \h </w:instrText>
            </w:r>
            <w:r w:rsidR="00A45728">
              <w:rPr>
                <w:noProof/>
                <w:webHidden/>
              </w:rPr>
            </w:r>
            <w:r w:rsidR="00A45728">
              <w:rPr>
                <w:noProof/>
                <w:webHidden/>
              </w:rPr>
              <w:fldChar w:fldCharType="separate"/>
            </w:r>
            <w:r w:rsidR="00A45728">
              <w:rPr>
                <w:noProof/>
                <w:webHidden/>
              </w:rPr>
              <w:t>14</w:t>
            </w:r>
            <w:r w:rsidR="00A45728">
              <w:rPr>
                <w:noProof/>
                <w:webHidden/>
              </w:rPr>
              <w:fldChar w:fldCharType="end"/>
            </w:r>
          </w:hyperlink>
        </w:p>
        <w:p w14:paraId="47EC4AA9" w14:textId="330A7D04" w:rsidR="00A45728" w:rsidRDefault="009B2639">
          <w:pPr>
            <w:pStyle w:val="TM3"/>
            <w:tabs>
              <w:tab w:val="left" w:pos="1320"/>
              <w:tab w:val="right" w:leader="dot" w:pos="9062"/>
            </w:tabs>
            <w:rPr>
              <w:rFonts w:eastAsiaTheme="minorEastAsia"/>
              <w:noProof/>
              <w:lang w:eastAsia="fr-FR"/>
            </w:rPr>
          </w:pPr>
          <w:hyperlink w:anchor="_Toc197940861" w:history="1">
            <w:r w:rsidR="00A45728" w:rsidRPr="00B15B4E">
              <w:rPr>
                <w:rStyle w:val="Lienhypertexte"/>
                <w:noProof/>
                <w14:scene3d>
                  <w14:camera w14:prst="orthographicFront"/>
                  <w14:lightRig w14:rig="threePt" w14:dir="t">
                    <w14:rot w14:lat="0" w14:lon="0" w14:rev="0"/>
                  </w14:lightRig>
                </w14:scene3d>
              </w:rPr>
              <w:t>12.2.1</w:t>
            </w:r>
            <w:r w:rsidR="00A45728">
              <w:rPr>
                <w:rFonts w:eastAsiaTheme="minorEastAsia"/>
                <w:noProof/>
                <w:lang w:eastAsia="fr-FR"/>
              </w:rPr>
              <w:tab/>
            </w:r>
            <w:r w:rsidR="00A45728" w:rsidRPr="00B15B4E">
              <w:rPr>
                <w:rStyle w:val="Lienhypertexte"/>
                <w:noProof/>
              </w:rPr>
              <w:t>Installation et mise en ordre de marche</w:t>
            </w:r>
            <w:r w:rsidR="00A45728">
              <w:rPr>
                <w:noProof/>
                <w:webHidden/>
              </w:rPr>
              <w:tab/>
            </w:r>
            <w:r w:rsidR="00A45728">
              <w:rPr>
                <w:noProof/>
                <w:webHidden/>
              </w:rPr>
              <w:fldChar w:fldCharType="begin"/>
            </w:r>
            <w:r w:rsidR="00A45728">
              <w:rPr>
                <w:noProof/>
                <w:webHidden/>
              </w:rPr>
              <w:instrText xml:space="preserve"> PAGEREF _Toc197940861 \h </w:instrText>
            </w:r>
            <w:r w:rsidR="00A45728">
              <w:rPr>
                <w:noProof/>
                <w:webHidden/>
              </w:rPr>
            </w:r>
            <w:r w:rsidR="00A45728">
              <w:rPr>
                <w:noProof/>
                <w:webHidden/>
              </w:rPr>
              <w:fldChar w:fldCharType="separate"/>
            </w:r>
            <w:r w:rsidR="00A45728">
              <w:rPr>
                <w:noProof/>
                <w:webHidden/>
              </w:rPr>
              <w:t>14</w:t>
            </w:r>
            <w:r w:rsidR="00A45728">
              <w:rPr>
                <w:noProof/>
                <w:webHidden/>
              </w:rPr>
              <w:fldChar w:fldCharType="end"/>
            </w:r>
          </w:hyperlink>
        </w:p>
        <w:p w14:paraId="4EF8FFB9" w14:textId="13D2BD32" w:rsidR="00A45728" w:rsidRDefault="009B2639">
          <w:pPr>
            <w:pStyle w:val="TM3"/>
            <w:tabs>
              <w:tab w:val="left" w:pos="1320"/>
              <w:tab w:val="right" w:leader="dot" w:pos="9062"/>
            </w:tabs>
            <w:rPr>
              <w:rFonts w:eastAsiaTheme="minorEastAsia"/>
              <w:noProof/>
              <w:lang w:eastAsia="fr-FR"/>
            </w:rPr>
          </w:pPr>
          <w:hyperlink w:anchor="_Toc197940862" w:history="1">
            <w:r w:rsidR="00A45728" w:rsidRPr="00B15B4E">
              <w:rPr>
                <w:rStyle w:val="Lienhypertexte"/>
                <w:noProof/>
                <w14:scene3d>
                  <w14:camera w14:prst="orthographicFront"/>
                  <w14:lightRig w14:rig="threePt" w14:dir="t">
                    <w14:rot w14:lat="0" w14:lon="0" w14:rev="0"/>
                  </w14:lightRig>
                </w14:scene3d>
              </w:rPr>
              <w:t>12.2.2</w:t>
            </w:r>
            <w:r w:rsidR="00A45728">
              <w:rPr>
                <w:rFonts w:eastAsiaTheme="minorEastAsia"/>
                <w:noProof/>
                <w:lang w:eastAsia="fr-FR"/>
              </w:rPr>
              <w:tab/>
            </w:r>
            <w:r w:rsidR="00A45728" w:rsidRPr="00B15B4E">
              <w:rPr>
                <w:rStyle w:val="Lienhypertexte"/>
                <w:noProof/>
              </w:rPr>
              <w:t>Opérations de vérification</w:t>
            </w:r>
            <w:r w:rsidR="00A45728">
              <w:rPr>
                <w:noProof/>
                <w:webHidden/>
              </w:rPr>
              <w:tab/>
            </w:r>
            <w:r w:rsidR="00A45728">
              <w:rPr>
                <w:noProof/>
                <w:webHidden/>
              </w:rPr>
              <w:fldChar w:fldCharType="begin"/>
            </w:r>
            <w:r w:rsidR="00A45728">
              <w:rPr>
                <w:noProof/>
                <w:webHidden/>
              </w:rPr>
              <w:instrText xml:space="preserve"> PAGEREF _Toc197940862 \h </w:instrText>
            </w:r>
            <w:r w:rsidR="00A45728">
              <w:rPr>
                <w:noProof/>
                <w:webHidden/>
              </w:rPr>
            </w:r>
            <w:r w:rsidR="00A45728">
              <w:rPr>
                <w:noProof/>
                <w:webHidden/>
              </w:rPr>
              <w:fldChar w:fldCharType="separate"/>
            </w:r>
            <w:r w:rsidR="00A45728">
              <w:rPr>
                <w:noProof/>
                <w:webHidden/>
              </w:rPr>
              <w:t>15</w:t>
            </w:r>
            <w:r w:rsidR="00A45728">
              <w:rPr>
                <w:noProof/>
                <w:webHidden/>
              </w:rPr>
              <w:fldChar w:fldCharType="end"/>
            </w:r>
          </w:hyperlink>
        </w:p>
        <w:p w14:paraId="41773D3D" w14:textId="267C10A0" w:rsidR="00A45728" w:rsidRDefault="009B2639">
          <w:pPr>
            <w:pStyle w:val="TM3"/>
            <w:tabs>
              <w:tab w:val="left" w:pos="1320"/>
              <w:tab w:val="right" w:leader="dot" w:pos="9062"/>
            </w:tabs>
            <w:rPr>
              <w:rFonts w:eastAsiaTheme="minorEastAsia"/>
              <w:noProof/>
              <w:lang w:eastAsia="fr-FR"/>
            </w:rPr>
          </w:pPr>
          <w:hyperlink w:anchor="_Toc197940863" w:history="1">
            <w:r w:rsidR="00A45728" w:rsidRPr="00B15B4E">
              <w:rPr>
                <w:rStyle w:val="Lienhypertexte"/>
                <w:noProof/>
                <w14:scene3d>
                  <w14:camera w14:prst="orthographicFront"/>
                  <w14:lightRig w14:rig="threePt" w14:dir="t">
                    <w14:rot w14:lat="0" w14:lon="0" w14:rev="0"/>
                  </w14:lightRig>
                </w14:scene3d>
              </w:rPr>
              <w:t>12.2.3</w:t>
            </w:r>
            <w:r w:rsidR="00A45728">
              <w:rPr>
                <w:rFonts w:eastAsiaTheme="minorEastAsia"/>
                <w:noProof/>
                <w:lang w:eastAsia="fr-FR"/>
              </w:rPr>
              <w:tab/>
            </w:r>
            <w:r w:rsidR="00A45728" w:rsidRPr="00B15B4E">
              <w:rPr>
                <w:rStyle w:val="Lienhypertexte"/>
                <w:noProof/>
              </w:rPr>
              <w:t>Vérifications quantitatives</w:t>
            </w:r>
            <w:r w:rsidR="00A45728">
              <w:rPr>
                <w:noProof/>
                <w:webHidden/>
              </w:rPr>
              <w:tab/>
            </w:r>
            <w:r w:rsidR="00A45728">
              <w:rPr>
                <w:noProof/>
                <w:webHidden/>
              </w:rPr>
              <w:fldChar w:fldCharType="begin"/>
            </w:r>
            <w:r w:rsidR="00A45728">
              <w:rPr>
                <w:noProof/>
                <w:webHidden/>
              </w:rPr>
              <w:instrText xml:space="preserve"> PAGEREF _Toc197940863 \h </w:instrText>
            </w:r>
            <w:r w:rsidR="00A45728">
              <w:rPr>
                <w:noProof/>
                <w:webHidden/>
              </w:rPr>
            </w:r>
            <w:r w:rsidR="00A45728">
              <w:rPr>
                <w:noProof/>
                <w:webHidden/>
              </w:rPr>
              <w:fldChar w:fldCharType="separate"/>
            </w:r>
            <w:r w:rsidR="00A45728">
              <w:rPr>
                <w:noProof/>
                <w:webHidden/>
              </w:rPr>
              <w:t>15</w:t>
            </w:r>
            <w:r w:rsidR="00A45728">
              <w:rPr>
                <w:noProof/>
                <w:webHidden/>
              </w:rPr>
              <w:fldChar w:fldCharType="end"/>
            </w:r>
          </w:hyperlink>
        </w:p>
        <w:p w14:paraId="16752F9E" w14:textId="5E2F6E3C" w:rsidR="00A45728" w:rsidRDefault="009B2639">
          <w:pPr>
            <w:pStyle w:val="TM3"/>
            <w:tabs>
              <w:tab w:val="left" w:pos="1320"/>
              <w:tab w:val="right" w:leader="dot" w:pos="9062"/>
            </w:tabs>
            <w:rPr>
              <w:rFonts w:eastAsiaTheme="minorEastAsia"/>
              <w:noProof/>
              <w:lang w:eastAsia="fr-FR"/>
            </w:rPr>
          </w:pPr>
          <w:hyperlink w:anchor="_Toc197940864" w:history="1">
            <w:r w:rsidR="00A45728" w:rsidRPr="00B15B4E">
              <w:rPr>
                <w:rStyle w:val="Lienhypertexte"/>
                <w:noProof/>
                <w14:scene3d>
                  <w14:camera w14:prst="orthographicFront"/>
                  <w14:lightRig w14:rig="threePt" w14:dir="t">
                    <w14:rot w14:lat="0" w14:lon="0" w14:rev="0"/>
                  </w14:lightRig>
                </w14:scene3d>
              </w:rPr>
              <w:t>12.2.4</w:t>
            </w:r>
            <w:r w:rsidR="00A45728">
              <w:rPr>
                <w:rFonts w:eastAsiaTheme="minorEastAsia"/>
                <w:noProof/>
                <w:lang w:eastAsia="fr-FR"/>
              </w:rPr>
              <w:tab/>
            </w:r>
            <w:r w:rsidR="00A45728" w:rsidRPr="00B15B4E">
              <w:rPr>
                <w:rStyle w:val="Lienhypertexte"/>
                <w:noProof/>
              </w:rPr>
              <w:t>Vérifications qualitatives</w:t>
            </w:r>
            <w:r w:rsidR="00A45728">
              <w:rPr>
                <w:noProof/>
                <w:webHidden/>
              </w:rPr>
              <w:tab/>
            </w:r>
            <w:r w:rsidR="00A45728">
              <w:rPr>
                <w:noProof/>
                <w:webHidden/>
              </w:rPr>
              <w:fldChar w:fldCharType="begin"/>
            </w:r>
            <w:r w:rsidR="00A45728">
              <w:rPr>
                <w:noProof/>
                <w:webHidden/>
              </w:rPr>
              <w:instrText xml:space="preserve"> PAGEREF _Toc197940864 \h </w:instrText>
            </w:r>
            <w:r w:rsidR="00A45728">
              <w:rPr>
                <w:noProof/>
                <w:webHidden/>
              </w:rPr>
            </w:r>
            <w:r w:rsidR="00A45728">
              <w:rPr>
                <w:noProof/>
                <w:webHidden/>
              </w:rPr>
              <w:fldChar w:fldCharType="separate"/>
            </w:r>
            <w:r w:rsidR="00A45728">
              <w:rPr>
                <w:noProof/>
                <w:webHidden/>
              </w:rPr>
              <w:t>15</w:t>
            </w:r>
            <w:r w:rsidR="00A45728">
              <w:rPr>
                <w:noProof/>
                <w:webHidden/>
              </w:rPr>
              <w:fldChar w:fldCharType="end"/>
            </w:r>
          </w:hyperlink>
        </w:p>
        <w:p w14:paraId="28B08DCD" w14:textId="639CCDE6" w:rsidR="00A45728" w:rsidRDefault="009B2639">
          <w:pPr>
            <w:pStyle w:val="TM3"/>
            <w:tabs>
              <w:tab w:val="left" w:pos="1320"/>
              <w:tab w:val="right" w:leader="dot" w:pos="9062"/>
            </w:tabs>
            <w:rPr>
              <w:rFonts w:eastAsiaTheme="minorEastAsia"/>
              <w:noProof/>
              <w:lang w:eastAsia="fr-FR"/>
            </w:rPr>
          </w:pPr>
          <w:hyperlink w:anchor="_Toc197940865" w:history="1">
            <w:r w:rsidR="00A45728" w:rsidRPr="00B15B4E">
              <w:rPr>
                <w:rStyle w:val="Lienhypertexte"/>
                <w:noProof/>
                <w14:scene3d>
                  <w14:camera w14:prst="orthographicFront"/>
                  <w14:lightRig w14:rig="threePt" w14:dir="t">
                    <w14:rot w14:lat="0" w14:lon="0" w14:rev="0"/>
                  </w14:lightRig>
                </w14:scene3d>
              </w:rPr>
              <w:t>12.2.5</w:t>
            </w:r>
            <w:r w:rsidR="00A45728">
              <w:rPr>
                <w:rFonts w:eastAsiaTheme="minorEastAsia"/>
                <w:noProof/>
                <w:lang w:eastAsia="fr-FR"/>
              </w:rPr>
              <w:tab/>
            </w:r>
            <w:r w:rsidR="00A45728" w:rsidRPr="00B15B4E">
              <w:rPr>
                <w:rStyle w:val="Lienhypertexte"/>
                <w:noProof/>
              </w:rPr>
              <w:t>Vérification d’aptitude (VA)</w:t>
            </w:r>
            <w:r w:rsidR="00A45728">
              <w:rPr>
                <w:noProof/>
                <w:webHidden/>
              </w:rPr>
              <w:tab/>
            </w:r>
            <w:r w:rsidR="00A45728">
              <w:rPr>
                <w:noProof/>
                <w:webHidden/>
              </w:rPr>
              <w:fldChar w:fldCharType="begin"/>
            </w:r>
            <w:r w:rsidR="00A45728">
              <w:rPr>
                <w:noProof/>
                <w:webHidden/>
              </w:rPr>
              <w:instrText xml:space="preserve"> PAGEREF _Toc197940865 \h </w:instrText>
            </w:r>
            <w:r w:rsidR="00A45728">
              <w:rPr>
                <w:noProof/>
                <w:webHidden/>
              </w:rPr>
            </w:r>
            <w:r w:rsidR="00A45728">
              <w:rPr>
                <w:noProof/>
                <w:webHidden/>
              </w:rPr>
              <w:fldChar w:fldCharType="separate"/>
            </w:r>
            <w:r w:rsidR="00A45728">
              <w:rPr>
                <w:noProof/>
                <w:webHidden/>
              </w:rPr>
              <w:t>16</w:t>
            </w:r>
            <w:r w:rsidR="00A45728">
              <w:rPr>
                <w:noProof/>
                <w:webHidden/>
              </w:rPr>
              <w:fldChar w:fldCharType="end"/>
            </w:r>
          </w:hyperlink>
        </w:p>
        <w:p w14:paraId="183CBD4E" w14:textId="5E1CB103" w:rsidR="00A45728" w:rsidRDefault="009B2639">
          <w:pPr>
            <w:pStyle w:val="TM3"/>
            <w:tabs>
              <w:tab w:val="left" w:pos="1320"/>
              <w:tab w:val="right" w:leader="dot" w:pos="9062"/>
            </w:tabs>
            <w:rPr>
              <w:rFonts w:eastAsiaTheme="minorEastAsia"/>
              <w:noProof/>
              <w:lang w:eastAsia="fr-FR"/>
            </w:rPr>
          </w:pPr>
          <w:hyperlink w:anchor="_Toc197940866" w:history="1">
            <w:r w:rsidR="00A45728" w:rsidRPr="00B15B4E">
              <w:rPr>
                <w:rStyle w:val="Lienhypertexte"/>
                <w:noProof/>
                <w14:scene3d>
                  <w14:camera w14:prst="orthographicFront"/>
                  <w14:lightRig w14:rig="threePt" w14:dir="t">
                    <w14:rot w14:lat="0" w14:lon="0" w14:rev="0"/>
                  </w14:lightRig>
                </w14:scene3d>
              </w:rPr>
              <w:t>12.2.6</w:t>
            </w:r>
            <w:r w:rsidR="00A45728">
              <w:rPr>
                <w:rFonts w:eastAsiaTheme="minorEastAsia"/>
                <w:noProof/>
                <w:lang w:eastAsia="fr-FR"/>
              </w:rPr>
              <w:tab/>
            </w:r>
            <w:r w:rsidR="00A45728" w:rsidRPr="00B15B4E">
              <w:rPr>
                <w:rStyle w:val="Lienhypertexte"/>
                <w:noProof/>
              </w:rPr>
              <w:t>Vérification de service régulier (VSR)</w:t>
            </w:r>
            <w:r w:rsidR="00A45728">
              <w:rPr>
                <w:noProof/>
                <w:webHidden/>
              </w:rPr>
              <w:tab/>
            </w:r>
            <w:r w:rsidR="00A45728">
              <w:rPr>
                <w:noProof/>
                <w:webHidden/>
              </w:rPr>
              <w:fldChar w:fldCharType="begin"/>
            </w:r>
            <w:r w:rsidR="00A45728">
              <w:rPr>
                <w:noProof/>
                <w:webHidden/>
              </w:rPr>
              <w:instrText xml:space="preserve"> PAGEREF _Toc197940866 \h </w:instrText>
            </w:r>
            <w:r w:rsidR="00A45728">
              <w:rPr>
                <w:noProof/>
                <w:webHidden/>
              </w:rPr>
            </w:r>
            <w:r w:rsidR="00A45728">
              <w:rPr>
                <w:noProof/>
                <w:webHidden/>
              </w:rPr>
              <w:fldChar w:fldCharType="separate"/>
            </w:r>
            <w:r w:rsidR="00A45728">
              <w:rPr>
                <w:noProof/>
                <w:webHidden/>
              </w:rPr>
              <w:t>16</w:t>
            </w:r>
            <w:r w:rsidR="00A45728">
              <w:rPr>
                <w:noProof/>
                <w:webHidden/>
              </w:rPr>
              <w:fldChar w:fldCharType="end"/>
            </w:r>
          </w:hyperlink>
        </w:p>
        <w:p w14:paraId="6D3705EA" w14:textId="0CB4A84F" w:rsidR="00A45728" w:rsidRDefault="009B2639">
          <w:pPr>
            <w:pStyle w:val="TM3"/>
            <w:tabs>
              <w:tab w:val="left" w:pos="1320"/>
              <w:tab w:val="right" w:leader="dot" w:pos="9062"/>
            </w:tabs>
            <w:rPr>
              <w:rFonts w:eastAsiaTheme="minorEastAsia"/>
              <w:noProof/>
              <w:lang w:eastAsia="fr-FR"/>
            </w:rPr>
          </w:pPr>
          <w:hyperlink w:anchor="_Toc197940867" w:history="1">
            <w:r w:rsidR="00A45728" w:rsidRPr="00B15B4E">
              <w:rPr>
                <w:rStyle w:val="Lienhypertexte"/>
                <w:noProof/>
                <w14:scene3d>
                  <w14:camera w14:prst="orthographicFront"/>
                  <w14:lightRig w14:rig="threePt" w14:dir="t">
                    <w14:rot w14:lat="0" w14:lon="0" w14:rev="0"/>
                  </w14:lightRig>
                </w14:scene3d>
              </w:rPr>
              <w:t>12.2.7</w:t>
            </w:r>
            <w:r w:rsidR="00A45728">
              <w:rPr>
                <w:rFonts w:eastAsiaTheme="minorEastAsia"/>
                <w:noProof/>
                <w:lang w:eastAsia="fr-FR"/>
              </w:rPr>
              <w:tab/>
            </w:r>
            <w:r w:rsidR="00A45728" w:rsidRPr="00B15B4E">
              <w:rPr>
                <w:rStyle w:val="Lienhypertexte"/>
                <w:noProof/>
              </w:rPr>
              <w:t>Décisions après vérifications</w:t>
            </w:r>
            <w:r w:rsidR="00A45728">
              <w:rPr>
                <w:noProof/>
                <w:webHidden/>
              </w:rPr>
              <w:tab/>
            </w:r>
            <w:r w:rsidR="00A45728">
              <w:rPr>
                <w:noProof/>
                <w:webHidden/>
              </w:rPr>
              <w:fldChar w:fldCharType="begin"/>
            </w:r>
            <w:r w:rsidR="00A45728">
              <w:rPr>
                <w:noProof/>
                <w:webHidden/>
              </w:rPr>
              <w:instrText xml:space="preserve"> PAGEREF _Toc197940867 \h </w:instrText>
            </w:r>
            <w:r w:rsidR="00A45728">
              <w:rPr>
                <w:noProof/>
                <w:webHidden/>
              </w:rPr>
            </w:r>
            <w:r w:rsidR="00A45728">
              <w:rPr>
                <w:noProof/>
                <w:webHidden/>
              </w:rPr>
              <w:fldChar w:fldCharType="separate"/>
            </w:r>
            <w:r w:rsidR="00A45728">
              <w:rPr>
                <w:noProof/>
                <w:webHidden/>
              </w:rPr>
              <w:t>16</w:t>
            </w:r>
            <w:r w:rsidR="00A45728">
              <w:rPr>
                <w:noProof/>
                <w:webHidden/>
              </w:rPr>
              <w:fldChar w:fldCharType="end"/>
            </w:r>
          </w:hyperlink>
        </w:p>
        <w:p w14:paraId="72EAE521" w14:textId="57740100" w:rsidR="00A45728" w:rsidRDefault="009B2639">
          <w:pPr>
            <w:pStyle w:val="TM3"/>
            <w:tabs>
              <w:tab w:val="left" w:pos="1320"/>
              <w:tab w:val="right" w:leader="dot" w:pos="9062"/>
            </w:tabs>
            <w:rPr>
              <w:rFonts w:eastAsiaTheme="minorEastAsia"/>
              <w:noProof/>
              <w:lang w:eastAsia="fr-FR"/>
            </w:rPr>
          </w:pPr>
          <w:hyperlink w:anchor="_Toc197940868" w:history="1">
            <w:r w:rsidR="00A45728" w:rsidRPr="00B15B4E">
              <w:rPr>
                <w:rStyle w:val="Lienhypertexte"/>
                <w:noProof/>
                <w14:scene3d>
                  <w14:camera w14:prst="orthographicFront"/>
                  <w14:lightRig w14:rig="threePt" w14:dir="t">
                    <w14:rot w14:lat="0" w14:lon="0" w14:rev="0"/>
                  </w14:lightRig>
                </w14:scene3d>
              </w:rPr>
              <w:t>12.2.8</w:t>
            </w:r>
            <w:r w:rsidR="00A45728">
              <w:rPr>
                <w:rFonts w:eastAsiaTheme="minorEastAsia"/>
                <w:noProof/>
                <w:lang w:eastAsia="fr-FR"/>
              </w:rPr>
              <w:tab/>
            </w:r>
            <w:r w:rsidR="00A45728" w:rsidRPr="00B15B4E">
              <w:rPr>
                <w:rStyle w:val="Lienhypertexte"/>
                <w:noProof/>
              </w:rPr>
              <w:t>A l’issue des vérifications quantitatives</w:t>
            </w:r>
            <w:r w:rsidR="00A45728">
              <w:rPr>
                <w:noProof/>
                <w:webHidden/>
              </w:rPr>
              <w:tab/>
            </w:r>
            <w:r w:rsidR="00A45728">
              <w:rPr>
                <w:noProof/>
                <w:webHidden/>
              </w:rPr>
              <w:fldChar w:fldCharType="begin"/>
            </w:r>
            <w:r w:rsidR="00A45728">
              <w:rPr>
                <w:noProof/>
                <w:webHidden/>
              </w:rPr>
              <w:instrText xml:space="preserve"> PAGEREF _Toc197940868 \h </w:instrText>
            </w:r>
            <w:r w:rsidR="00A45728">
              <w:rPr>
                <w:noProof/>
                <w:webHidden/>
              </w:rPr>
            </w:r>
            <w:r w:rsidR="00A45728">
              <w:rPr>
                <w:noProof/>
                <w:webHidden/>
              </w:rPr>
              <w:fldChar w:fldCharType="separate"/>
            </w:r>
            <w:r w:rsidR="00A45728">
              <w:rPr>
                <w:noProof/>
                <w:webHidden/>
              </w:rPr>
              <w:t>16</w:t>
            </w:r>
            <w:r w:rsidR="00A45728">
              <w:rPr>
                <w:noProof/>
                <w:webHidden/>
              </w:rPr>
              <w:fldChar w:fldCharType="end"/>
            </w:r>
          </w:hyperlink>
        </w:p>
        <w:p w14:paraId="38651E65" w14:textId="67A791F9" w:rsidR="00A45728" w:rsidRDefault="009B2639">
          <w:pPr>
            <w:pStyle w:val="TM3"/>
            <w:tabs>
              <w:tab w:val="left" w:pos="1320"/>
              <w:tab w:val="right" w:leader="dot" w:pos="9062"/>
            </w:tabs>
            <w:rPr>
              <w:rFonts w:eastAsiaTheme="minorEastAsia"/>
              <w:noProof/>
              <w:lang w:eastAsia="fr-FR"/>
            </w:rPr>
          </w:pPr>
          <w:hyperlink w:anchor="_Toc197940869" w:history="1">
            <w:r w:rsidR="00A45728" w:rsidRPr="00B15B4E">
              <w:rPr>
                <w:rStyle w:val="Lienhypertexte"/>
                <w:noProof/>
                <w14:scene3d>
                  <w14:camera w14:prst="orthographicFront"/>
                  <w14:lightRig w14:rig="threePt" w14:dir="t">
                    <w14:rot w14:lat="0" w14:lon="0" w14:rev="0"/>
                  </w14:lightRig>
                </w14:scene3d>
              </w:rPr>
              <w:t>12.2.9</w:t>
            </w:r>
            <w:r w:rsidR="00A45728">
              <w:rPr>
                <w:rFonts w:eastAsiaTheme="minorEastAsia"/>
                <w:noProof/>
                <w:lang w:eastAsia="fr-FR"/>
              </w:rPr>
              <w:tab/>
            </w:r>
            <w:r w:rsidR="00A45728" w:rsidRPr="00B15B4E">
              <w:rPr>
                <w:rStyle w:val="Lienhypertexte"/>
                <w:noProof/>
              </w:rPr>
              <w:t>A l’issue des vérifications qualitatives</w:t>
            </w:r>
            <w:r w:rsidR="00A45728">
              <w:rPr>
                <w:noProof/>
                <w:webHidden/>
              </w:rPr>
              <w:tab/>
            </w:r>
            <w:r w:rsidR="00A45728">
              <w:rPr>
                <w:noProof/>
                <w:webHidden/>
              </w:rPr>
              <w:fldChar w:fldCharType="begin"/>
            </w:r>
            <w:r w:rsidR="00A45728">
              <w:rPr>
                <w:noProof/>
                <w:webHidden/>
              </w:rPr>
              <w:instrText xml:space="preserve"> PAGEREF _Toc197940869 \h </w:instrText>
            </w:r>
            <w:r w:rsidR="00A45728">
              <w:rPr>
                <w:noProof/>
                <w:webHidden/>
              </w:rPr>
            </w:r>
            <w:r w:rsidR="00A45728">
              <w:rPr>
                <w:noProof/>
                <w:webHidden/>
              </w:rPr>
              <w:fldChar w:fldCharType="separate"/>
            </w:r>
            <w:r w:rsidR="00A45728">
              <w:rPr>
                <w:noProof/>
                <w:webHidden/>
              </w:rPr>
              <w:t>16</w:t>
            </w:r>
            <w:r w:rsidR="00A45728">
              <w:rPr>
                <w:noProof/>
                <w:webHidden/>
              </w:rPr>
              <w:fldChar w:fldCharType="end"/>
            </w:r>
          </w:hyperlink>
        </w:p>
        <w:p w14:paraId="1A4BE8D4" w14:textId="5756E68A" w:rsidR="00A45728" w:rsidRDefault="009B2639">
          <w:pPr>
            <w:pStyle w:val="TM3"/>
            <w:tabs>
              <w:tab w:val="left" w:pos="1540"/>
              <w:tab w:val="right" w:leader="dot" w:pos="9062"/>
            </w:tabs>
            <w:rPr>
              <w:rFonts w:eastAsiaTheme="minorEastAsia"/>
              <w:noProof/>
              <w:lang w:eastAsia="fr-FR"/>
            </w:rPr>
          </w:pPr>
          <w:hyperlink w:anchor="_Toc197940870" w:history="1">
            <w:r w:rsidR="00A45728" w:rsidRPr="00B15B4E">
              <w:rPr>
                <w:rStyle w:val="Lienhypertexte"/>
                <w:noProof/>
                <w14:scene3d>
                  <w14:camera w14:prst="orthographicFront"/>
                  <w14:lightRig w14:rig="threePt" w14:dir="t">
                    <w14:rot w14:lat="0" w14:lon="0" w14:rev="0"/>
                  </w14:lightRig>
                </w14:scene3d>
              </w:rPr>
              <w:t>12.2.10</w:t>
            </w:r>
            <w:r w:rsidR="00A45728">
              <w:rPr>
                <w:rFonts w:eastAsiaTheme="minorEastAsia"/>
                <w:noProof/>
                <w:lang w:eastAsia="fr-FR"/>
              </w:rPr>
              <w:tab/>
            </w:r>
            <w:r w:rsidR="00A45728" w:rsidRPr="00B15B4E">
              <w:rPr>
                <w:rStyle w:val="Lienhypertexte"/>
                <w:noProof/>
              </w:rPr>
              <w:t>Admissions, ajournement, réfaction et rejet</w:t>
            </w:r>
            <w:r w:rsidR="00A45728">
              <w:rPr>
                <w:noProof/>
                <w:webHidden/>
              </w:rPr>
              <w:tab/>
            </w:r>
            <w:r w:rsidR="00A45728">
              <w:rPr>
                <w:noProof/>
                <w:webHidden/>
              </w:rPr>
              <w:fldChar w:fldCharType="begin"/>
            </w:r>
            <w:r w:rsidR="00A45728">
              <w:rPr>
                <w:noProof/>
                <w:webHidden/>
              </w:rPr>
              <w:instrText xml:space="preserve"> PAGEREF _Toc197940870 \h </w:instrText>
            </w:r>
            <w:r w:rsidR="00A45728">
              <w:rPr>
                <w:noProof/>
                <w:webHidden/>
              </w:rPr>
            </w:r>
            <w:r w:rsidR="00A45728">
              <w:rPr>
                <w:noProof/>
                <w:webHidden/>
              </w:rPr>
              <w:fldChar w:fldCharType="separate"/>
            </w:r>
            <w:r w:rsidR="00A45728">
              <w:rPr>
                <w:noProof/>
                <w:webHidden/>
              </w:rPr>
              <w:t>17</w:t>
            </w:r>
            <w:r w:rsidR="00A45728">
              <w:rPr>
                <w:noProof/>
                <w:webHidden/>
              </w:rPr>
              <w:fldChar w:fldCharType="end"/>
            </w:r>
          </w:hyperlink>
        </w:p>
        <w:p w14:paraId="6D2FC236" w14:textId="58C0C8DA" w:rsidR="00A45728" w:rsidRDefault="009B2639">
          <w:pPr>
            <w:pStyle w:val="TM2"/>
            <w:tabs>
              <w:tab w:val="left" w:pos="880"/>
              <w:tab w:val="right" w:leader="dot" w:pos="9062"/>
            </w:tabs>
            <w:rPr>
              <w:rFonts w:eastAsiaTheme="minorEastAsia"/>
              <w:noProof/>
              <w:lang w:eastAsia="fr-FR"/>
            </w:rPr>
          </w:pPr>
          <w:hyperlink w:anchor="_Toc197940871" w:history="1">
            <w:r w:rsidR="00A45728" w:rsidRPr="00B15B4E">
              <w:rPr>
                <w:rStyle w:val="Lienhypertexte"/>
                <w:noProof/>
                <w14:scene3d>
                  <w14:camera w14:prst="orthographicFront"/>
                  <w14:lightRig w14:rig="threePt" w14:dir="t">
                    <w14:rot w14:lat="0" w14:lon="0" w14:rev="0"/>
                  </w14:lightRig>
                </w14:scene3d>
              </w:rPr>
              <w:t>12.3</w:t>
            </w:r>
            <w:r w:rsidR="00A45728">
              <w:rPr>
                <w:rFonts w:eastAsiaTheme="minorEastAsia"/>
                <w:noProof/>
                <w:lang w:eastAsia="fr-FR"/>
              </w:rPr>
              <w:tab/>
            </w:r>
            <w:r w:rsidR="00A45728" w:rsidRPr="00B15B4E">
              <w:rPr>
                <w:rStyle w:val="Lienhypertexte"/>
                <w:noProof/>
              </w:rPr>
              <w:t>Schéma récapitulatif de la procédure d’admission</w:t>
            </w:r>
            <w:r w:rsidR="00A45728">
              <w:rPr>
                <w:noProof/>
                <w:webHidden/>
              </w:rPr>
              <w:tab/>
            </w:r>
            <w:r w:rsidR="00A45728">
              <w:rPr>
                <w:noProof/>
                <w:webHidden/>
              </w:rPr>
              <w:fldChar w:fldCharType="begin"/>
            </w:r>
            <w:r w:rsidR="00A45728">
              <w:rPr>
                <w:noProof/>
                <w:webHidden/>
              </w:rPr>
              <w:instrText xml:space="preserve"> PAGEREF _Toc197940871 \h </w:instrText>
            </w:r>
            <w:r w:rsidR="00A45728">
              <w:rPr>
                <w:noProof/>
                <w:webHidden/>
              </w:rPr>
            </w:r>
            <w:r w:rsidR="00A45728">
              <w:rPr>
                <w:noProof/>
                <w:webHidden/>
              </w:rPr>
              <w:fldChar w:fldCharType="separate"/>
            </w:r>
            <w:r w:rsidR="00A45728">
              <w:rPr>
                <w:noProof/>
                <w:webHidden/>
              </w:rPr>
              <w:t>18</w:t>
            </w:r>
            <w:r w:rsidR="00A45728">
              <w:rPr>
                <w:noProof/>
                <w:webHidden/>
              </w:rPr>
              <w:fldChar w:fldCharType="end"/>
            </w:r>
          </w:hyperlink>
        </w:p>
        <w:p w14:paraId="5C3A9078" w14:textId="4FECAF85" w:rsidR="00A45728" w:rsidRDefault="009B2639">
          <w:pPr>
            <w:pStyle w:val="TM1"/>
            <w:tabs>
              <w:tab w:val="left" w:pos="660"/>
              <w:tab w:val="right" w:leader="dot" w:pos="9062"/>
            </w:tabs>
            <w:rPr>
              <w:rFonts w:eastAsiaTheme="minorEastAsia"/>
              <w:noProof/>
              <w:lang w:eastAsia="fr-FR"/>
            </w:rPr>
          </w:pPr>
          <w:hyperlink w:anchor="_Toc197940872" w:history="1">
            <w:r w:rsidR="00A45728" w:rsidRPr="00B15B4E">
              <w:rPr>
                <w:rStyle w:val="Lienhypertexte"/>
                <w:noProof/>
                <w14:scene3d>
                  <w14:camera w14:prst="orthographicFront"/>
                  <w14:lightRig w14:rig="threePt" w14:dir="t">
                    <w14:rot w14:lat="0" w14:lon="0" w14:rev="0"/>
                  </w14:lightRig>
                </w14:scene3d>
              </w:rPr>
              <w:t>13</w:t>
            </w:r>
            <w:r w:rsidR="00A45728">
              <w:rPr>
                <w:rFonts w:eastAsiaTheme="minorEastAsia"/>
                <w:noProof/>
                <w:lang w:eastAsia="fr-FR"/>
              </w:rPr>
              <w:tab/>
            </w:r>
            <w:r w:rsidR="00A45728" w:rsidRPr="00B15B4E">
              <w:rPr>
                <w:rStyle w:val="Lienhypertexte"/>
                <w:noProof/>
              </w:rPr>
              <w:t>Garantie</w:t>
            </w:r>
            <w:r w:rsidR="00A45728">
              <w:rPr>
                <w:noProof/>
                <w:webHidden/>
              </w:rPr>
              <w:tab/>
            </w:r>
            <w:r w:rsidR="00A45728">
              <w:rPr>
                <w:noProof/>
                <w:webHidden/>
              </w:rPr>
              <w:fldChar w:fldCharType="begin"/>
            </w:r>
            <w:r w:rsidR="00A45728">
              <w:rPr>
                <w:noProof/>
                <w:webHidden/>
              </w:rPr>
              <w:instrText xml:space="preserve"> PAGEREF _Toc197940872 \h </w:instrText>
            </w:r>
            <w:r w:rsidR="00A45728">
              <w:rPr>
                <w:noProof/>
                <w:webHidden/>
              </w:rPr>
            </w:r>
            <w:r w:rsidR="00A45728">
              <w:rPr>
                <w:noProof/>
                <w:webHidden/>
              </w:rPr>
              <w:fldChar w:fldCharType="separate"/>
            </w:r>
            <w:r w:rsidR="00A45728">
              <w:rPr>
                <w:noProof/>
                <w:webHidden/>
              </w:rPr>
              <w:t>18</w:t>
            </w:r>
            <w:r w:rsidR="00A45728">
              <w:rPr>
                <w:noProof/>
                <w:webHidden/>
              </w:rPr>
              <w:fldChar w:fldCharType="end"/>
            </w:r>
          </w:hyperlink>
        </w:p>
        <w:p w14:paraId="4DC5395D" w14:textId="4F4BCADE" w:rsidR="00A45728" w:rsidRDefault="009B2639">
          <w:pPr>
            <w:pStyle w:val="TM1"/>
            <w:tabs>
              <w:tab w:val="left" w:pos="660"/>
              <w:tab w:val="right" w:leader="dot" w:pos="9062"/>
            </w:tabs>
            <w:rPr>
              <w:rFonts w:eastAsiaTheme="minorEastAsia"/>
              <w:noProof/>
              <w:lang w:eastAsia="fr-FR"/>
            </w:rPr>
          </w:pPr>
          <w:hyperlink w:anchor="_Toc197940873" w:history="1">
            <w:r w:rsidR="00A45728" w:rsidRPr="00B15B4E">
              <w:rPr>
                <w:rStyle w:val="Lienhypertexte"/>
                <w:noProof/>
                <w14:scene3d>
                  <w14:camera w14:prst="orthographicFront"/>
                  <w14:lightRig w14:rig="threePt" w14:dir="t">
                    <w14:rot w14:lat="0" w14:lon="0" w14:rev="0"/>
                  </w14:lightRig>
                </w14:scene3d>
              </w:rPr>
              <w:t>14</w:t>
            </w:r>
            <w:r w:rsidR="00A45728">
              <w:rPr>
                <w:rFonts w:eastAsiaTheme="minorEastAsia"/>
                <w:noProof/>
                <w:lang w:eastAsia="fr-FR"/>
              </w:rPr>
              <w:tab/>
            </w:r>
            <w:r w:rsidR="00A45728" w:rsidRPr="00B15B4E">
              <w:rPr>
                <w:rStyle w:val="Lienhypertexte"/>
                <w:noProof/>
              </w:rPr>
              <w:t>Modalités de détermination des prix</w:t>
            </w:r>
            <w:r w:rsidR="00A45728">
              <w:rPr>
                <w:noProof/>
                <w:webHidden/>
              </w:rPr>
              <w:tab/>
            </w:r>
            <w:r w:rsidR="00A45728">
              <w:rPr>
                <w:noProof/>
                <w:webHidden/>
              </w:rPr>
              <w:fldChar w:fldCharType="begin"/>
            </w:r>
            <w:r w:rsidR="00A45728">
              <w:rPr>
                <w:noProof/>
                <w:webHidden/>
              </w:rPr>
              <w:instrText xml:space="preserve"> PAGEREF _Toc197940873 \h </w:instrText>
            </w:r>
            <w:r w:rsidR="00A45728">
              <w:rPr>
                <w:noProof/>
                <w:webHidden/>
              </w:rPr>
            </w:r>
            <w:r w:rsidR="00A45728">
              <w:rPr>
                <w:noProof/>
                <w:webHidden/>
              </w:rPr>
              <w:fldChar w:fldCharType="separate"/>
            </w:r>
            <w:r w:rsidR="00A45728">
              <w:rPr>
                <w:noProof/>
                <w:webHidden/>
              </w:rPr>
              <w:t>18</w:t>
            </w:r>
            <w:r w:rsidR="00A45728">
              <w:rPr>
                <w:noProof/>
                <w:webHidden/>
              </w:rPr>
              <w:fldChar w:fldCharType="end"/>
            </w:r>
          </w:hyperlink>
        </w:p>
        <w:p w14:paraId="22368299" w14:textId="56AF952C" w:rsidR="00A45728" w:rsidRDefault="009B2639">
          <w:pPr>
            <w:pStyle w:val="TM2"/>
            <w:tabs>
              <w:tab w:val="left" w:pos="880"/>
              <w:tab w:val="right" w:leader="dot" w:pos="9062"/>
            </w:tabs>
            <w:rPr>
              <w:rFonts w:eastAsiaTheme="minorEastAsia"/>
              <w:noProof/>
              <w:lang w:eastAsia="fr-FR"/>
            </w:rPr>
          </w:pPr>
          <w:hyperlink w:anchor="_Toc197940874" w:history="1">
            <w:r w:rsidR="00A45728" w:rsidRPr="00B15B4E">
              <w:rPr>
                <w:rStyle w:val="Lienhypertexte"/>
                <w:noProof/>
                <w14:scene3d>
                  <w14:camera w14:prst="orthographicFront"/>
                  <w14:lightRig w14:rig="threePt" w14:dir="t">
                    <w14:rot w14:lat="0" w14:lon="0" w14:rev="0"/>
                  </w14:lightRig>
                </w14:scene3d>
              </w:rPr>
              <w:t>14.1</w:t>
            </w:r>
            <w:r w:rsidR="00A45728">
              <w:rPr>
                <w:rFonts w:eastAsiaTheme="minorEastAsia"/>
                <w:noProof/>
                <w:lang w:eastAsia="fr-FR"/>
              </w:rPr>
              <w:tab/>
            </w:r>
            <w:r w:rsidR="00A45728" w:rsidRPr="00B15B4E">
              <w:rPr>
                <w:rStyle w:val="Lienhypertexte"/>
                <w:noProof/>
              </w:rPr>
              <w:t>Contenu des prix</w:t>
            </w:r>
            <w:r w:rsidR="00A45728">
              <w:rPr>
                <w:noProof/>
                <w:webHidden/>
              </w:rPr>
              <w:tab/>
            </w:r>
            <w:r w:rsidR="00A45728">
              <w:rPr>
                <w:noProof/>
                <w:webHidden/>
              </w:rPr>
              <w:fldChar w:fldCharType="begin"/>
            </w:r>
            <w:r w:rsidR="00A45728">
              <w:rPr>
                <w:noProof/>
                <w:webHidden/>
              </w:rPr>
              <w:instrText xml:space="preserve"> PAGEREF _Toc197940874 \h </w:instrText>
            </w:r>
            <w:r w:rsidR="00A45728">
              <w:rPr>
                <w:noProof/>
                <w:webHidden/>
              </w:rPr>
            </w:r>
            <w:r w:rsidR="00A45728">
              <w:rPr>
                <w:noProof/>
                <w:webHidden/>
              </w:rPr>
              <w:fldChar w:fldCharType="separate"/>
            </w:r>
            <w:r w:rsidR="00A45728">
              <w:rPr>
                <w:noProof/>
                <w:webHidden/>
              </w:rPr>
              <w:t>18</w:t>
            </w:r>
            <w:r w:rsidR="00A45728">
              <w:rPr>
                <w:noProof/>
                <w:webHidden/>
              </w:rPr>
              <w:fldChar w:fldCharType="end"/>
            </w:r>
          </w:hyperlink>
        </w:p>
        <w:p w14:paraId="203CEAF2" w14:textId="62AB5440" w:rsidR="00A45728" w:rsidRDefault="009B2639">
          <w:pPr>
            <w:pStyle w:val="TM2"/>
            <w:tabs>
              <w:tab w:val="left" w:pos="880"/>
              <w:tab w:val="right" w:leader="dot" w:pos="9062"/>
            </w:tabs>
            <w:rPr>
              <w:rFonts w:eastAsiaTheme="minorEastAsia"/>
              <w:noProof/>
              <w:lang w:eastAsia="fr-FR"/>
            </w:rPr>
          </w:pPr>
          <w:hyperlink w:anchor="_Toc197940875" w:history="1">
            <w:r w:rsidR="00A45728" w:rsidRPr="00B15B4E">
              <w:rPr>
                <w:rStyle w:val="Lienhypertexte"/>
                <w:noProof/>
                <w14:scene3d>
                  <w14:camera w14:prst="orthographicFront"/>
                  <w14:lightRig w14:rig="threePt" w14:dir="t">
                    <w14:rot w14:lat="0" w14:lon="0" w14:rev="0"/>
                  </w14:lightRig>
                </w14:scene3d>
              </w:rPr>
              <w:t>14.2</w:t>
            </w:r>
            <w:r w:rsidR="00A45728">
              <w:rPr>
                <w:rFonts w:eastAsiaTheme="minorEastAsia"/>
                <w:noProof/>
                <w:lang w:eastAsia="fr-FR"/>
              </w:rPr>
              <w:tab/>
            </w:r>
            <w:r w:rsidR="00A45728" w:rsidRPr="00B15B4E">
              <w:rPr>
                <w:rStyle w:val="Lienhypertexte"/>
                <w:noProof/>
              </w:rPr>
              <w:t>Prix de règlement</w:t>
            </w:r>
            <w:r w:rsidR="00A45728">
              <w:rPr>
                <w:noProof/>
                <w:webHidden/>
              </w:rPr>
              <w:tab/>
            </w:r>
            <w:r w:rsidR="00A45728">
              <w:rPr>
                <w:noProof/>
                <w:webHidden/>
              </w:rPr>
              <w:fldChar w:fldCharType="begin"/>
            </w:r>
            <w:r w:rsidR="00A45728">
              <w:rPr>
                <w:noProof/>
                <w:webHidden/>
              </w:rPr>
              <w:instrText xml:space="preserve"> PAGEREF _Toc197940875 \h </w:instrText>
            </w:r>
            <w:r w:rsidR="00A45728">
              <w:rPr>
                <w:noProof/>
                <w:webHidden/>
              </w:rPr>
            </w:r>
            <w:r w:rsidR="00A45728">
              <w:rPr>
                <w:noProof/>
                <w:webHidden/>
              </w:rPr>
              <w:fldChar w:fldCharType="separate"/>
            </w:r>
            <w:r w:rsidR="00A45728">
              <w:rPr>
                <w:noProof/>
                <w:webHidden/>
              </w:rPr>
              <w:t>20</w:t>
            </w:r>
            <w:r w:rsidR="00A45728">
              <w:rPr>
                <w:noProof/>
                <w:webHidden/>
              </w:rPr>
              <w:fldChar w:fldCharType="end"/>
            </w:r>
          </w:hyperlink>
        </w:p>
        <w:p w14:paraId="5C0E04B4" w14:textId="027B7F96" w:rsidR="00A45728" w:rsidRDefault="009B2639">
          <w:pPr>
            <w:pStyle w:val="TM2"/>
            <w:tabs>
              <w:tab w:val="left" w:pos="880"/>
              <w:tab w:val="right" w:leader="dot" w:pos="9062"/>
            </w:tabs>
            <w:rPr>
              <w:rFonts w:eastAsiaTheme="minorEastAsia"/>
              <w:noProof/>
              <w:lang w:eastAsia="fr-FR"/>
            </w:rPr>
          </w:pPr>
          <w:hyperlink w:anchor="_Toc197940876" w:history="1">
            <w:r w:rsidR="00A45728" w:rsidRPr="00B15B4E">
              <w:rPr>
                <w:rStyle w:val="Lienhypertexte"/>
                <w:noProof/>
                <w14:scene3d>
                  <w14:camera w14:prst="orthographicFront"/>
                  <w14:lightRig w14:rig="threePt" w14:dir="t">
                    <w14:rot w14:lat="0" w14:lon="0" w14:rev="0"/>
                  </w14:lightRig>
                </w14:scene3d>
              </w:rPr>
              <w:t>14.3</w:t>
            </w:r>
            <w:r w:rsidR="00A45728">
              <w:rPr>
                <w:rFonts w:eastAsiaTheme="minorEastAsia"/>
                <w:noProof/>
                <w:lang w:eastAsia="fr-FR"/>
              </w:rPr>
              <w:tab/>
            </w:r>
            <w:r w:rsidR="00A45728" w:rsidRPr="00B15B4E">
              <w:rPr>
                <w:rStyle w:val="Lienhypertexte"/>
                <w:noProof/>
              </w:rPr>
              <w:t>Forme des prix</w:t>
            </w:r>
            <w:r w:rsidR="00A45728">
              <w:rPr>
                <w:noProof/>
                <w:webHidden/>
              </w:rPr>
              <w:tab/>
            </w:r>
            <w:r w:rsidR="00A45728">
              <w:rPr>
                <w:noProof/>
                <w:webHidden/>
              </w:rPr>
              <w:fldChar w:fldCharType="begin"/>
            </w:r>
            <w:r w:rsidR="00A45728">
              <w:rPr>
                <w:noProof/>
                <w:webHidden/>
              </w:rPr>
              <w:instrText xml:space="preserve"> PAGEREF _Toc197940876 \h </w:instrText>
            </w:r>
            <w:r w:rsidR="00A45728">
              <w:rPr>
                <w:noProof/>
                <w:webHidden/>
              </w:rPr>
            </w:r>
            <w:r w:rsidR="00A45728">
              <w:rPr>
                <w:noProof/>
                <w:webHidden/>
              </w:rPr>
              <w:fldChar w:fldCharType="separate"/>
            </w:r>
            <w:r w:rsidR="00A45728">
              <w:rPr>
                <w:noProof/>
                <w:webHidden/>
              </w:rPr>
              <w:t>20</w:t>
            </w:r>
            <w:r w:rsidR="00A45728">
              <w:rPr>
                <w:noProof/>
                <w:webHidden/>
              </w:rPr>
              <w:fldChar w:fldCharType="end"/>
            </w:r>
          </w:hyperlink>
        </w:p>
        <w:p w14:paraId="20D74F79" w14:textId="1656FC41" w:rsidR="00A45728" w:rsidRDefault="009B2639">
          <w:pPr>
            <w:pStyle w:val="TM2"/>
            <w:tabs>
              <w:tab w:val="left" w:pos="880"/>
              <w:tab w:val="right" w:leader="dot" w:pos="9062"/>
            </w:tabs>
            <w:rPr>
              <w:rFonts w:eastAsiaTheme="minorEastAsia"/>
              <w:noProof/>
              <w:lang w:eastAsia="fr-FR"/>
            </w:rPr>
          </w:pPr>
          <w:hyperlink w:anchor="_Toc197940877" w:history="1">
            <w:r w:rsidR="00A45728" w:rsidRPr="00B15B4E">
              <w:rPr>
                <w:rStyle w:val="Lienhypertexte"/>
                <w:noProof/>
                <w14:scene3d>
                  <w14:camera w14:prst="orthographicFront"/>
                  <w14:lightRig w14:rig="threePt" w14:dir="t">
                    <w14:rot w14:lat="0" w14:lon="0" w14:rev="0"/>
                  </w14:lightRig>
                </w14:scene3d>
              </w:rPr>
              <w:t>14.4</w:t>
            </w:r>
            <w:r w:rsidR="00A45728">
              <w:rPr>
                <w:rFonts w:eastAsiaTheme="minorEastAsia"/>
                <w:noProof/>
                <w:lang w:eastAsia="fr-FR"/>
              </w:rPr>
              <w:tab/>
            </w:r>
            <w:r w:rsidR="00A45728" w:rsidRPr="00B15B4E">
              <w:rPr>
                <w:rStyle w:val="Lienhypertexte"/>
                <w:noProof/>
              </w:rPr>
              <w:t>Variation des prix</w:t>
            </w:r>
            <w:r w:rsidR="00A45728">
              <w:rPr>
                <w:noProof/>
                <w:webHidden/>
              </w:rPr>
              <w:tab/>
            </w:r>
            <w:r w:rsidR="00A45728">
              <w:rPr>
                <w:noProof/>
                <w:webHidden/>
              </w:rPr>
              <w:fldChar w:fldCharType="begin"/>
            </w:r>
            <w:r w:rsidR="00A45728">
              <w:rPr>
                <w:noProof/>
                <w:webHidden/>
              </w:rPr>
              <w:instrText xml:space="preserve"> PAGEREF _Toc197940877 \h </w:instrText>
            </w:r>
            <w:r w:rsidR="00A45728">
              <w:rPr>
                <w:noProof/>
                <w:webHidden/>
              </w:rPr>
            </w:r>
            <w:r w:rsidR="00A45728">
              <w:rPr>
                <w:noProof/>
                <w:webHidden/>
              </w:rPr>
              <w:fldChar w:fldCharType="separate"/>
            </w:r>
            <w:r w:rsidR="00A45728">
              <w:rPr>
                <w:noProof/>
                <w:webHidden/>
              </w:rPr>
              <w:t>20</w:t>
            </w:r>
            <w:r w:rsidR="00A45728">
              <w:rPr>
                <w:noProof/>
                <w:webHidden/>
              </w:rPr>
              <w:fldChar w:fldCharType="end"/>
            </w:r>
          </w:hyperlink>
        </w:p>
        <w:p w14:paraId="7F10A5E0" w14:textId="2475ADDA" w:rsidR="00A45728" w:rsidRDefault="009B2639">
          <w:pPr>
            <w:pStyle w:val="TM2"/>
            <w:tabs>
              <w:tab w:val="left" w:pos="880"/>
              <w:tab w:val="right" w:leader="dot" w:pos="9062"/>
            </w:tabs>
            <w:rPr>
              <w:rFonts w:eastAsiaTheme="minorEastAsia"/>
              <w:noProof/>
              <w:lang w:eastAsia="fr-FR"/>
            </w:rPr>
          </w:pPr>
          <w:hyperlink w:anchor="_Toc197940878" w:history="1">
            <w:r w:rsidR="00A45728" w:rsidRPr="00B15B4E">
              <w:rPr>
                <w:rStyle w:val="Lienhypertexte"/>
                <w:noProof/>
                <w14:scene3d>
                  <w14:camera w14:prst="orthographicFront"/>
                  <w14:lightRig w14:rig="threePt" w14:dir="t">
                    <w14:rot w14:lat="0" w14:lon="0" w14:rev="0"/>
                  </w14:lightRig>
                </w14:scene3d>
              </w:rPr>
              <w:t>14.5</w:t>
            </w:r>
            <w:r w:rsidR="00A45728">
              <w:rPr>
                <w:rFonts w:eastAsiaTheme="minorEastAsia"/>
                <w:noProof/>
                <w:lang w:eastAsia="fr-FR"/>
              </w:rPr>
              <w:tab/>
            </w:r>
            <w:r w:rsidR="00A45728" w:rsidRPr="00B15B4E">
              <w:rPr>
                <w:rStyle w:val="Lienhypertexte"/>
                <w:noProof/>
              </w:rPr>
              <w:t>Clause butoir</w:t>
            </w:r>
            <w:r w:rsidR="00A45728">
              <w:rPr>
                <w:noProof/>
                <w:webHidden/>
              </w:rPr>
              <w:tab/>
            </w:r>
            <w:r w:rsidR="00A45728">
              <w:rPr>
                <w:noProof/>
                <w:webHidden/>
              </w:rPr>
              <w:fldChar w:fldCharType="begin"/>
            </w:r>
            <w:r w:rsidR="00A45728">
              <w:rPr>
                <w:noProof/>
                <w:webHidden/>
              </w:rPr>
              <w:instrText xml:space="preserve"> PAGEREF _Toc197940878 \h </w:instrText>
            </w:r>
            <w:r w:rsidR="00A45728">
              <w:rPr>
                <w:noProof/>
                <w:webHidden/>
              </w:rPr>
            </w:r>
            <w:r w:rsidR="00A45728">
              <w:rPr>
                <w:noProof/>
                <w:webHidden/>
              </w:rPr>
              <w:fldChar w:fldCharType="separate"/>
            </w:r>
            <w:r w:rsidR="00A45728">
              <w:rPr>
                <w:noProof/>
                <w:webHidden/>
              </w:rPr>
              <w:t>21</w:t>
            </w:r>
            <w:r w:rsidR="00A45728">
              <w:rPr>
                <w:noProof/>
                <w:webHidden/>
              </w:rPr>
              <w:fldChar w:fldCharType="end"/>
            </w:r>
          </w:hyperlink>
        </w:p>
        <w:p w14:paraId="3CB8892C" w14:textId="73A2A259" w:rsidR="00A45728" w:rsidRDefault="009B2639">
          <w:pPr>
            <w:pStyle w:val="TM2"/>
            <w:tabs>
              <w:tab w:val="left" w:pos="880"/>
              <w:tab w:val="right" w:leader="dot" w:pos="9062"/>
            </w:tabs>
            <w:rPr>
              <w:rFonts w:eastAsiaTheme="minorEastAsia"/>
              <w:noProof/>
              <w:lang w:eastAsia="fr-FR"/>
            </w:rPr>
          </w:pPr>
          <w:hyperlink w:anchor="_Toc197940879" w:history="1">
            <w:r w:rsidR="00A45728" w:rsidRPr="00B15B4E">
              <w:rPr>
                <w:rStyle w:val="Lienhypertexte"/>
                <w:noProof/>
                <w14:scene3d>
                  <w14:camera w14:prst="orthographicFront"/>
                  <w14:lightRig w14:rig="threePt" w14:dir="t">
                    <w14:rot w14:lat="0" w14:lon="0" w14:rev="0"/>
                  </w14:lightRig>
                </w14:scene3d>
              </w:rPr>
              <w:t>14.6</w:t>
            </w:r>
            <w:r w:rsidR="00A45728">
              <w:rPr>
                <w:rFonts w:eastAsiaTheme="minorEastAsia"/>
                <w:noProof/>
                <w:lang w:eastAsia="fr-FR"/>
              </w:rPr>
              <w:tab/>
            </w:r>
            <w:r w:rsidR="00A45728" w:rsidRPr="00B15B4E">
              <w:rPr>
                <w:rStyle w:val="Lienhypertexte"/>
                <w:noProof/>
              </w:rPr>
              <w:t>Clause de prix promotionnel</w:t>
            </w:r>
            <w:r w:rsidR="00A45728">
              <w:rPr>
                <w:noProof/>
                <w:webHidden/>
              </w:rPr>
              <w:tab/>
            </w:r>
            <w:r w:rsidR="00A45728">
              <w:rPr>
                <w:noProof/>
                <w:webHidden/>
              </w:rPr>
              <w:fldChar w:fldCharType="begin"/>
            </w:r>
            <w:r w:rsidR="00A45728">
              <w:rPr>
                <w:noProof/>
                <w:webHidden/>
              </w:rPr>
              <w:instrText xml:space="preserve"> PAGEREF _Toc197940879 \h </w:instrText>
            </w:r>
            <w:r w:rsidR="00A45728">
              <w:rPr>
                <w:noProof/>
                <w:webHidden/>
              </w:rPr>
            </w:r>
            <w:r w:rsidR="00A45728">
              <w:rPr>
                <w:noProof/>
                <w:webHidden/>
              </w:rPr>
              <w:fldChar w:fldCharType="separate"/>
            </w:r>
            <w:r w:rsidR="00A45728">
              <w:rPr>
                <w:noProof/>
                <w:webHidden/>
              </w:rPr>
              <w:t>21</w:t>
            </w:r>
            <w:r w:rsidR="00A45728">
              <w:rPr>
                <w:noProof/>
                <w:webHidden/>
              </w:rPr>
              <w:fldChar w:fldCharType="end"/>
            </w:r>
          </w:hyperlink>
        </w:p>
        <w:p w14:paraId="0E732E23" w14:textId="083AA58E" w:rsidR="00A45728" w:rsidRDefault="009B2639">
          <w:pPr>
            <w:pStyle w:val="TM2"/>
            <w:tabs>
              <w:tab w:val="left" w:pos="880"/>
              <w:tab w:val="right" w:leader="dot" w:pos="9062"/>
            </w:tabs>
            <w:rPr>
              <w:rFonts w:eastAsiaTheme="minorEastAsia"/>
              <w:noProof/>
              <w:lang w:eastAsia="fr-FR"/>
            </w:rPr>
          </w:pPr>
          <w:hyperlink w:anchor="_Toc197940880" w:history="1">
            <w:r w:rsidR="00A45728" w:rsidRPr="00B15B4E">
              <w:rPr>
                <w:rStyle w:val="Lienhypertexte"/>
                <w:noProof/>
                <w14:scene3d>
                  <w14:camera w14:prst="orthographicFront"/>
                  <w14:lightRig w14:rig="threePt" w14:dir="t">
                    <w14:rot w14:lat="0" w14:lon="0" w14:rev="0"/>
                  </w14:lightRig>
                </w14:scene3d>
              </w:rPr>
              <w:t>14.7</w:t>
            </w:r>
            <w:r w:rsidR="00A45728">
              <w:rPr>
                <w:rFonts w:eastAsiaTheme="minorEastAsia"/>
                <w:noProof/>
                <w:lang w:eastAsia="fr-FR"/>
              </w:rPr>
              <w:tab/>
            </w:r>
            <w:r w:rsidR="00A45728" w:rsidRPr="00B15B4E">
              <w:rPr>
                <w:rStyle w:val="Lienhypertexte"/>
                <w:noProof/>
              </w:rPr>
              <w:t>Remises</w:t>
            </w:r>
            <w:r w:rsidR="00A45728">
              <w:rPr>
                <w:noProof/>
                <w:webHidden/>
              </w:rPr>
              <w:tab/>
            </w:r>
            <w:r w:rsidR="00A45728">
              <w:rPr>
                <w:noProof/>
                <w:webHidden/>
              </w:rPr>
              <w:fldChar w:fldCharType="begin"/>
            </w:r>
            <w:r w:rsidR="00A45728">
              <w:rPr>
                <w:noProof/>
                <w:webHidden/>
              </w:rPr>
              <w:instrText xml:space="preserve"> PAGEREF _Toc197940880 \h </w:instrText>
            </w:r>
            <w:r w:rsidR="00A45728">
              <w:rPr>
                <w:noProof/>
                <w:webHidden/>
              </w:rPr>
            </w:r>
            <w:r w:rsidR="00A45728">
              <w:rPr>
                <w:noProof/>
                <w:webHidden/>
              </w:rPr>
              <w:fldChar w:fldCharType="separate"/>
            </w:r>
            <w:r w:rsidR="00A45728">
              <w:rPr>
                <w:noProof/>
                <w:webHidden/>
              </w:rPr>
              <w:t>21</w:t>
            </w:r>
            <w:r w:rsidR="00A45728">
              <w:rPr>
                <w:noProof/>
                <w:webHidden/>
              </w:rPr>
              <w:fldChar w:fldCharType="end"/>
            </w:r>
          </w:hyperlink>
        </w:p>
        <w:p w14:paraId="73BD9D53" w14:textId="5B331AC7" w:rsidR="00A45728" w:rsidRDefault="009B2639">
          <w:pPr>
            <w:pStyle w:val="TM3"/>
            <w:tabs>
              <w:tab w:val="left" w:pos="1320"/>
              <w:tab w:val="right" w:leader="dot" w:pos="9062"/>
            </w:tabs>
            <w:rPr>
              <w:rFonts w:eastAsiaTheme="minorEastAsia"/>
              <w:noProof/>
              <w:lang w:eastAsia="fr-FR"/>
            </w:rPr>
          </w:pPr>
          <w:hyperlink w:anchor="_Toc197940881" w:history="1">
            <w:r w:rsidR="00A45728" w:rsidRPr="00B15B4E">
              <w:rPr>
                <w:rStyle w:val="Lienhypertexte"/>
                <w:noProof/>
                <w14:scene3d>
                  <w14:camera w14:prst="orthographicFront"/>
                  <w14:lightRig w14:rig="threePt" w14:dir="t">
                    <w14:rot w14:lat="0" w14:lon="0" w14:rev="0"/>
                  </w14:lightRig>
                </w14:scene3d>
              </w:rPr>
              <w:t>14.7.1</w:t>
            </w:r>
            <w:r w:rsidR="00A45728">
              <w:rPr>
                <w:rFonts w:eastAsiaTheme="minorEastAsia"/>
                <w:noProof/>
                <w:lang w:eastAsia="fr-FR"/>
              </w:rPr>
              <w:tab/>
            </w:r>
            <w:r w:rsidR="00A45728" w:rsidRPr="00B15B4E">
              <w:rPr>
                <w:rStyle w:val="Lienhypertexte"/>
                <w:noProof/>
              </w:rPr>
              <w:t>Remise de fin d’année</w:t>
            </w:r>
            <w:r w:rsidR="00A45728">
              <w:rPr>
                <w:noProof/>
                <w:webHidden/>
              </w:rPr>
              <w:tab/>
            </w:r>
            <w:r w:rsidR="00A45728">
              <w:rPr>
                <w:noProof/>
                <w:webHidden/>
              </w:rPr>
              <w:fldChar w:fldCharType="begin"/>
            </w:r>
            <w:r w:rsidR="00A45728">
              <w:rPr>
                <w:noProof/>
                <w:webHidden/>
              </w:rPr>
              <w:instrText xml:space="preserve"> PAGEREF _Toc197940881 \h </w:instrText>
            </w:r>
            <w:r w:rsidR="00A45728">
              <w:rPr>
                <w:noProof/>
                <w:webHidden/>
              </w:rPr>
            </w:r>
            <w:r w:rsidR="00A45728">
              <w:rPr>
                <w:noProof/>
                <w:webHidden/>
              </w:rPr>
              <w:fldChar w:fldCharType="separate"/>
            </w:r>
            <w:r w:rsidR="00A45728">
              <w:rPr>
                <w:noProof/>
                <w:webHidden/>
              </w:rPr>
              <w:t>21</w:t>
            </w:r>
            <w:r w:rsidR="00A45728">
              <w:rPr>
                <w:noProof/>
                <w:webHidden/>
              </w:rPr>
              <w:fldChar w:fldCharType="end"/>
            </w:r>
          </w:hyperlink>
        </w:p>
        <w:p w14:paraId="4C496439" w14:textId="59E38A90" w:rsidR="00A45728" w:rsidRDefault="009B2639">
          <w:pPr>
            <w:pStyle w:val="TM3"/>
            <w:tabs>
              <w:tab w:val="left" w:pos="1320"/>
              <w:tab w:val="right" w:leader="dot" w:pos="9062"/>
            </w:tabs>
            <w:rPr>
              <w:rFonts w:eastAsiaTheme="minorEastAsia"/>
              <w:noProof/>
              <w:lang w:eastAsia="fr-FR"/>
            </w:rPr>
          </w:pPr>
          <w:hyperlink w:anchor="_Toc197940882" w:history="1">
            <w:r w:rsidR="00A45728" w:rsidRPr="00B15B4E">
              <w:rPr>
                <w:rStyle w:val="Lienhypertexte"/>
                <w:noProof/>
                <w14:scene3d>
                  <w14:camera w14:prst="orthographicFront"/>
                  <w14:lightRig w14:rig="threePt" w14:dir="t">
                    <w14:rot w14:lat="0" w14:lon="0" w14:rev="0"/>
                  </w14:lightRig>
                </w14:scene3d>
              </w:rPr>
              <w:t>14.7.1</w:t>
            </w:r>
            <w:r w:rsidR="00A45728">
              <w:rPr>
                <w:rFonts w:eastAsiaTheme="minorEastAsia"/>
                <w:noProof/>
                <w:lang w:eastAsia="fr-FR"/>
              </w:rPr>
              <w:tab/>
            </w:r>
            <w:r w:rsidR="00A45728" w:rsidRPr="00B15B4E">
              <w:rPr>
                <w:rStyle w:val="Lienhypertexte"/>
                <w:noProof/>
              </w:rPr>
              <w:t>Remises complémentaires</w:t>
            </w:r>
            <w:r w:rsidR="00A45728">
              <w:rPr>
                <w:noProof/>
                <w:webHidden/>
              </w:rPr>
              <w:tab/>
            </w:r>
            <w:r w:rsidR="00A45728">
              <w:rPr>
                <w:noProof/>
                <w:webHidden/>
              </w:rPr>
              <w:fldChar w:fldCharType="begin"/>
            </w:r>
            <w:r w:rsidR="00A45728">
              <w:rPr>
                <w:noProof/>
                <w:webHidden/>
              </w:rPr>
              <w:instrText xml:space="preserve"> PAGEREF _Toc197940882 \h </w:instrText>
            </w:r>
            <w:r w:rsidR="00A45728">
              <w:rPr>
                <w:noProof/>
                <w:webHidden/>
              </w:rPr>
            </w:r>
            <w:r w:rsidR="00A45728">
              <w:rPr>
                <w:noProof/>
                <w:webHidden/>
              </w:rPr>
              <w:fldChar w:fldCharType="separate"/>
            </w:r>
            <w:r w:rsidR="00A45728">
              <w:rPr>
                <w:noProof/>
                <w:webHidden/>
              </w:rPr>
              <w:t>21</w:t>
            </w:r>
            <w:r w:rsidR="00A45728">
              <w:rPr>
                <w:noProof/>
                <w:webHidden/>
              </w:rPr>
              <w:fldChar w:fldCharType="end"/>
            </w:r>
          </w:hyperlink>
        </w:p>
        <w:p w14:paraId="3696CE47" w14:textId="7719055B" w:rsidR="00A45728" w:rsidRDefault="009B2639">
          <w:pPr>
            <w:pStyle w:val="TM2"/>
            <w:tabs>
              <w:tab w:val="left" w:pos="880"/>
              <w:tab w:val="right" w:leader="dot" w:pos="9062"/>
            </w:tabs>
            <w:rPr>
              <w:rFonts w:eastAsiaTheme="minorEastAsia"/>
              <w:noProof/>
              <w:lang w:eastAsia="fr-FR"/>
            </w:rPr>
          </w:pPr>
          <w:hyperlink w:anchor="_Toc197940883" w:history="1">
            <w:r w:rsidR="00A45728" w:rsidRPr="00B15B4E">
              <w:rPr>
                <w:rStyle w:val="Lienhypertexte"/>
                <w:noProof/>
                <w14:scene3d>
                  <w14:camera w14:prst="orthographicFront"/>
                  <w14:lightRig w14:rig="threePt" w14:dir="t">
                    <w14:rot w14:lat="0" w14:lon="0" w14:rev="0"/>
                  </w14:lightRig>
                </w14:scene3d>
              </w:rPr>
              <w:t>14.8</w:t>
            </w:r>
            <w:r w:rsidR="00A45728">
              <w:rPr>
                <w:rFonts w:eastAsiaTheme="minorEastAsia"/>
                <w:noProof/>
                <w:lang w:eastAsia="fr-FR"/>
              </w:rPr>
              <w:tab/>
            </w:r>
            <w:r w:rsidR="00A45728" w:rsidRPr="00B15B4E">
              <w:rPr>
                <w:rStyle w:val="Lienhypertexte"/>
                <w:noProof/>
              </w:rPr>
              <w:t>Contrôle du coût de revient</w:t>
            </w:r>
            <w:r w:rsidR="00A45728">
              <w:rPr>
                <w:noProof/>
                <w:webHidden/>
              </w:rPr>
              <w:tab/>
            </w:r>
            <w:r w:rsidR="00A45728">
              <w:rPr>
                <w:noProof/>
                <w:webHidden/>
              </w:rPr>
              <w:fldChar w:fldCharType="begin"/>
            </w:r>
            <w:r w:rsidR="00A45728">
              <w:rPr>
                <w:noProof/>
                <w:webHidden/>
              </w:rPr>
              <w:instrText xml:space="preserve"> PAGEREF _Toc197940883 \h </w:instrText>
            </w:r>
            <w:r w:rsidR="00A45728">
              <w:rPr>
                <w:noProof/>
                <w:webHidden/>
              </w:rPr>
            </w:r>
            <w:r w:rsidR="00A45728">
              <w:rPr>
                <w:noProof/>
                <w:webHidden/>
              </w:rPr>
              <w:fldChar w:fldCharType="separate"/>
            </w:r>
            <w:r w:rsidR="00A45728">
              <w:rPr>
                <w:noProof/>
                <w:webHidden/>
              </w:rPr>
              <w:t>21</w:t>
            </w:r>
            <w:r w:rsidR="00A45728">
              <w:rPr>
                <w:noProof/>
                <w:webHidden/>
              </w:rPr>
              <w:fldChar w:fldCharType="end"/>
            </w:r>
          </w:hyperlink>
        </w:p>
        <w:p w14:paraId="52743F07" w14:textId="390E281E" w:rsidR="00A45728" w:rsidRDefault="009B2639">
          <w:pPr>
            <w:pStyle w:val="TM1"/>
            <w:tabs>
              <w:tab w:val="left" w:pos="660"/>
              <w:tab w:val="right" w:leader="dot" w:pos="9062"/>
            </w:tabs>
            <w:rPr>
              <w:rFonts w:eastAsiaTheme="minorEastAsia"/>
              <w:noProof/>
              <w:lang w:eastAsia="fr-FR"/>
            </w:rPr>
          </w:pPr>
          <w:hyperlink w:anchor="_Toc197940884" w:history="1">
            <w:r w:rsidR="00A45728" w:rsidRPr="00B15B4E">
              <w:rPr>
                <w:rStyle w:val="Lienhypertexte"/>
                <w:noProof/>
                <w14:scene3d>
                  <w14:camera w14:prst="orthographicFront"/>
                  <w14:lightRig w14:rig="threePt" w14:dir="t">
                    <w14:rot w14:lat="0" w14:lon="0" w14:rev="0"/>
                  </w14:lightRig>
                </w14:scene3d>
              </w:rPr>
              <w:t>15</w:t>
            </w:r>
            <w:r w:rsidR="00A45728">
              <w:rPr>
                <w:rFonts w:eastAsiaTheme="minorEastAsia"/>
                <w:noProof/>
                <w:lang w:eastAsia="fr-FR"/>
              </w:rPr>
              <w:tab/>
            </w:r>
            <w:r w:rsidR="00A45728" w:rsidRPr="00B15B4E">
              <w:rPr>
                <w:rStyle w:val="Lienhypertexte"/>
                <w:noProof/>
              </w:rPr>
              <w:t>Clauses de financement et de sûreté</w:t>
            </w:r>
            <w:r w:rsidR="00A45728">
              <w:rPr>
                <w:noProof/>
                <w:webHidden/>
              </w:rPr>
              <w:tab/>
            </w:r>
            <w:r w:rsidR="00A45728">
              <w:rPr>
                <w:noProof/>
                <w:webHidden/>
              </w:rPr>
              <w:fldChar w:fldCharType="begin"/>
            </w:r>
            <w:r w:rsidR="00A45728">
              <w:rPr>
                <w:noProof/>
                <w:webHidden/>
              </w:rPr>
              <w:instrText xml:space="preserve"> PAGEREF _Toc197940884 \h </w:instrText>
            </w:r>
            <w:r w:rsidR="00A45728">
              <w:rPr>
                <w:noProof/>
                <w:webHidden/>
              </w:rPr>
            </w:r>
            <w:r w:rsidR="00A45728">
              <w:rPr>
                <w:noProof/>
                <w:webHidden/>
              </w:rPr>
              <w:fldChar w:fldCharType="separate"/>
            </w:r>
            <w:r w:rsidR="00A45728">
              <w:rPr>
                <w:noProof/>
                <w:webHidden/>
              </w:rPr>
              <w:t>22</w:t>
            </w:r>
            <w:r w:rsidR="00A45728">
              <w:rPr>
                <w:noProof/>
                <w:webHidden/>
              </w:rPr>
              <w:fldChar w:fldCharType="end"/>
            </w:r>
          </w:hyperlink>
        </w:p>
        <w:p w14:paraId="50A2C316" w14:textId="00F175F1" w:rsidR="00A45728" w:rsidRDefault="009B2639">
          <w:pPr>
            <w:pStyle w:val="TM1"/>
            <w:tabs>
              <w:tab w:val="left" w:pos="660"/>
              <w:tab w:val="right" w:leader="dot" w:pos="9062"/>
            </w:tabs>
            <w:rPr>
              <w:rFonts w:eastAsiaTheme="minorEastAsia"/>
              <w:noProof/>
              <w:lang w:eastAsia="fr-FR"/>
            </w:rPr>
          </w:pPr>
          <w:hyperlink w:anchor="_Toc197940885" w:history="1">
            <w:r w:rsidR="00A45728" w:rsidRPr="00B15B4E">
              <w:rPr>
                <w:rStyle w:val="Lienhypertexte"/>
                <w:noProof/>
                <w14:scene3d>
                  <w14:camera w14:prst="orthographicFront"/>
                  <w14:lightRig w14:rig="threePt" w14:dir="t">
                    <w14:rot w14:lat="0" w14:lon="0" w14:rev="0"/>
                  </w14:lightRig>
                </w14:scene3d>
              </w:rPr>
              <w:t>16</w:t>
            </w:r>
            <w:r w:rsidR="00A45728">
              <w:rPr>
                <w:rFonts w:eastAsiaTheme="minorEastAsia"/>
                <w:noProof/>
                <w:lang w:eastAsia="fr-FR"/>
              </w:rPr>
              <w:tab/>
            </w:r>
            <w:r w:rsidR="00A45728" w:rsidRPr="00B15B4E">
              <w:rPr>
                <w:rStyle w:val="Lienhypertexte"/>
                <w:noProof/>
              </w:rPr>
              <w:t>Modalités de règlement du marché</w:t>
            </w:r>
            <w:r w:rsidR="00A45728">
              <w:rPr>
                <w:noProof/>
                <w:webHidden/>
              </w:rPr>
              <w:tab/>
            </w:r>
            <w:r w:rsidR="00A45728">
              <w:rPr>
                <w:noProof/>
                <w:webHidden/>
              </w:rPr>
              <w:fldChar w:fldCharType="begin"/>
            </w:r>
            <w:r w:rsidR="00A45728">
              <w:rPr>
                <w:noProof/>
                <w:webHidden/>
              </w:rPr>
              <w:instrText xml:space="preserve"> PAGEREF _Toc197940885 \h </w:instrText>
            </w:r>
            <w:r w:rsidR="00A45728">
              <w:rPr>
                <w:noProof/>
                <w:webHidden/>
              </w:rPr>
            </w:r>
            <w:r w:rsidR="00A45728">
              <w:rPr>
                <w:noProof/>
                <w:webHidden/>
              </w:rPr>
              <w:fldChar w:fldCharType="separate"/>
            </w:r>
            <w:r w:rsidR="00A45728">
              <w:rPr>
                <w:noProof/>
                <w:webHidden/>
              </w:rPr>
              <w:t>22</w:t>
            </w:r>
            <w:r w:rsidR="00A45728">
              <w:rPr>
                <w:noProof/>
                <w:webHidden/>
              </w:rPr>
              <w:fldChar w:fldCharType="end"/>
            </w:r>
          </w:hyperlink>
        </w:p>
        <w:p w14:paraId="0F231124" w14:textId="11287905" w:rsidR="00A45728" w:rsidRDefault="009B2639">
          <w:pPr>
            <w:pStyle w:val="TM2"/>
            <w:tabs>
              <w:tab w:val="left" w:pos="880"/>
              <w:tab w:val="right" w:leader="dot" w:pos="9062"/>
            </w:tabs>
            <w:rPr>
              <w:rFonts w:eastAsiaTheme="minorEastAsia"/>
              <w:noProof/>
              <w:lang w:eastAsia="fr-FR"/>
            </w:rPr>
          </w:pPr>
          <w:hyperlink w:anchor="_Toc197940886" w:history="1">
            <w:r w:rsidR="00A45728" w:rsidRPr="00B15B4E">
              <w:rPr>
                <w:rStyle w:val="Lienhypertexte"/>
                <w:noProof/>
                <w14:scene3d>
                  <w14:camera w14:prst="orthographicFront"/>
                  <w14:lightRig w14:rig="threePt" w14:dir="t">
                    <w14:rot w14:lat="0" w14:lon="0" w14:rev="0"/>
                  </w14:lightRig>
                </w14:scene3d>
              </w:rPr>
              <w:t>16.1</w:t>
            </w:r>
            <w:r w:rsidR="00A45728">
              <w:rPr>
                <w:rFonts w:eastAsiaTheme="minorEastAsia"/>
                <w:noProof/>
                <w:lang w:eastAsia="fr-FR"/>
              </w:rPr>
              <w:tab/>
            </w:r>
            <w:r w:rsidR="00A45728" w:rsidRPr="00B15B4E">
              <w:rPr>
                <w:rStyle w:val="Lienhypertexte"/>
                <w:noProof/>
              </w:rPr>
              <w:t>Mode de règlement</w:t>
            </w:r>
            <w:r w:rsidR="00A45728">
              <w:rPr>
                <w:noProof/>
                <w:webHidden/>
              </w:rPr>
              <w:tab/>
            </w:r>
            <w:r w:rsidR="00A45728">
              <w:rPr>
                <w:noProof/>
                <w:webHidden/>
              </w:rPr>
              <w:fldChar w:fldCharType="begin"/>
            </w:r>
            <w:r w:rsidR="00A45728">
              <w:rPr>
                <w:noProof/>
                <w:webHidden/>
              </w:rPr>
              <w:instrText xml:space="preserve"> PAGEREF _Toc197940886 \h </w:instrText>
            </w:r>
            <w:r w:rsidR="00A45728">
              <w:rPr>
                <w:noProof/>
                <w:webHidden/>
              </w:rPr>
            </w:r>
            <w:r w:rsidR="00A45728">
              <w:rPr>
                <w:noProof/>
                <w:webHidden/>
              </w:rPr>
              <w:fldChar w:fldCharType="separate"/>
            </w:r>
            <w:r w:rsidR="00A45728">
              <w:rPr>
                <w:noProof/>
                <w:webHidden/>
              </w:rPr>
              <w:t>22</w:t>
            </w:r>
            <w:r w:rsidR="00A45728">
              <w:rPr>
                <w:noProof/>
                <w:webHidden/>
              </w:rPr>
              <w:fldChar w:fldCharType="end"/>
            </w:r>
          </w:hyperlink>
        </w:p>
        <w:p w14:paraId="4F554601" w14:textId="0A9ADB26" w:rsidR="00A45728" w:rsidRDefault="009B2639">
          <w:pPr>
            <w:pStyle w:val="TM2"/>
            <w:tabs>
              <w:tab w:val="left" w:pos="880"/>
              <w:tab w:val="right" w:leader="dot" w:pos="9062"/>
            </w:tabs>
            <w:rPr>
              <w:rFonts w:eastAsiaTheme="minorEastAsia"/>
              <w:noProof/>
              <w:lang w:eastAsia="fr-FR"/>
            </w:rPr>
          </w:pPr>
          <w:hyperlink w:anchor="_Toc197940887" w:history="1">
            <w:r w:rsidR="00A45728" w:rsidRPr="00B15B4E">
              <w:rPr>
                <w:rStyle w:val="Lienhypertexte"/>
                <w:noProof/>
                <w14:scene3d>
                  <w14:camera w14:prst="orthographicFront"/>
                  <w14:lightRig w14:rig="threePt" w14:dir="t">
                    <w14:rot w14:lat="0" w14:lon="0" w14:rev="0"/>
                  </w14:lightRig>
                </w14:scene3d>
              </w:rPr>
              <w:t>16.2</w:t>
            </w:r>
            <w:r w:rsidR="00A45728">
              <w:rPr>
                <w:rFonts w:eastAsiaTheme="minorEastAsia"/>
                <w:noProof/>
                <w:lang w:eastAsia="fr-FR"/>
              </w:rPr>
              <w:tab/>
            </w:r>
            <w:r w:rsidR="00A45728" w:rsidRPr="00B15B4E">
              <w:rPr>
                <w:rStyle w:val="Lienhypertexte"/>
                <w:noProof/>
              </w:rPr>
              <w:t>Avance</w:t>
            </w:r>
            <w:r w:rsidR="00A45728">
              <w:rPr>
                <w:noProof/>
                <w:webHidden/>
              </w:rPr>
              <w:tab/>
            </w:r>
            <w:r w:rsidR="00A45728">
              <w:rPr>
                <w:noProof/>
                <w:webHidden/>
              </w:rPr>
              <w:fldChar w:fldCharType="begin"/>
            </w:r>
            <w:r w:rsidR="00A45728">
              <w:rPr>
                <w:noProof/>
                <w:webHidden/>
              </w:rPr>
              <w:instrText xml:space="preserve"> PAGEREF _Toc197940887 \h </w:instrText>
            </w:r>
            <w:r w:rsidR="00A45728">
              <w:rPr>
                <w:noProof/>
                <w:webHidden/>
              </w:rPr>
            </w:r>
            <w:r w:rsidR="00A45728">
              <w:rPr>
                <w:noProof/>
                <w:webHidden/>
              </w:rPr>
              <w:fldChar w:fldCharType="separate"/>
            </w:r>
            <w:r w:rsidR="00A45728">
              <w:rPr>
                <w:noProof/>
                <w:webHidden/>
              </w:rPr>
              <w:t>22</w:t>
            </w:r>
            <w:r w:rsidR="00A45728">
              <w:rPr>
                <w:noProof/>
                <w:webHidden/>
              </w:rPr>
              <w:fldChar w:fldCharType="end"/>
            </w:r>
          </w:hyperlink>
        </w:p>
        <w:p w14:paraId="156B697C" w14:textId="75CF4005" w:rsidR="00A45728" w:rsidRDefault="009B2639">
          <w:pPr>
            <w:pStyle w:val="TM2"/>
            <w:tabs>
              <w:tab w:val="left" w:pos="880"/>
              <w:tab w:val="right" w:leader="dot" w:pos="9062"/>
            </w:tabs>
            <w:rPr>
              <w:rFonts w:eastAsiaTheme="minorEastAsia"/>
              <w:noProof/>
              <w:lang w:eastAsia="fr-FR"/>
            </w:rPr>
          </w:pPr>
          <w:hyperlink w:anchor="_Toc197940888" w:history="1">
            <w:r w:rsidR="00A45728" w:rsidRPr="00B15B4E">
              <w:rPr>
                <w:rStyle w:val="Lienhypertexte"/>
                <w:noProof/>
                <w14:scene3d>
                  <w14:camera w14:prst="orthographicFront"/>
                  <w14:lightRig w14:rig="threePt" w14:dir="t">
                    <w14:rot w14:lat="0" w14:lon="0" w14:rev="0"/>
                  </w14:lightRig>
                </w14:scene3d>
              </w:rPr>
              <w:t>16.3</w:t>
            </w:r>
            <w:r w:rsidR="00A45728">
              <w:rPr>
                <w:rFonts w:eastAsiaTheme="minorEastAsia"/>
                <w:noProof/>
                <w:lang w:eastAsia="fr-FR"/>
              </w:rPr>
              <w:tab/>
            </w:r>
            <w:r w:rsidR="00A45728" w:rsidRPr="00B15B4E">
              <w:rPr>
                <w:rStyle w:val="Lienhypertexte"/>
                <w:noProof/>
              </w:rPr>
              <w:t>Cession ou nantissement de créances</w:t>
            </w:r>
            <w:r w:rsidR="00A45728">
              <w:rPr>
                <w:noProof/>
                <w:webHidden/>
              </w:rPr>
              <w:tab/>
            </w:r>
            <w:r w:rsidR="00A45728">
              <w:rPr>
                <w:noProof/>
                <w:webHidden/>
              </w:rPr>
              <w:fldChar w:fldCharType="begin"/>
            </w:r>
            <w:r w:rsidR="00A45728">
              <w:rPr>
                <w:noProof/>
                <w:webHidden/>
              </w:rPr>
              <w:instrText xml:space="preserve"> PAGEREF _Toc197940888 \h </w:instrText>
            </w:r>
            <w:r w:rsidR="00A45728">
              <w:rPr>
                <w:noProof/>
                <w:webHidden/>
              </w:rPr>
            </w:r>
            <w:r w:rsidR="00A45728">
              <w:rPr>
                <w:noProof/>
                <w:webHidden/>
              </w:rPr>
              <w:fldChar w:fldCharType="separate"/>
            </w:r>
            <w:r w:rsidR="00A45728">
              <w:rPr>
                <w:noProof/>
                <w:webHidden/>
              </w:rPr>
              <w:t>23</w:t>
            </w:r>
            <w:r w:rsidR="00A45728">
              <w:rPr>
                <w:noProof/>
                <w:webHidden/>
              </w:rPr>
              <w:fldChar w:fldCharType="end"/>
            </w:r>
          </w:hyperlink>
        </w:p>
        <w:p w14:paraId="54BA7AB6" w14:textId="038D9659" w:rsidR="00A45728" w:rsidRDefault="009B2639">
          <w:pPr>
            <w:pStyle w:val="TM2"/>
            <w:tabs>
              <w:tab w:val="left" w:pos="880"/>
              <w:tab w:val="right" w:leader="dot" w:pos="9062"/>
            </w:tabs>
            <w:rPr>
              <w:rFonts w:eastAsiaTheme="minorEastAsia"/>
              <w:noProof/>
              <w:lang w:eastAsia="fr-FR"/>
            </w:rPr>
          </w:pPr>
          <w:hyperlink w:anchor="_Toc197940889" w:history="1">
            <w:r w:rsidR="00A45728" w:rsidRPr="00B15B4E">
              <w:rPr>
                <w:rStyle w:val="Lienhypertexte"/>
                <w:noProof/>
                <w14:scene3d>
                  <w14:camera w14:prst="orthographicFront"/>
                  <w14:lightRig w14:rig="threePt" w14:dir="t">
                    <w14:rot w14:lat="0" w14:lon="0" w14:rev="0"/>
                  </w14:lightRig>
                </w14:scene3d>
              </w:rPr>
              <w:t>16.4</w:t>
            </w:r>
            <w:r w:rsidR="00A45728">
              <w:rPr>
                <w:rFonts w:eastAsiaTheme="minorEastAsia"/>
                <w:noProof/>
                <w:lang w:eastAsia="fr-FR"/>
              </w:rPr>
              <w:tab/>
            </w:r>
            <w:r w:rsidR="00A45728" w:rsidRPr="00B15B4E">
              <w:rPr>
                <w:rStyle w:val="Lienhypertexte"/>
                <w:noProof/>
              </w:rPr>
              <w:t>Acomptes – paiements partiels</w:t>
            </w:r>
            <w:r w:rsidR="00A45728">
              <w:rPr>
                <w:noProof/>
                <w:webHidden/>
              </w:rPr>
              <w:tab/>
            </w:r>
            <w:r w:rsidR="00A45728">
              <w:rPr>
                <w:noProof/>
                <w:webHidden/>
              </w:rPr>
              <w:fldChar w:fldCharType="begin"/>
            </w:r>
            <w:r w:rsidR="00A45728">
              <w:rPr>
                <w:noProof/>
                <w:webHidden/>
              </w:rPr>
              <w:instrText xml:space="preserve"> PAGEREF _Toc197940889 \h </w:instrText>
            </w:r>
            <w:r w:rsidR="00A45728">
              <w:rPr>
                <w:noProof/>
                <w:webHidden/>
              </w:rPr>
            </w:r>
            <w:r w:rsidR="00A45728">
              <w:rPr>
                <w:noProof/>
                <w:webHidden/>
              </w:rPr>
              <w:fldChar w:fldCharType="separate"/>
            </w:r>
            <w:r w:rsidR="00A45728">
              <w:rPr>
                <w:noProof/>
                <w:webHidden/>
              </w:rPr>
              <w:t>23</w:t>
            </w:r>
            <w:r w:rsidR="00A45728">
              <w:rPr>
                <w:noProof/>
                <w:webHidden/>
              </w:rPr>
              <w:fldChar w:fldCharType="end"/>
            </w:r>
          </w:hyperlink>
        </w:p>
        <w:p w14:paraId="11026898" w14:textId="5ED37472" w:rsidR="00A45728" w:rsidRDefault="009B2639">
          <w:pPr>
            <w:pStyle w:val="TM2"/>
            <w:tabs>
              <w:tab w:val="left" w:pos="880"/>
              <w:tab w:val="right" w:leader="dot" w:pos="9062"/>
            </w:tabs>
            <w:rPr>
              <w:rFonts w:eastAsiaTheme="minorEastAsia"/>
              <w:noProof/>
              <w:lang w:eastAsia="fr-FR"/>
            </w:rPr>
          </w:pPr>
          <w:hyperlink w:anchor="_Toc197940890" w:history="1">
            <w:r w:rsidR="00A45728" w:rsidRPr="00B15B4E">
              <w:rPr>
                <w:rStyle w:val="Lienhypertexte"/>
                <w:noProof/>
                <w14:scene3d>
                  <w14:camera w14:prst="orthographicFront"/>
                  <w14:lightRig w14:rig="threePt" w14:dir="t">
                    <w14:rot w14:lat="0" w14:lon="0" w14:rev="0"/>
                  </w14:lightRig>
                </w14:scene3d>
              </w:rPr>
              <w:t>16.5</w:t>
            </w:r>
            <w:r w:rsidR="00A45728">
              <w:rPr>
                <w:rFonts w:eastAsiaTheme="minorEastAsia"/>
                <w:noProof/>
                <w:lang w:eastAsia="fr-FR"/>
              </w:rPr>
              <w:tab/>
            </w:r>
            <w:r w:rsidR="00A45728" w:rsidRPr="00B15B4E">
              <w:rPr>
                <w:rStyle w:val="Lienhypertexte"/>
                <w:noProof/>
              </w:rPr>
              <w:t>Paiement</w:t>
            </w:r>
            <w:r w:rsidR="00A45728">
              <w:rPr>
                <w:noProof/>
                <w:webHidden/>
              </w:rPr>
              <w:tab/>
            </w:r>
            <w:r w:rsidR="00A45728">
              <w:rPr>
                <w:noProof/>
                <w:webHidden/>
              </w:rPr>
              <w:fldChar w:fldCharType="begin"/>
            </w:r>
            <w:r w:rsidR="00A45728">
              <w:rPr>
                <w:noProof/>
                <w:webHidden/>
              </w:rPr>
              <w:instrText xml:space="preserve"> PAGEREF _Toc197940890 \h </w:instrText>
            </w:r>
            <w:r w:rsidR="00A45728">
              <w:rPr>
                <w:noProof/>
                <w:webHidden/>
              </w:rPr>
            </w:r>
            <w:r w:rsidR="00A45728">
              <w:rPr>
                <w:noProof/>
                <w:webHidden/>
              </w:rPr>
              <w:fldChar w:fldCharType="separate"/>
            </w:r>
            <w:r w:rsidR="00A45728">
              <w:rPr>
                <w:noProof/>
                <w:webHidden/>
              </w:rPr>
              <w:t>23</w:t>
            </w:r>
            <w:r w:rsidR="00A45728">
              <w:rPr>
                <w:noProof/>
                <w:webHidden/>
              </w:rPr>
              <w:fldChar w:fldCharType="end"/>
            </w:r>
          </w:hyperlink>
        </w:p>
        <w:p w14:paraId="247345D8" w14:textId="391E309B" w:rsidR="00A45728" w:rsidRDefault="009B2639">
          <w:pPr>
            <w:pStyle w:val="TM3"/>
            <w:tabs>
              <w:tab w:val="left" w:pos="1320"/>
              <w:tab w:val="right" w:leader="dot" w:pos="9062"/>
            </w:tabs>
            <w:rPr>
              <w:rFonts w:eastAsiaTheme="minorEastAsia"/>
              <w:noProof/>
              <w:lang w:eastAsia="fr-FR"/>
            </w:rPr>
          </w:pPr>
          <w:hyperlink w:anchor="_Toc197940891" w:history="1">
            <w:r w:rsidR="00A45728" w:rsidRPr="00B15B4E">
              <w:rPr>
                <w:rStyle w:val="Lienhypertexte"/>
                <w:noProof/>
                <w14:scene3d>
                  <w14:camera w14:prst="orthographicFront"/>
                  <w14:lightRig w14:rig="threePt" w14:dir="t">
                    <w14:rot w14:lat="0" w14:lon="0" w14:rev="0"/>
                  </w14:lightRig>
                </w14:scene3d>
              </w:rPr>
              <w:t>16.5.1</w:t>
            </w:r>
            <w:r w:rsidR="00A45728">
              <w:rPr>
                <w:rFonts w:eastAsiaTheme="minorEastAsia"/>
                <w:noProof/>
                <w:lang w:eastAsia="fr-FR"/>
              </w:rPr>
              <w:tab/>
            </w:r>
            <w:r w:rsidR="00A45728" w:rsidRPr="00B15B4E">
              <w:rPr>
                <w:rStyle w:val="Lienhypertexte"/>
                <w:noProof/>
              </w:rPr>
              <w:t>Répartition des paiements</w:t>
            </w:r>
            <w:r w:rsidR="00A45728">
              <w:rPr>
                <w:noProof/>
                <w:webHidden/>
              </w:rPr>
              <w:tab/>
            </w:r>
            <w:r w:rsidR="00A45728">
              <w:rPr>
                <w:noProof/>
                <w:webHidden/>
              </w:rPr>
              <w:fldChar w:fldCharType="begin"/>
            </w:r>
            <w:r w:rsidR="00A45728">
              <w:rPr>
                <w:noProof/>
                <w:webHidden/>
              </w:rPr>
              <w:instrText xml:space="preserve"> PAGEREF _Toc197940891 \h </w:instrText>
            </w:r>
            <w:r w:rsidR="00A45728">
              <w:rPr>
                <w:noProof/>
                <w:webHidden/>
              </w:rPr>
            </w:r>
            <w:r w:rsidR="00A45728">
              <w:rPr>
                <w:noProof/>
                <w:webHidden/>
              </w:rPr>
              <w:fldChar w:fldCharType="separate"/>
            </w:r>
            <w:r w:rsidR="00A45728">
              <w:rPr>
                <w:noProof/>
                <w:webHidden/>
              </w:rPr>
              <w:t>23</w:t>
            </w:r>
            <w:r w:rsidR="00A45728">
              <w:rPr>
                <w:noProof/>
                <w:webHidden/>
              </w:rPr>
              <w:fldChar w:fldCharType="end"/>
            </w:r>
          </w:hyperlink>
        </w:p>
        <w:p w14:paraId="754B32E7" w14:textId="0DB19767" w:rsidR="00A45728" w:rsidRDefault="009B2639">
          <w:pPr>
            <w:pStyle w:val="TM3"/>
            <w:tabs>
              <w:tab w:val="left" w:pos="1320"/>
              <w:tab w:val="right" w:leader="dot" w:pos="9062"/>
            </w:tabs>
            <w:rPr>
              <w:rFonts w:eastAsiaTheme="minorEastAsia"/>
              <w:noProof/>
              <w:lang w:eastAsia="fr-FR"/>
            </w:rPr>
          </w:pPr>
          <w:hyperlink w:anchor="_Toc197940892" w:history="1">
            <w:r w:rsidR="00A45728" w:rsidRPr="00B15B4E">
              <w:rPr>
                <w:rStyle w:val="Lienhypertexte"/>
                <w:noProof/>
                <w14:scene3d>
                  <w14:camera w14:prst="orthographicFront"/>
                  <w14:lightRig w14:rig="threePt" w14:dir="t">
                    <w14:rot w14:lat="0" w14:lon="0" w14:rev="0"/>
                  </w14:lightRig>
                </w14:scene3d>
              </w:rPr>
              <w:t>16.5.2</w:t>
            </w:r>
            <w:r w:rsidR="00A45728">
              <w:rPr>
                <w:rFonts w:eastAsiaTheme="minorEastAsia"/>
                <w:noProof/>
                <w:lang w:eastAsia="fr-FR"/>
              </w:rPr>
              <w:tab/>
            </w:r>
            <w:r w:rsidR="00A45728" w:rsidRPr="00B15B4E">
              <w:rPr>
                <w:rStyle w:val="Lienhypertexte"/>
                <w:noProof/>
              </w:rPr>
              <w:t>Présentation des factures électroniques</w:t>
            </w:r>
            <w:r w:rsidR="00A45728">
              <w:rPr>
                <w:noProof/>
                <w:webHidden/>
              </w:rPr>
              <w:tab/>
            </w:r>
            <w:r w:rsidR="00A45728">
              <w:rPr>
                <w:noProof/>
                <w:webHidden/>
              </w:rPr>
              <w:fldChar w:fldCharType="begin"/>
            </w:r>
            <w:r w:rsidR="00A45728">
              <w:rPr>
                <w:noProof/>
                <w:webHidden/>
              </w:rPr>
              <w:instrText xml:space="preserve"> PAGEREF _Toc197940892 \h </w:instrText>
            </w:r>
            <w:r w:rsidR="00A45728">
              <w:rPr>
                <w:noProof/>
                <w:webHidden/>
              </w:rPr>
            </w:r>
            <w:r w:rsidR="00A45728">
              <w:rPr>
                <w:noProof/>
                <w:webHidden/>
              </w:rPr>
              <w:fldChar w:fldCharType="separate"/>
            </w:r>
            <w:r w:rsidR="00A45728">
              <w:rPr>
                <w:noProof/>
                <w:webHidden/>
              </w:rPr>
              <w:t>23</w:t>
            </w:r>
            <w:r w:rsidR="00A45728">
              <w:rPr>
                <w:noProof/>
                <w:webHidden/>
              </w:rPr>
              <w:fldChar w:fldCharType="end"/>
            </w:r>
          </w:hyperlink>
        </w:p>
        <w:p w14:paraId="60ECB40A" w14:textId="59C447F1" w:rsidR="00A45728" w:rsidRDefault="009B2639">
          <w:pPr>
            <w:pStyle w:val="TM3"/>
            <w:tabs>
              <w:tab w:val="left" w:pos="1320"/>
              <w:tab w:val="right" w:leader="dot" w:pos="9062"/>
            </w:tabs>
            <w:rPr>
              <w:rFonts w:eastAsiaTheme="minorEastAsia"/>
              <w:noProof/>
              <w:lang w:eastAsia="fr-FR"/>
            </w:rPr>
          </w:pPr>
          <w:hyperlink w:anchor="_Toc197940893" w:history="1">
            <w:r w:rsidR="00A45728" w:rsidRPr="00B15B4E">
              <w:rPr>
                <w:rStyle w:val="Lienhypertexte"/>
                <w:noProof/>
                <w14:scene3d>
                  <w14:camera w14:prst="orthographicFront"/>
                  <w14:lightRig w14:rig="threePt" w14:dir="t">
                    <w14:rot w14:lat="0" w14:lon="0" w14:rev="0"/>
                  </w14:lightRig>
                </w14:scene3d>
              </w:rPr>
              <w:t>16.5.3</w:t>
            </w:r>
            <w:r w:rsidR="00A45728">
              <w:rPr>
                <w:rFonts w:eastAsiaTheme="minorEastAsia"/>
                <w:noProof/>
                <w:lang w:eastAsia="fr-FR"/>
              </w:rPr>
              <w:tab/>
            </w:r>
            <w:r w:rsidR="00A45728" w:rsidRPr="00B15B4E">
              <w:rPr>
                <w:rStyle w:val="Lienhypertexte"/>
                <w:noProof/>
              </w:rPr>
              <w:t>Mentions à faire figurer dans la facture</w:t>
            </w:r>
            <w:r w:rsidR="00A45728">
              <w:rPr>
                <w:noProof/>
                <w:webHidden/>
              </w:rPr>
              <w:tab/>
            </w:r>
            <w:r w:rsidR="00A45728">
              <w:rPr>
                <w:noProof/>
                <w:webHidden/>
              </w:rPr>
              <w:fldChar w:fldCharType="begin"/>
            </w:r>
            <w:r w:rsidR="00A45728">
              <w:rPr>
                <w:noProof/>
                <w:webHidden/>
              </w:rPr>
              <w:instrText xml:space="preserve"> PAGEREF _Toc197940893 \h </w:instrText>
            </w:r>
            <w:r w:rsidR="00A45728">
              <w:rPr>
                <w:noProof/>
                <w:webHidden/>
              </w:rPr>
            </w:r>
            <w:r w:rsidR="00A45728">
              <w:rPr>
                <w:noProof/>
                <w:webHidden/>
              </w:rPr>
              <w:fldChar w:fldCharType="separate"/>
            </w:r>
            <w:r w:rsidR="00A45728">
              <w:rPr>
                <w:noProof/>
                <w:webHidden/>
              </w:rPr>
              <w:t>24</w:t>
            </w:r>
            <w:r w:rsidR="00A45728">
              <w:rPr>
                <w:noProof/>
                <w:webHidden/>
              </w:rPr>
              <w:fldChar w:fldCharType="end"/>
            </w:r>
          </w:hyperlink>
        </w:p>
        <w:p w14:paraId="73C3C1AA" w14:textId="1DC30119" w:rsidR="00A45728" w:rsidRDefault="009B2639">
          <w:pPr>
            <w:pStyle w:val="TM3"/>
            <w:tabs>
              <w:tab w:val="left" w:pos="1320"/>
              <w:tab w:val="right" w:leader="dot" w:pos="9062"/>
            </w:tabs>
            <w:rPr>
              <w:rFonts w:eastAsiaTheme="minorEastAsia"/>
              <w:noProof/>
              <w:lang w:eastAsia="fr-FR"/>
            </w:rPr>
          </w:pPr>
          <w:hyperlink w:anchor="_Toc197940894" w:history="1">
            <w:r w:rsidR="00A45728" w:rsidRPr="00B15B4E">
              <w:rPr>
                <w:rStyle w:val="Lienhypertexte"/>
                <w:noProof/>
                <w14:scene3d>
                  <w14:camera w14:prst="orthographicFront"/>
                  <w14:lightRig w14:rig="threePt" w14:dir="t">
                    <w14:rot w14:lat="0" w14:lon="0" w14:rev="0"/>
                  </w14:lightRig>
                </w14:scene3d>
              </w:rPr>
              <w:t>16.5.4</w:t>
            </w:r>
            <w:r w:rsidR="00A45728">
              <w:rPr>
                <w:rFonts w:eastAsiaTheme="minorEastAsia"/>
                <w:noProof/>
                <w:lang w:eastAsia="fr-FR"/>
              </w:rPr>
              <w:tab/>
            </w:r>
            <w:r w:rsidR="00A45728" w:rsidRPr="00B15B4E">
              <w:rPr>
                <w:rStyle w:val="Lienhypertexte"/>
                <w:noProof/>
              </w:rPr>
              <w:t>Traitement des factures</w:t>
            </w:r>
            <w:r w:rsidR="00A45728">
              <w:rPr>
                <w:noProof/>
                <w:webHidden/>
              </w:rPr>
              <w:tab/>
            </w:r>
            <w:r w:rsidR="00A45728">
              <w:rPr>
                <w:noProof/>
                <w:webHidden/>
              </w:rPr>
              <w:fldChar w:fldCharType="begin"/>
            </w:r>
            <w:r w:rsidR="00A45728">
              <w:rPr>
                <w:noProof/>
                <w:webHidden/>
              </w:rPr>
              <w:instrText xml:space="preserve"> PAGEREF _Toc197940894 \h </w:instrText>
            </w:r>
            <w:r w:rsidR="00A45728">
              <w:rPr>
                <w:noProof/>
                <w:webHidden/>
              </w:rPr>
            </w:r>
            <w:r w:rsidR="00A45728">
              <w:rPr>
                <w:noProof/>
                <w:webHidden/>
              </w:rPr>
              <w:fldChar w:fldCharType="separate"/>
            </w:r>
            <w:r w:rsidR="00A45728">
              <w:rPr>
                <w:noProof/>
                <w:webHidden/>
              </w:rPr>
              <w:t>24</w:t>
            </w:r>
            <w:r w:rsidR="00A45728">
              <w:rPr>
                <w:noProof/>
                <w:webHidden/>
              </w:rPr>
              <w:fldChar w:fldCharType="end"/>
            </w:r>
          </w:hyperlink>
        </w:p>
        <w:p w14:paraId="37E99563" w14:textId="02A99A34" w:rsidR="00A45728" w:rsidRDefault="009B2639">
          <w:pPr>
            <w:pStyle w:val="TM2"/>
            <w:tabs>
              <w:tab w:val="left" w:pos="880"/>
              <w:tab w:val="right" w:leader="dot" w:pos="9062"/>
            </w:tabs>
            <w:rPr>
              <w:rFonts w:eastAsiaTheme="minorEastAsia"/>
              <w:noProof/>
              <w:lang w:eastAsia="fr-FR"/>
            </w:rPr>
          </w:pPr>
          <w:hyperlink w:anchor="_Toc197940895" w:history="1">
            <w:r w:rsidR="00A45728" w:rsidRPr="00B15B4E">
              <w:rPr>
                <w:rStyle w:val="Lienhypertexte"/>
                <w:noProof/>
                <w14:scene3d>
                  <w14:camera w14:prst="orthographicFront"/>
                  <w14:lightRig w14:rig="threePt" w14:dir="t">
                    <w14:rot w14:lat="0" w14:lon="0" w14:rev="0"/>
                  </w14:lightRig>
                </w14:scene3d>
              </w:rPr>
              <w:t>16.6</w:t>
            </w:r>
            <w:r w:rsidR="00A45728">
              <w:rPr>
                <w:rFonts w:eastAsiaTheme="minorEastAsia"/>
                <w:noProof/>
                <w:lang w:eastAsia="fr-FR"/>
              </w:rPr>
              <w:tab/>
            </w:r>
            <w:r w:rsidR="00A45728" w:rsidRPr="00B15B4E">
              <w:rPr>
                <w:rStyle w:val="Lienhypertexte"/>
                <w:noProof/>
              </w:rPr>
              <w:t>Escompte</w:t>
            </w:r>
            <w:r w:rsidR="00A45728">
              <w:rPr>
                <w:noProof/>
                <w:webHidden/>
              </w:rPr>
              <w:tab/>
            </w:r>
            <w:r w:rsidR="00A45728">
              <w:rPr>
                <w:noProof/>
                <w:webHidden/>
              </w:rPr>
              <w:fldChar w:fldCharType="begin"/>
            </w:r>
            <w:r w:rsidR="00A45728">
              <w:rPr>
                <w:noProof/>
                <w:webHidden/>
              </w:rPr>
              <w:instrText xml:space="preserve"> PAGEREF _Toc197940895 \h </w:instrText>
            </w:r>
            <w:r w:rsidR="00A45728">
              <w:rPr>
                <w:noProof/>
                <w:webHidden/>
              </w:rPr>
            </w:r>
            <w:r w:rsidR="00A45728">
              <w:rPr>
                <w:noProof/>
                <w:webHidden/>
              </w:rPr>
              <w:fldChar w:fldCharType="separate"/>
            </w:r>
            <w:r w:rsidR="00A45728">
              <w:rPr>
                <w:noProof/>
                <w:webHidden/>
              </w:rPr>
              <w:t>25</w:t>
            </w:r>
            <w:r w:rsidR="00A45728">
              <w:rPr>
                <w:noProof/>
                <w:webHidden/>
              </w:rPr>
              <w:fldChar w:fldCharType="end"/>
            </w:r>
          </w:hyperlink>
        </w:p>
        <w:p w14:paraId="1714CFE8" w14:textId="511411B8" w:rsidR="00A45728" w:rsidRDefault="009B2639">
          <w:pPr>
            <w:pStyle w:val="TM2"/>
            <w:tabs>
              <w:tab w:val="left" w:pos="880"/>
              <w:tab w:val="right" w:leader="dot" w:pos="9062"/>
            </w:tabs>
            <w:rPr>
              <w:rFonts w:eastAsiaTheme="minorEastAsia"/>
              <w:noProof/>
              <w:lang w:eastAsia="fr-FR"/>
            </w:rPr>
          </w:pPr>
          <w:hyperlink w:anchor="_Toc197940896" w:history="1">
            <w:r w:rsidR="00A45728" w:rsidRPr="00B15B4E">
              <w:rPr>
                <w:rStyle w:val="Lienhypertexte"/>
                <w:noProof/>
                <w14:scene3d>
                  <w14:camera w14:prst="orthographicFront"/>
                  <w14:lightRig w14:rig="threePt" w14:dir="t">
                    <w14:rot w14:lat="0" w14:lon="0" w14:rev="0"/>
                  </w14:lightRig>
                </w14:scene3d>
              </w:rPr>
              <w:t>16.7</w:t>
            </w:r>
            <w:r w:rsidR="00A45728">
              <w:rPr>
                <w:rFonts w:eastAsiaTheme="minorEastAsia"/>
                <w:noProof/>
                <w:lang w:eastAsia="fr-FR"/>
              </w:rPr>
              <w:tab/>
            </w:r>
            <w:r w:rsidR="00A45728" w:rsidRPr="00B15B4E">
              <w:rPr>
                <w:rStyle w:val="Lienhypertexte"/>
                <w:noProof/>
              </w:rPr>
              <w:t>Intérêts moratoires et indemnité forfaitaire pour frais de recouvrement</w:t>
            </w:r>
            <w:r w:rsidR="00A45728">
              <w:rPr>
                <w:noProof/>
                <w:webHidden/>
              </w:rPr>
              <w:tab/>
            </w:r>
            <w:r w:rsidR="00A45728">
              <w:rPr>
                <w:noProof/>
                <w:webHidden/>
              </w:rPr>
              <w:fldChar w:fldCharType="begin"/>
            </w:r>
            <w:r w:rsidR="00A45728">
              <w:rPr>
                <w:noProof/>
                <w:webHidden/>
              </w:rPr>
              <w:instrText xml:space="preserve"> PAGEREF _Toc197940896 \h </w:instrText>
            </w:r>
            <w:r w:rsidR="00A45728">
              <w:rPr>
                <w:noProof/>
                <w:webHidden/>
              </w:rPr>
            </w:r>
            <w:r w:rsidR="00A45728">
              <w:rPr>
                <w:noProof/>
                <w:webHidden/>
              </w:rPr>
              <w:fldChar w:fldCharType="separate"/>
            </w:r>
            <w:r w:rsidR="00A45728">
              <w:rPr>
                <w:noProof/>
                <w:webHidden/>
              </w:rPr>
              <w:t>25</w:t>
            </w:r>
            <w:r w:rsidR="00A45728">
              <w:rPr>
                <w:noProof/>
                <w:webHidden/>
              </w:rPr>
              <w:fldChar w:fldCharType="end"/>
            </w:r>
          </w:hyperlink>
        </w:p>
        <w:p w14:paraId="1478C210" w14:textId="7AD9EB81" w:rsidR="00A45728" w:rsidRDefault="009B2639">
          <w:pPr>
            <w:pStyle w:val="TM1"/>
            <w:tabs>
              <w:tab w:val="left" w:pos="660"/>
              <w:tab w:val="right" w:leader="dot" w:pos="9062"/>
            </w:tabs>
            <w:rPr>
              <w:rFonts w:eastAsiaTheme="minorEastAsia"/>
              <w:noProof/>
              <w:lang w:eastAsia="fr-FR"/>
            </w:rPr>
          </w:pPr>
          <w:hyperlink w:anchor="_Toc197940897" w:history="1">
            <w:r w:rsidR="00A45728" w:rsidRPr="00B15B4E">
              <w:rPr>
                <w:rStyle w:val="Lienhypertexte"/>
                <w:noProof/>
                <w14:scene3d>
                  <w14:camera w14:prst="orthographicFront"/>
                  <w14:lightRig w14:rig="threePt" w14:dir="t">
                    <w14:rot w14:lat="0" w14:lon="0" w14:rev="0"/>
                  </w14:lightRig>
                </w14:scene3d>
              </w:rPr>
              <w:t>17</w:t>
            </w:r>
            <w:r w:rsidR="00A45728">
              <w:rPr>
                <w:rFonts w:eastAsiaTheme="minorEastAsia"/>
                <w:noProof/>
                <w:lang w:eastAsia="fr-FR"/>
              </w:rPr>
              <w:tab/>
            </w:r>
            <w:r w:rsidR="00A45728" w:rsidRPr="00B15B4E">
              <w:rPr>
                <w:rStyle w:val="Lienhypertexte"/>
                <w:noProof/>
              </w:rPr>
              <w:t>Pénalités</w:t>
            </w:r>
            <w:r w:rsidR="00A45728">
              <w:rPr>
                <w:noProof/>
                <w:webHidden/>
              </w:rPr>
              <w:tab/>
            </w:r>
            <w:r w:rsidR="00A45728">
              <w:rPr>
                <w:noProof/>
                <w:webHidden/>
              </w:rPr>
              <w:fldChar w:fldCharType="begin"/>
            </w:r>
            <w:r w:rsidR="00A45728">
              <w:rPr>
                <w:noProof/>
                <w:webHidden/>
              </w:rPr>
              <w:instrText xml:space="preserve"> PAGEREF _Toc197940897 \h </w:instrText>
            </w:r>
            <w:r w:rsidR="00A45728">
              <w:rPr>
                <w:noProof/>
                <w:webHidden/>
              </w:rPr>
            </w:r>
            <w:r w:rsidR="00A45728">
              <w:rPr>
                <w:noProof/>
                <w:webHidden/>
              </w:rPr>
              <w:fldChar w:fldCharType="separate"/>
            </w:r>
            <w:r w:rsidR="00A45728">
              <w:rPr>
                <w:noProof/>
                <w:webHidden/>
              </w:rPr>
              <w:t>25</w:t>
            </w:r>
            <w:r w:rsidR="00A45728">
              <w:rPr>
                <w:noProof/>
                <w:webHidden/>
              </w:rPr>
              <w:fldChar w:fldCharType="end"/>
            </w:r>
          </w:hyperlink>
        </w:p>
        <w:p w14:paraId="77B99DED" w14:textId="71B4DA1E" w:rsidR="00A45728" w:rsidRDefault="009B2639">
          <w:pPr>
            <w:pStyle w:val="TM2"/>
            <w:tabs>
              <w:tab w:val="left" w:pos="880"/>
              <w:tab w:val="right" w:leader="dot" w:pos="9062"/>
            </w:tabs>
            <w:rPr>
              <w:rFonts w:eastAsiaTheme="minorEastAsia"/>
              <w:noProof/>
              <w:lang w:eastAsia="fr-FR"/>
            </w:rPr>
          </w:pPr>
          <w:hyperlink w:anchor="_Toc197940898" w:history="1">
            <w:r w:rsidR="00A45728" w:rsidRPr="00B15B4E">
              <w:rPr>
                <w:rStyle w:val="Lienhypertexte"/>
                <w:noProof/>
                <w14:scene3d>
                  <w14:camera w14:prst="orthographicFront"/>
                  <w14:lightRig w14:rig="threePt" w14:dir="t">
                    <w14:rot w14:lat="0" w14:lon="0" w14:rev="0"/>
                  </w14:lightRig>
                </w14:scene3d>
              </w:rPr>
              <w:t>17.1</w:t>
            </w:r>
            <w:r w:rsidR="00A45728">
              <w:rPr>
                <w:rFonts w:eastAsiaTheme="minorEastAsia"/>
                <w:noProof/>
                <w:lang w:eastAsia="fr-FR"/>
              </w:rPr>
              <w:tab/>
            </w:r>
            <w:r w:rsidR="00A45728" w:rsidRPr="00B15B4E">
              <w:rPr>
                <w:rStyle w:val="Lienhypertexte"/>
                <w:noProof/>
              </w:rPr>
              <w:t>Généralités</w:t>
            </w:r>
            <w:r w:rsidR="00A45728">
              <w:rPr>
                <w:noProof/>
                <w:webHidden/>
              </w:rPr>
              <w:tab/>
            </w:r>
            <w:r w:rsidR="00A45728">
              <w:rPr>
                <w:noProof/>
                <w:webHidden/>
              </w:rPr>
              <w:fldChar w:fldCharType="begin"/>
            </w:r>
            <w:r w:rsidR="00A45728">
              <w:rPr>
                <w:noProof/>
                <w:webHidden/>
              </w:rPr>
              <w:instrText xml:space="preserve"> PAGEREF _Toc197940898 \h </w:instrText>
            </w:r>
            <w:r w:rsidR="00A45728">
              <w:rPr>
                <w:noProof/>
                <w:webHidden/>
              </w:rPr>
            </w:r>
            <w:r w:rsidR="00A45728">
              <w:rPr>
                <w:noProof/>
                <w:webHidden/>
              </w:rPr>
              <w:fldChar w:fldCharType="separate"/>
            </w:r>
            <w:r w:rsidR="00A45728">
              <w:rPr>
                <w:noProof/>
                <w:webHidden/>
              </w:rPr>
              <w:t>25</w:t>
            </w:r>
            <w:r w:rsidR="00A45728">
              <w:rPr>
                <w:noProof/>
                <w:webHidden/>
              </w:rPr>
              <w:fldChar w:fldCharType="end"/>
            </w:r>
          </w:hyperlink>
        </w:p>
        <w:p w14:paraId="26EC7D31" w14:textId="7073303C" w:rsidR="00A45728" w:rsidRDefault="009B2639">
          <w:pPr>
            <w:pStyle w:val="TM2"/>
            <w:tabs>
              <w:tab w:val="left" w:pos="880"/>
              <w:tab w:val="right" w:leader="dot" w:pos="9062"/>
            </w:tabs>
            <w:rPr>
              <w:rFonts w:eastAsiaTheme="minorEastAsia"/>
              <w:noProof/>
              <w:lang w:eastAsia="fr-FR"/>
            </w:rPr>
          </w:pPr>
          <w:hyperlink w:anchor="_Toc197940899" w:history="1">
            <w:r w:rsidR="00A45728" w:rsidRPr="00B15B4E">
              <w:rPr>
                <w:rStyle w:val="Lienhypertexte"/>
                <w:noProof/>
                <w14:scene3d>
                  <w14:camera w14:prst="orthographicFront"/>
                  <w14:lightRig w14:rig="threePt" w14:dir="t">
                    <w14:rot w14:lat="0" w14:lon="0" w14:rev="0"/>
                  </w14:lightRig>
                </w14:scene3d>
              </w:rPr>
              <w:t>17.2</w:t>
            </w:r>
            <w:r w:rsidR="00A45728">
              <w:rPr>
                <w:rFonts w:eastAsiaTheme="minorEastAsia"/>
                <w:noProof/>
                <w:lang w:eastAsia="fr-FR"/>
              </w:rPr>
              <w:tab/>
            </w:r>
            <w:r w:rsidR="00A45728" w:rsidRPr="00B15B4E">
              <w:rPr>
                <w:rStyle w:val="Lienhypertexte"/>
                <w:noProof/>
              </w:rPr>
              <w:t>Pénalités de retard</w:t>
            </w:r>
            <w:r w:rsidR="00A45728">
              <w:rPr>
                <w:noProof/>
                <w:webHidden/>
              </w:rPr>
              <w:tab/>
            </w:r>
            <w:r w:rsidR="00A45728">
              <w:rPr>
                <w:noProof/>
                <w:webHidden/>
              </w:rPr>
              <w:fldChar w:fldCharType="begin"/>
            </w:r>
            <w:r w:rsidR="00A45728">
              <w:rPr>
                <w:noProof/>
                <w:webHidden/>
              </w:rPr>
              <w:instrText xml:space="preserve"> PAGEREF _Toc197940899 \h </w:instrText>
            </w:r>
            <w:r w:rsidR="00A45728">
              <w:rPr>
                <w:noProof/>
                <w:webHidden/>
              </w:rPr>
            </w:r>
            <w:r w:rsidR="00A45728">
              <w:rPr>
                <w:noProof/>
                <w:webHidden/>
              </w:rPr>
              <w:fldChar w:fldCharType="separate"/>
            </w:r>
            <w:r w:rsidR="00A45728">
              <w:rPr>
                <w:noProof/>
                <w:webHidden/>
              </w:rPr>
              <w:t>25</w:t>
            </w:r>
            <w:r w:rsidR="00A45728">
              <w:rPr>
                <w:noProof/>
                <w:webHidden/>
              </w:rPr>
              <w:fldChar w:fldCharType="end"/>
            </w:r>
          </w:hyperlink>
        </w:p>
        <w:p w14:paraId="598B9073" w14:textId="0303C9E3" w:rsidR="00A45728" w:rsidRDefault="009B2639">
          <w:pPr>
            <w:pStyle w:val="TM2"/>
            <w:tabs>
              <w:tab w:val="left" w:pos="880"/>
              <w:tab w:val="right" w:leader="dot" w:pos="9062"/>
            </w:tabs>
            <w:rPr>
              <w:rFonts w:eastAsiaTheme="minorEastAsia"/>
              <w:noProof/>
              <w:lang w:eastAsia="fr-FR"/>
            </w:rPr>
          </w:pPr>
          <w:hyperlink w:anchor="_Toc197940900" w:history="1">
            <w:r w:rsidR="00A45728" w:rsidRPr="00B15B4E">
              <w:rPr>
                <w:rStyle w:val="Lienhypertexte"/>
                <w:noProof/>
                <w14:scene3d>
                  <w14:camera w14:prst="orthographicFront"/>
                  <w14:lightRig w14:rig="threePt" w14:dir="t">
                    <w14:rot w14:lat="0" w14:lon="0" w14:rev="0"/>
                  </w14:lightRig>
                </w14:scene3d>
              </w:rPr>
              <w:t>17.3</w:t>
            </w:r>
            <w:r w:rsidR="00A45728">
              <w:rPr>
                <w:rFonts w:eastAsiaTheme="minorEastAsia"/>
                <w:noProof/>
                <w:lang w:eastAsia="fr-FR"/>
              </w:rPr>
              <w:tab/>
            </w:r>
            <w:r w:rsidR="00A45728" w:rsidRPr="00B15B4E">
              <w:rPr>
                <w:rStyle w:val="Lienhypertexte"/>
                <w:noProof/>
              </w:rPr>
              <w:t>Pénalités pour mauvaise exécution des prestations</w:t>
            </w:r>
            <w:r w:rsidR="00A45728">
              <w:rPr>
                <w:noProof/>
                <w:webHidden/>
              </w:rPr>
              <w:tab/>
            </w:r>
            <w:r w:rsidR="00A45728">
              <w:rPr>
                <w:noProof/>
                <w:webHidden/>
              </w:rPr>
              <w:fldChar w:fldCharType="begin"/>
            </w:r>
            <w:r w:rsidR="00A45728">
              <w:rPr>
                <w:noProof/>
                <w:webHidden/>
              </w:rPr>
              <w:instrText xml:space="preserve"> PAGEREF _Toc197940900 \h </w:instrText>
            </w:r>
            <w:r w:rsidR="00A45728">
              <w:rPr>
                <w:noProof/>
                <w:webHidden/>
              </w:rPr>
            </w:r>
            <w:r w:rsidR="00A45728">
              <w:rPr>
                <w:noProof/>
                <w:webHidden/>
              </w:rPr>
              <w:fldChar w:fldCharType="separate"/>
            </w:r>
            <w:r w:rsidR="00A45728">
              <w:rPr>
                <w:noProof/>
                <w:webHidden/>
              </w:rPr>
              <w:t>26</w:t>
            </w:r>
            <w:r w:rsidR="00A45728">
              <w:rPr>
                <w:noProof/>
                <w:webHidden/>
              </w:rPr>
              <w:fldChar w:fldCharType="end"/>
            </w:r>
          </w:hyperlink>
        </w:p>
        <w:p w14:paraId="5A3168D6" w14:textId="16887AE9" w:rsidR="00A45728" w:rsidRDefault="009B2639">
          <w:pPr>
            <w:pStyle w:val="TM2"/>
            <w:tabs>
              <w:tab w:val="left" w:pos="880"/>
              <w:tab w:val="right" w:leader="dot" w:pos="9062"/>
            </w:tabs>
            <w:rPr>
              <w:rFonts w:eastAsiaTheme="minorEastAsia"/>
              <w:noProof/>
              <w:lang w:eastAsia="fr-FR"/>
            </w:rPr>
          </w:pPr>
          <w:hyperlink w:anchor="_Toc197940901" w:history="1">
            <w:r w:rsidR="00A45728" w:rsidRPr="00B15B4E">
              <w:rPr>
                <w:rStyle w:val="Lienhypertexte"/>
                <w:noProof/>
                <w14:scene3d>
                  <w14:camera w14:prst="orthographicFront"/>
                  <w14:lightRig w14:rig="threePt" w14:dir="t">
                    <w14:rot w14:lat="0" w14:lon="0" w14:rev="0"/>
                  </w14:lightRig>
                </w14:scene3d>
              </w:rPr>
              <w:t>17.4</w:t>
            </w:r>
            <w:r w:rsidR="00A45728">
              <w:rPr>
                <w:rFonts w:eastAsiaTheme="minorEastAsia"/>
                <w:noProof/>
                <w:lang w:eastAsia="fr-FR"/>
              </w:rPr>
              <w:tab/>
            </w:r>
            <w:r w:rsidR="00A45728" w:rsidRPr="00B15B4E">
              <w:rPr>
                <w:rStyle w:val="Lienhypertexte"/>
                <w:noProof/>
              </w:rPr>
              <w:t>Pénalités pour retard dans la fourniture de documents</w:t>
            </w:r>
            <w:r w:rsidR="00A45728">
              <w:rPr>
                <w:noProof/>
                <w:webHidden/>
              </w:rPr>
              <w:tab/>
            </w:r>
            <w:r w:rsidR="00A45728">
              <w:rPr>
                <w:noProof/>
                <w:webHidden/>
              </w:rPr>
              <w:fldChar w:fldCharType="begin"/>
            </w:r>
            <w:r w:rsidR="00A45728">
              <w:rPr>
                <w:noProof/>
                <w:webHidden/>
              </w:rPr>
              <w:instrText xml:space="preserve"> PAGEREF _Toc197940901 \h </w:instrText>
            </w:r>
            <w:r w:rsidR="00A45728">
              <w:rPr>
                <w:noProof/>
                <w:webHidden/>
              </w:rPr>
            </w:r>
            <w:r w:rsidR="00A45728">
              <w:rPr>
                <w:noProof/>
                <w:webHidden/>
              </w:rPr>
              <w:fldChar w:fldCharType="separate"/>
            </w:r>
            <w:r w:rsidR="00A45728">
              <w:rPr>
                <w:noProof/>
                <w:webHidden/>
              </w:rPr>
              <w:t>26</w:t>
            </w:r>
            <w:r w:rsidR="00A45728">
              <w:rPr>
                <w:noProof/>
                <w:webHidden/>
              </w:rPr>
              <w:fldChar w:fldCharType="end"/>
            </w:r>
          </w:hyperlink>
        </w:p>
        <w:p w14:paraId="348FCA83" w14:textId="390567D0" w:rsidR="00A45728" w:rsidRDefault="009B2639">
          <w:pPr>
            <w:pStyle w:val="TM2"/>
            <w:tabs>
              <w:tab w:val="left" w:pos="880"/>
              <w:tab w:val="right" w:leader="dot" w:pos="9062"/>
            </w:tabs>
            <w:rPr>
              <w:rFonts w:eastAsiaTheme="minorEastAsia"/>
              <w:noProof/>
              <w:lang w:eastAsia="fr-FR"/>
            </w:rPr>
          </w:pPr>
          <w:hyperlink w:anchor="_Toc197940902" w:history="1">
            <w:r w:rsidR="00A45728" w:rsidRPr="00B15B4E">
              <w:rPr>
                <w:rStyle w:val="Lienhypertexte"/>
                <w:noProof/>
                <w14:scene3d>
                  <w14:camera w14:prst="orthographicFront"/>
                  <w14:lightRig w14:rig="threePt" w14:dir="t">
                    <w14:rot w14:lat="0" w14:lon="0" w14:rev="0"/>
                  </w14:lightRig>
                </w14:scene3d>
              </w:rPr>
              <w:t>17.5</w:t>
            </w:r>
            <w:r w:rsidR="00A45728">
              <w:rPr>
                <w:rFonts w:eastAsiaTheme="minorEastAsia"/>
                <w:noProof/>
                <w:lang w:eastAsia="fr-FR"/>
              </w:rPr>
              <w:tab/>
            </w:r>
            <w:r w:rsidR="00A45728" w:rsidRPr="00B15B4E">
              <w:rPr>
                <w:rStyle w:val="Lienhypertexte"/>
                <w:noProof/>
              </w:rPr>
              <w:t>Absence ou retard aux réunions sur convocation</w:t>
            </w:r>
            <w:r w:rsidR="00A45728">
              <w:rPr>
                <w:noProof/>
                <w:webHidden/>
              </w:rPr>
              <w:tab/>
            </w:r>
            <w:r w:rsidR="00A45728">
              <w:rPr>
                <w:noProof/>
                <w:webHidden/>
              </w:rPr>
              <w:fldChar w:fldCharType="begin"/>
            </w:r>
            <w:r w:rsidR="00A45728">
              <w:rPr>
                <w:noProof/>
                <w:webHidden/>
              </w:rPr>
              <w:instrText xml:space="preserve"> PAGEREF _Toc197940902 \h </w:instrText>
            </w:r>
            <w:r w:rsidR="00A45728">
              <w:rPr>
                <w:noProof/>
                <w:webHidden/>
              </w:rPr>
            </w:r>
            <w:r w:rsidR="00A45728">
              <w:rPr>
                <w:noProof/>
                <w:webHidden/>
              </w:rPr>
              <w:fldChar w:fldCharType="separate"/>
            </w:r>
            <w:r w:rsidR="00A45728">
              <w:rPr>
                <w:noProof/>
                <w:webHidden/>
              </w:rPr>
              <w:t>26</w:t>
            </w:r>
            <w:r w:rsidR="00A45728">
              <w:rPr>
                <w:noProof/>
                <w:webHidden/>
              </w:rPr>
              <w:fldChar w:fldCharType="end"/>
            </w:r>
          </w:hyperlink>
        </w:p>
        <w:p w14:paraId="0B58C53B" w14:textId="7D36A2F5" w:rsidR="00A45728" w:rsidRDefault="009B2639">
          <w:pPr>
            <w:pStyle w:val="TM2"/>
            <w:tabs>
              <w:tab w:val="left" w:pos="880"/>
              <w:tab w:val="right" w:leader="dot" w:pos="9062"/>
            </w:tabs>
            <w:rPr>
              <w:rFonts w:eastAsiaTheme="minorEastAsia"/>
              <w:noProof/>
              <w:lang w:eastAsia="fr-FR"/>
            </w:rPr>
          </w:pPr>
          <w:hyperlink w:anchor="_Toc197940903" w:history="1">
            <w:r w:rsidR="00A45728" w:rsidRPr="00B15B4E">
              <w:rPr>
                <w:rStyle w:val="Lienhypertexte"/>
                <w:noProof/>
                <w14:scene3d>
                  <w14:camera w14:prst="orthographicFront"/>
                  <w14:lightRig w14:rig="threePt" w14:dir="t">
                    <w14:rot w14:lat="0" w14:lon="0" w14:rev="0"/>
                  </w14:lightRig>
                </w14:scene3d>
              </w:rPr>
              <w:t>1.1.</w:t>
            </w:r>
            <w:r w:rsidR="00A45728">
              <w:rPr>
                <w:rFonts w:eastAsiaTheme="minorEastAsia"/>
                <w:noProof/>
                <w:lang w:eastAsia="fr-FR"/>
              </w:rPr>
              <w:tab/>
            </w:r>
            <w:r w:rsidR="00A45728" w:rsidRPr="00B15B4E">
              <w:rPr>
                <w:rStyle w:val="Lienhypertexte"/>
                <w:noProof/>
              </w:rPr>
              <w:t>Pénalités pour manquement aux obligations de confidentialité</w:t>
            </w:r>
            <w:r w:rsidR="00A45728">
              <w:rPr>
                <w:noProof/>
                <w:webHidden/>
              </w:rPr>
              <w:tab/>
            </w:r>
            <w:r w:rsidR="00A45728">
              <w:rPr>
                <w:noProof/>
                <w:webHidden/>
              </w:rPr>
              <w:fldChar w:fldCharType="begin"/>
            </w:r>
            <w:r w:rsidR="00A45728">
              <w:rPr>
                <w:noProof/>
                <w:webHidden/>
              </w:rPr>
              <w:instrText xml:space="preserve"> PAGEREF _Toc197940903 \h </w:instrText>
            </w:r>
            <w:r w:rsidR="00A45728">
              <w:rPr>
                <w:noProof/>
                <w:webHidden/>
              </w:rPr>
            </w:r>
            <w:r w:rsidR="00A45728">
              <w:rPr>
                <w:noProof/>
                <w:webHidden/>
              </w:rPr>
              <w:fldChar w:fldCharType="separate"/>
            </w:r>
            <w:r w:rsidR="00A45728">
              <w:rPr>
                <w:noProof/>
                <w:webHidden/>
              </w:rPr>
              <w:t>26</w:t>
            </w:r>
            <w:r w:rsidR="00A45728">
              <w:rPr>
                <w:noProof/>
                <w:webHidden/>
              </w:rPr>
              <w:fldChar w:fldCharType="end"/>
            </w:r>
          </w:hyperlink>
        </w:p>
        <w:p w14:paraId="67932067" w14:textId="3900510F" w:rsidR="00A45728" w:rsidRDefault="009B2639">
          <w:pPr>
            <w:pStyle w:val="TM2"/>
            <w:tabs>
              <w:tab w:val="left" w:pos="880"/>
              <w:tab w:val="right" w:leader="dot" w:pos="9062"/>
            </w:tabs>
            <w:rPr>
              <w:rFonts w:eastAsiaTheme="minorEastAsia"/>
              <w:noProof/>
              <w:lang w:eastAsia="fr-FR"/>
            </w:rPr>
          </w:pPr>
          <w:hyperlink w:anchor="_Toc197940904" w:history="1">
            <w:r w:rsidR="00A45728" w:rsidRPr="00B15B4E">
              <w:rPr>
                <w:rStyle w:val="Lienhypertexte"/>
                <w:noProof/>
                <w14:scene3d>
                  <w14:camera w14:prst="orthographicFront"/>
                  <w14:lightRig w14:rig="threePt" w14:dir="t">
                    <w14:rot w14:lat="0" w14:lon="0" w14:rev="0"/>
                  </w14:lightRig>
                </w14:scene3d>
              </w:rPr>
              <w:t>17.6</w:t>
            </w:r>
            <w:r w:rsidR="00A45728">
              <w:rPr>
                <w:rFonts w:eastAsiaTheme="minorEastAsia"/>
                <w:noProof/>
                <w:lang w:eastAsia="fr-FR"/>
              </w:rPr>
              <w:tab/>
            </w:r>
            <w:r w:rsidR="00A45728" w:rsidRPr="00B15B4E">
              <w:rPr>
                <w:rStyle w:val="Lienhypertexte"/>
                <w:noProof/>
              </w:rPr>
              <w:t>Pénalités et incitations liées à la disponibilité du matériel</w:t>
            </w:r>
            <w:r w:rsidR="00A45728">
              <w:rPr>
                <w:noProof/>
                <w:webHidden/>
              </w:rPr>
              <w:tab/>
            </w:r>
            <w:r w:rsidR="00A45728">
              <w:rPr>
                <w:noProof/>
                <w:webHidden/>
              </w:rPr>
              <w:fldChar w:fldCharType="begin"/>
            </w:r>
            <w:r w:rsidR="00A45728">
              <w:rPr>
                <w:noProof/>
                <w:webHidden/>
              </w:rPr>
              <w:instrText xml:space="preserve"> PAGEREF _Toc197940904 \h </w:instrText>
            </w:r>
            <w:r w:rsidR="00A45728">
              <w:rPr>
                <w:noProof/>
                <w:webHidden/>
              </w:rPr>
            </w:r>
            <w:r w:rsidR="00A45728">
              <w:rPr>
                <w:noProof/>
                <w:webHidden/>
              </w:rPr>
              <w:fldChar w:fldCharType="separate"/>
            </w:r>
            <w:r w:rsidR="00A45728">
              <w:rPr>
                <w:noProof/>
                <w:webHidden/>
              </w:rPr>
              <w:t>26</w:t>
            </w:r>
            <w:r w:rsidR="00A45728">
              <w:rPr>
                <w:noProof/>
                <w:webHidden/>
              </w:rPr>
              <w:fldChar w:fldCharType="end"/>
            </w:r>
          </w:hyperlink>
        </w:p>
        <w:p w14:paraId="124F038F" w14:textId="34BBEEF6" w:rsidR="00A45728" w:rsidRDefault="009B2639">
          <w:pPr>
            <w:pStyle w:val="TM2"/>
            <w:tabs>
              <w:tab w:val="left" w:pos="880"/>
              <w:tab w:val="right" w:leader="dot" w:pos="9062"/>
            </w:tabs>
            <w:rPr>
              <w:rFonts w:eastAsiaTheme="minorEastAsia"/>
              <w:noProof/>
              <w:lang w:eastAsia="fr-FR"/>
            </w:rPr>
          </w:pPr>
          <w:hyperlink w:anchor="_Toc197940905" w:history="1">
            <w:r w:rsidR="00A45728" w:rsidRPr="00B15B4E">
              <w:rPr>
                <w:rStyle w:val="Lienhypertexte"/>
                <w:noProof/>
                <w14:scene3d>
                  <w14:camera w14:prst="orthographicFront"/>
                  <w14:lightRig w14:rig="threePt" w14:dir="t">
                    <w14:rot w14:lat="0" w14:lon="0" w14:rev="0"/>
                  </w14:lightRig>
                </w14:scene3d>
              </w:rPr>
              <w:t>17.7</w:t>
            </w:r>
            <w:r w:rsidR="00A45728">
              <w:rPr>
                <w:rFonts w:eastAsiaTheme="minorEastAsia"/>
                <w:noProof/>
                <w:lang w:eastAsia="fr-FR"/>
              </w:rPr>
              <w:tab/>
            </w:r>
            <w:r w:rsidR="00A45728" w:rsidRPr="00B15B4E">
              <w:rPr>
                <w:rStyle w:val="Lienhypertexte"/>
                <w:noProof/>
              </w:rPr>
              <w:t>Cumul des pénalités</w:t>
            </w:r>
            <w:r w:rsidR="00A45728">
              <w:rPr>
                <w:noProof/>
                <w:webHidden/>
              </w:rPr>
              <w:tab/>
            </w:r>
            <w:r w:rsidR="00A45728">
              <w:rPr>
                <w:noProof/>
                <w:webHidden/>
              </w:rPr>
              <w:fldChar w:fldCharType="begin"/>
            </w:r>
            <w:r w:rsidR="00A45728">
              <w:rPr>
                <w:noProof/>
                <w:webHidden/>
              </w:rPr>
              <w:instrText xml:space="preserve"> PAGEREF _Toc197940905 \h </w:instrText>
            </w:r>
            <w:r w:rsidR="00A45728">
              <w:rPr>
                <w:noProof/>
                <w:webHidden/>
              </w:rPr>
            </w:r>
            <w:r w:rsidR="00A45728">
              <w:rPr>
                <w:noProof/>
                <w:webHidden/>
              </w:rPr>
              <w:fldChar w:fldCharType="separate"/>
            </w:r>
            <w:r w:rsidR="00A45728">
              <w:rPr>
                <w:noProof/>
                <w:webHidden/>
              </w:rPr>
              <w:t>27</w:t>
            </w:r>
            <w:r w:rsidR="00A45728">
              <w:rPr>
                <w:noProof/>
                <w:webHidden/>
              </w:rPr>
              <w:fldChar w:fldCharType="end"/>
            </w:r>
          </w:hyperlink>
        </w:p>
        <w:p w14:paraId="7C484D40" w14:textId="66D1605A" w:rsidR="00A45728" w:rsidRDefault="009B2639">
          <w:pPr>
            <w:pStyle w:val="TM1"/>
            <w:tabs>
              <w:tab w:val="left" w:pos="660"/>
              <w:tab w:val="right" w:leader="dot" w:pos="9062"/>
            </w:tabs>
            <w:rPr>
              <w:rFonts w:eastAsiaTheme="minorEastAsia"/>
              <w:noProof/>
              <w:lang w:eastAsia="fr-FR"/>
            </w:rPr>
          </w:pPr>
          <w:hyperlink w:anchor="_Toc197940906" w:history="1">
            <w:r w:rsidR="00A45728" w:rsidRPr="00B15B4E">
              <w:rPr>
                <w:rStyle w:val="Lienhypertexte"/>
                <w:noProof/>
                <w14:scene3d>
                  <w14:camera w14:prst="orthographicFront"/>
                  <w14:lightRig w14:rig="threePt" w14:dir="t">
                    <w14:rot w14:lat="0" w14:lon="0" w14:rev="0"/>
                  </w14:lightRig>
                </w14:scene3d>
              </w:rPr>
              <w:t>18</w:t>
            </w:r>
            <w:r w:rsidR="00A45728">
              <w:rPr>
                <w:rFonts w:eastAsiaTheme="minorEastAsia"/>
                <w:noProof/>
                <w:lang w:eastAsia="fr-FR"/>
              </w:rPr>
              <w:tab/>
            </w:r>
            <w:r w:rsidR="00A45728" w:rsidRPr="00B15B4E">
              <w:rPr>
                <w:rStyle w:val="Lienhypertexte"/>
                <w:noProof/>
              </w:rPr>
              <w:t>Responsabilités</w:t>
            </w:r>
            <w:r w:rsidR="00A45728">
              <w:rPr>
                <w:noProof/>
                <w:webHidden/>
              </w:rPr>
              <w:tab/>
            </w:r>
            <w:r w:rsidR="00A45728">
              <w:rPr>
                <w:noProof/>
                <w:webHidden/>
              </w:rPr>
              <w:fldChar w:fldCharType="begin"/>
            </w:r>
            <w:r w:rsidR="00A45728">
              <w:rPr>
                <w:noProof/>
                <w:webHidden/>
              </w:rPr>
              <w:instrText xml:space="preserve"> PAGEREF _Toc197940906 \h </w:instrText>
            </w:r>
            <w:r w:rsidR="00A45728">
              <w:rPr>
                <w:noProof/>
                <w:webHidden/>
              </w:rPr>
            </w:r>
            <w:r w:rsidR="00A45728">
              <w:rPr>
                <w:noProof/>
                <w:webHidden/>
              </w:rPr>
              <w:fldChar w:fldCharType="separate"/>
            </w:r>
            <w:r w:rsidR="00A45728">
              <w:rPr>
                <w:noProof/>
                <w:webHidden/>
              </w:rPr>
              <w:t>27</w:t>
            </w:r>
            <w:r w:rsidR="00A45728">
              <w:rPr>
                <w:noProof/>
                <w:webHidden/>
              </w:rPr>
              <w:fldChar w:fldCharType="end"/>
            </w:r>
          </w:hyperlink>
        </w:p>
        <w:p w14:paraId="7CC89B50" w14:textId="2C92AA83" w:rsidR="00A45728" w:rsidRDefault="009B2639">
          <w:pPr>
            <w:pStyle w:val="TM1"/>
            <w:tabs>
              <w:tab w:val="left" w:pos="660"/>
              <w:tab w:val="right" w:leader="dot" w:pos="9062"/>
            </w:tabs>
            <w:rPr>
              <w:rFonts w:eastAsiaTheme="minorEastAsia"/>
              <w:noProof/>
              <w:lang w:eastAsia="fr-FR"/>
            </w:rPr>
          </w:pPr>
          <w:hyperlink w:anchor="_Toc197940907" w:history="1">
            <w:r w:rsidR="00A45728" w:rsidRPr="00B15B4E">
              <w:rPr>
                <w:rStyle w:val="Lienhypertexte"/>
                <w:noProof/>
                <w14:scene3d>
                  <w14:camera w14:prst="orthographicFront"/>
                  <w14:lightRig w14:rig="threePt" w14:dir="t">
                    <w14:rot w14:lat="0" w14:lon="0" w14:rev="0"/>
                  </w14:lightRig>
                </w14:scene3d>
              </w:rPr>
              <w:t>19</w:t>
            </w:r>
            <w:r w:rsidR="00A45728">
              <w:rPr>
                <w:rFonts w:eastAsiaTheme="minorEastAsia"/>
                <w:noProof/>
                <w:lang w:eastAsia="fr-FR"/>
              </w:rPr>
              <w:tab/>
            </w:r>
            <w:r w:rsidR="00A45728" w:rsidRPr="00B15B4E">
              <w:rPr>
                <w:rStyle w:val="Lienhypertexte"/>
                <w:noProof/>
              </w:rPr>
              <w:t>Clauses sociales et/ou environnementales</w:t>
            </w:r>
            <w:r w:rsidR="00A45728">
              <w:rPr>
                <w:noProof/>
                <w:webHidden/>
              </w:rPr>
              <w:tab/>
            </w:r>
            <w:r w:rsidR="00A45728">
              <w:rPr>
                <w:noProof/>
                <w:webHidden/>
              </w:rPr>
              <w:fldChar w:fldCharType="begin"/>
            </w:r>
            <w:r w:rsidR="00A45728">
              <w:rPr>
                <w:noProof/>
                <w:webHidden/>
              </w:rPr>
              <w:instrText xml:space="preserve"> PAGEREF _Toc197940907 \h </w:instrText>
            </w:r>
            <w:r w:rsidR="00A45728">
              <w:rPr>
                <w:noProof/>
                <w:webHidden/>
              </w:rPr>
            </w:r>
            <w:r w:rsidR="00A45728">
              <w:rPr>
                <w:noProof/>
                <w:webHidden/>
              </w:rPr>
              <w:fldChar w:fldCharType="separate"/>
            </w:r>
            <w:r w:rsidR="00A45728">
              <w:rPr>
                <w:noProof/>
                <w:webHidden/>
              </w:rPr>
              <w:t>27</w:t>
            </w:r>
            <w:r w:rsidR="00A45728">
              <w:rPr>
                <w:noProof/>
                <w:webHidden/>
              </w:rPr>
              <w:fldChar w:fldCharType="end"/>
            </w:r>
          </w:hyperlink>
        </w:p>
        <w:p w14:paraId="36FB5110" w14:textId="5F2DDE68" w:rsidR="00A45728" w:rsidRDefault="009B2639">
          <w:pPr>
            <w:pStyle w:val="TM1"/>
            <w:tabs>
              <w:tab w:val="left" w:pos="660"/>
              <w:tab w:val="right" w:leader="dot" w:pos="9062"/>
            </w:tabs>
            <w:rPr>
              <w:rFonts w:eastAsiaTheme="minorEastAsia"/>
              <w:noProof/>
              <w:lang w:eastAsia="fr-FR"/>
            </w:rPr>
          </w:pPr>
          <w:hyperlink w:anchor="_Toc197940908" w:history="1">
            <w:r w:rsidR="00A45728" w:rsidRPr="00B15B4E">
              <w:rPr>
                <w:rStyle w:val="Lienhypertexte"/>
                <w:noProof/>
                <w14:scene3d>
                  <w14:camera w14:prst="orthographicFront"/>
                  <w14:lightRig w14:rig="threePt" w14:dir="t">
                    <w14:rot w14:lat="0" w14:lon="0" w14:rev="0"/>
                  </w14:lightRig>
                </w14:scene3d>
              </w:rPr>
              <w:t>20</w:t>
            </w:r>
            <w:r w:rsidR="00A45728">
              <w:rPr>
                <w:rFonts w:eastAsiaTheme="minorEastAsia"/>
                <w:noProof/>
                <w:lang w:eastAsia="fr-FR"/>
              </w:rPr>
              <w:tab/>
            </w:r>
            <w:r w:rsidR="00A45728" w:rsidRPr="00B15B4E">
              <w:rPr>
                <w:rStyle w:val="Lienhypertexte"/>
                <w:noProof/>
              </w:rPr>
              <w:t>Autres obligations du Titulaire</w:t>
            </w:r>
            <w:r w:rsidR="00A45728">
              <w:rPr>
                <w:noProof/>
                <w:webHidden/>
              </w:rPr>
              <w:tab/>
            </w:r>
            <w:r w:rsidR="00A45728">
              <w:rPr>
                <w:noProof/>
                <w:webHidden/>
              </w:rPr>
              <w:fldChar w:fldCharType="begin"/>
            </w:r>
            <w:r w:rsidR="00A45728">
              <w:rPr>
                <w:noProof/>
                <w:webHidden/>
              </w:rPr>
              <w:instrText xml:space="preserve"> PAGEREF _Toc197940908 \h </w:instrText>
            </w:r>
            <w:r w:rsidR="00A45728">
              <w:rPr>
                <w:noProof/>
                <w:webHidden/>
              </w:rPr>
            </w:r>
            <w:r w:rsidR="00A45728">
              <w:rPr>
                <w:noProof/>
                <w:webHidden/>
              </w:rPr>
              <w:fldChar w:fldCharType="separate"/>
            </w:r>
            <w:r w:rsidR="00A45728">
              <w:rPr>
                <w:noProof/>
                <w:webHidden/>
              </w:rPr>
              <w:t>27</w:t>
            </w:r>
            <w:r w:rsidR="00A45728">
              <w:rPr>
                <w:noProof/>
                <w:webHidden/>
              </w:rPr>
              <w:fldChar w:fldCharType="end"/>
            </w:r>
          </w:hyperlink>
        </w:p>
        <w:p w14:paraId="6261962C" w14:textId="08CB0326" w:rsidR="00A45728" w:rsidRDefault="009B2639">
          <w:pPr>
            <w:pStyle w:val="TM2"/>
            <w:tabs>
              <w:tab w:val="left" w:pos="880"/>
              <w:tab w:val="right" w:leader="dot" w:pos="9062"/>
            </w:tabs>
            <w:rPr>
              <w:rFonts w:eastAsiaTheme="minorEastAsia"/>
              <w:noProof/>
              <w:lang w:eastAsia="fr-FR"/>
            </w:rPr>
          </w:pPr>
          <w:hyperlink w:anchor="_Toc197940909" w:history="1">
            <w:r w:rsidR="00A45728" w:rsidRPr="00B15B4E">
              <w:rPr>
                <w:rStyle w:val="Lienhypertexte"/>
                <w:noProof/>
                <w14:scene3d>
                  <w14:camera w14:prst="orthographicFront"/>
                  <w14:lightRig w14:rig="threePt" w14:dir="t">
                    <w14:rot w14:lat="0" w14:lon="0" w14:rev="0"/>
                  </w14:lightRig>
                </w14:scene3d>
              </w:rPr>
              <w:t>20.1</w:t>
            </w:r>
            <w:r w:rsidR="00A45728">
              <w:rPr>
                <w:rFonts w:eastAsiaTheme="minorEastAsia"/>
                <w:noProof/>
                <w:lang w:eastAsia="fr-FR"/>
              </w:rPr>
              <w:tab/>
            </w:r>
            <w:r w:rsidR="00A45728" w:rsidRPr="00B15B4E">
              <w:rPr>
                <w:rStyle w:val="Lienhypertexte"/>
                <w:noProof/>
              </w:rPr>
              <w:t>Changements affectant le Titulaire</w:t>
            </w:r>
            <w:r w:rsidR="00A45728">
              <w:rPr>
                <w:noProof/>
                <w:webHidden/>
              </w:rPr>
              <w:tab/>
            </w:r>
            <w:r w:rsidR="00A45728">
              <w:rPr>
                <w:noProof/>
                <w:webHidden/>
              </w:rPr>
              <w:fldChar w:fldCharType="begin"/>
            </w:r>
            <w:r w:rsidR="00A45728">
              <w:rPr>
                <w:noProof/>
                <w:webHidden/>
              </w:rPr>
              <w:instrText xml:space="preserve"> PAGEREF _Toc197940909 \h </w:instrText>
            </w:r>
            <w:r w:rsidR="00A45728">
              <w:rPr>
                <w:noProof/>
                <w:webHidden/>
              </w:rPr>
            </w:r>
            <w:r w:rsidR="00A45728">
              <w:rPr>
                <w:noProof/>
                <w:webHidden/>
              </w:rPr>
              <w:fldChar w:fldCharType="separate"/>
            </w:r>
            <w:r w:rsidR="00A45728">
              <w:rPr>
                <w:noProof/>
                <w:webHidden/>
              </w:rPr>
              <w:t>27</w:t>
            </w:r>
            <w:r w:rsidR="00A45728">
              <w:rPr>
                <w:noProof/>
                <w:webHidden/>
              </w:rPr>
              <w:fldChar w:fldCharType="end"/>
            </w:r>
          </w:hyperlink>
        </w:p>
        <w:p w14:paraId="54CAFB23" w14:textId="4544281C" w:rsidR="00A45728" w:rsidRDefault="009B2639">
          <w:pPr>
            <w:pStyle w:val="TM2"/>
            <w:tabs>
              <w:tab w:val="left" w:pos="880"/>
              <w:tab w:val="right" w:leader="dot" w:pos="9062"/>
            </w:tabs>
            <w:rPr>
              <w:rFonts w:eastAsiaTheme="minorEastAsia"/>
              <w:noProof/>
              <w:lang w:eastAsia="fr-FR"/>
            </w:rPr>
          </w:pPr>
          <w:hyperlink w:anchor="_Toc197940910" w:history="1">
            <w:r w:rsidR="00A45728" w:rsidRPr="00B15B4E">
              <w:rPr>
                <w:rStyle w:val="Lienhypertexte"/>
                <w:noProof/>
                <w14:scene3d>
                  <w14:camera w14:prst="orthographicFront"/>
                  <w14:lightRig w14:rig="threePt" w14:dir="t">
                    <w14:rot w14:lat="0" w14:lon="0" w14:rev="0"/>
                  </w14:lightRig>
                </w14:scene3d>
              </w:rPr>
              <w:t>20.2</w:t>
            </w:r>
            <w:r w:rsidR="00A45728">
              <w:rPr>
                <w:rFonts w:eastAsiaTheme="minorEastAsia"/>
                <w:noProof/>
                <w:lang w:eastAsia="fr-FR"/>
              </w:rPr>
              <w:tab/>
            </w:r>
            <w:r w:rsidR="00A45728" w:rsidRPr="00B15B4E">
              <w:rPr>
                <w:rStyle w:val="Lienhypertexte"/>
                <w:noProof/>
              </w:rPr>
              <w:t>Etat et connaissance du site</w:t>
            </w:r>
            <w:r w:rsidR="00A45728">
              <w:rPr>
                <w:noProof/>
                <w:webHidden/>
              </w:rPr>
              <w:tab/>
            </w:r>
            <w:r w:rsidR="00A45728">
              <w:rPr>
                <w:noProof/>
                <w:webHidden/>
              </w:rPr>
              <w:fldChar w:fldCharType="begin"/>
            </w:r>
            <w:r w:rsidR="00A45728">
              <w:rPr>
                <w:noProof/>
                <w:webHidden/>
              </w:rPr>
              <w:instrText xml:space="preserve"> PAGEREF _Toc197940910 \h </w:instrText>
            </w:r>
            <w:r w:rsidR="00A45728">
              <w:rPr>
                <w:noProof/>
                <w:webHidden/>
              </w:rPr>
            </w:r>
            <w:r w:rsidR="00A45728">
              <w:rPr>
                <w:noProof/>
                <w:webHidden/>
              </w:rPr>
              <w:fldChar w:fldCharType="separate"/>
            </w:r>
            <w:r w:rsidR="00A45728">
              <w:rPr>
                <w:noProof/>
                <w:webHidden/>
              </w:rPr>
              <w:t>28</w:t>
            </w:r>
            <w:r w:rsidR="00A45728">
              <w:rPr>
                <w:noProof/>
                <w:webHidden/>
              </w:rPr>
              <w:fldChar w:fldCharType="end"/>
            </w:r>
          </w:hyperlink>
        </w:p>
        <w:p w14:paraId="0A114FCD" w14:textId="05C766B0" w:rsidR="00A45728" w:rsidRDefault="009B2639">
          <w:pPr>
            <w:pStyle w:val="TM2"/>
            <w:tabs>
              <w:tab w:val="left" w:pos="880"/>
              <w:tab w:val="right" w:leader="dot" w:pos="9062"/>
            </w:tabs>
            <w:rPr>
              <w:rFonts w:eastAsiaTheme="minorEastAsia"/>
              <w:noProof/>
              <w:lang w:eastAsia="fr-FR"/>
            </w:rPr>
          </w:pPr>
          <w:hyperlink w:anchor="_Toc197940911" w:history="1">
            <w:r w:rsidR="00A45728" w:rsidRPr="00B15B4E">
              <w:rPr>
                <w:rStyle w:val="Lienhypertexte"/>
                <w:noProof/>
                <w14:scene3d>
                  <w14:camera w14:prst="orthographicFront"/>
                  <w14:lightRig w14:rig="threePt" w14:dir="t">
                    <w14:rot w14:lat="0" w14:lon="0" w14:rev="0"/>
                  </w14:lightRig>
                </w14:scene3d>
              </w:rPr>
              <w:t>20.3</w:t>
            </w:r>
            <w:r w:rsidR="00A45728">
              <w:rPr>
                <w:rFonts w:eastAsiaTheme="minorEastAsia"/>
                <w:noProof/>
                <w:lang w:eastAsia="fr-FR"/>
              </w:rPr>
              <w:tab/>
            </w:r>
            <w:r w:rsidR="00A45728" w:rsidRPr="00B15B4E">
              <w:rPr>
                <w:rStyle w:val="Lienhypertexte"/>
                <w:noProof/>
              </w:rPr>
              <w:t>Convocation du Titulaire – Réunions</w:t>
            </w:r>
            <w:r w:rsidR="00A45728">
              <w:rPr>
                <w:noProof/>
                <w:webHidden/>
              </w:rPr>
              <w:tab/>
            </w:r>
            <w:r w:rsidR="00A45728">
              <w:rPr>
                <w:noProof/>
                <w:webHidden/>
              </w:rPr>
              <w:fldChar w:fldCharType="begin"/>
            </w:r>
            <w:r w:rsidR="00A45728">
              <w:rPr>
                <w:noProof/>
                <w:webHidden/>
              </w:rPr>
              <w:instrText xml:space="preserve"> PAGEREF _Toc197940911 \h </w:instrText>
            </w:r>
            <w:r w:rsidR="00A45728">
              <w:rPr>
                <w:noProof/>
                <w:webHidden/>
              </w:rPr>
            </w:r>
            <w:r w:rsidR="00A45728">
              <w:rPr>
                <w:noProof/>
                <w:webHidden/>
              </w:rPr>
              <w:fldChar w:fldCharType="separate"/>
            </w:r>
            <w:r w:rsidR="00A45728">
              <w:rPr>
                <w:noProof/>
                <w:webHidden/>
              </w:rPr>
              <w:t>28</w:t>
            </w:r>
            <w:r w:rsidR="00A45728">
              <w:rPr>
                <w:noProof/>
                <w:webHidden/>
              </w:rPr>
              <w:fldChar w:fldCharType="end"/>
            </w:r>
          </w:hyperlink>
        </w:p>
        <w:p w14:paraId="552F1608" w14:textId="0384C1DB" w:rsidR="00A45728" w:rsidRDefault="009B2639">
          <w:pPr>
            <w:pStyle w:val="TM2"/>
            <w:tabs>
              <w:tab w:val="left" w:pos="880"/>
              <w:tab w:val="right" w:leader="dot" w:pos="9062"/>
            </w:tabs>
            <w:rPr>
              <w:rFonts w:eastAsiaTheme="minorEastAsia"/>
              <w:noProof/>
              <w:lang w:eastAsia="fr-FR"/>
            </w:rPr>
          </w:pPr>
          <w:hyperlink w:anchor="_Toc197940912" w:history="1">
            <w:r w:rsidR="00A45728" w:rsidRPr="00B15B4E">
              <w:rPr>
                <w:rStyle w:val="Lienhypertexte"/>
                <w:noProof/>
                <w14:scene3d>
                  <w14:camera w14:prst="orthographicFront"/>
                  <w14:lightRig w14:rig="threePt" w14:dir="t">
                    <w14:rot w14:lat="0" w14:lon="0" w14:rev="0"/>
                  </w14:lightRig>
                </w14:scene3d>
              </w:rPr>
              <w:t>20.4</w:t>
            </w:r>
            <w:r w:rsidR="00A45728">
              <w:rPr>
                <w:rFonts w:eastAsiaTheme="minorEastAsia"/>
                <w:noProof/>
                <w:lang w:eastAsia="fr-FR"/>
              </w:rPr>
              <w:tab/>
            </w:r>
            <w:r w:rsidR="00A45728" w:rsidRPr="00B15B4E">
              <w:rPr>
                <w:rStyle w:val="Lienhypertexte"/>
                <w:noProof/>
              </w:rPr>
              <w:t>Sous-traitance</w:t>
            </w:r>
            <w:r w:rsidR="00A45728">
              <w:rPr>
                <w:noProof/>
                <w:webHidden/>
              </w:rPr>
              <w:tab/>
            </w:r>
            <w:r w:rsidR="00A45728">
              <w:rPr>
                <w:noProof/>
                <w:webHidden/>
              </w:rPr>
              <w:fldChar w:fldCharType="begin"/>
            </w:r>
            <w:r w:rsidR="00A45728">
              <w:rPr>
                <w:noProof/>
                <w:webHidden/>
              </w:rPr>
              <w:instrText xml:space="preserve"> PAGEREF _Toc197940912 \h </w:instrText>
            </w:r>
            <w:r w:rsidR="00A45728">
              <w:rPr>
                <w:noProof/>
                <w:webHidden/>
              </w:rPr>
            </w:r>
            <w:r w:rsidR="00A45728">
              <w:rPr>
                <w:noProof/>
                <w:webHidden/>
              </w:rPr>
              <w:fldChar w:fldCharType="separate"/>
            </w:r>
            <w:r w:rsidR="00A45728">
              <w:rPr>
                <w:noProof/>
                <w:webHidden/>
              </w:rPr>
              <w:t>28</w:t>
            </w:r>
            <w:r w:rsidR="00A45728">
              <w:rPr>
                <w:noProof/>
                <w:webHidden/>
              </w:rPr>
              <w:fldChar w:fldCharType="end"/>
            </w:r>
          </w:hyperlink>
        </w:p>
        <w:p w14:paraId="0A6D1158" w14:textId="1CCA36D5" w:rsidR="00A45728" w:rsidRDefault="009B2639">
          <w:pPr>
            <w:pStyle w:val="TM2"/>
            <w:tabs>
              <w:tab w:val="left" w:pos="880"/>
              <w:tab w:val="right" w:leader="dot" w:pos="9062"/>
            </w:tabs>
            <w:rPr>
              <w:rFonts w:eastAsiaTheme="minorEastAsia"/>
              <w:noProof/>
              <w:lang w:eastAsia="fr-FR"/>
            </w:rPr>
          </w:pPr>
          <w:hyperlink w:anchor="_Toc197940913" w:history="1">
            <w:r w:rsidR="00A45728" w:rsidRPr="00B15B4E">
              <w:rPr>
                <w:rStyle w:val="Lienhypertexte"/>
                <w:noProof/>
                <w14:scene3d>
                  <w14:camera w14:prst="orthographicFront"/>
                  <w14:lightRig w14:rig="threePt" w14:dir="t">
                    <w14:rot w14:lat="0" w14:lon="0" w14:rev="0"/>
                  </w14:lightRig>
                </w14:scene3d>
              </w:rPr>
              <w:t>20.5</w:t>
            </w:r>
            <w:r w:rsidR="00A45728">
              <w:rPr>
                <w:rFonts w:eastAsiaTheme="minorEastAsia"/>
                <w:noProof/>
                <w:lang w:eastAsia="fr-FR"/>
              </w:rPr>
              <w:tab/>
            </w:r>
            <w:r w:rsidR="00A45728" w:rsidRPr="00B15B4E">
              <w:rPr>
                <w:rStyle w:val="Lienhypertexte"/>
                <w:noProof/>
              </w:rPr>
              <w:t>Assurances</w:t>
            </w:r>
            <w:r w:rsidR="00A45728">
              <w:rPr>
                <w:noProof/>
                <w:webHidden/>
              </w:rPr>
              <w:tab/>
            </w:r>
            <w:r w:rsidR="00A45728">
              <w:rPr>
                <w:noProof/>
                <w:webHidden/>
              </w:rPr>
              <w:fldChar w:fldCharType="begin"/>
            </w:r>
            <w:r w:rsidR="00A45728">
              <w:rPr>
                <w:noProof/>
                <w:webHidden/>
              </w:rPr>
              <w:instrText xml:space="preserve"> PAGEREF _Toc197940913 \h </w:instrText>
            </w:r>
            <w:r w:rsidR="00A45728">
              <w:rPr>
                <w:noProof/>
                <w:webHidden/>
              </w:rPr>
            </w:r>
            <w:r w:rsidR="00A45728">
              <w:rPr>
                <w:noProof/>
                <w:webHidden/>
              </w:rPr>
              <w:fldChar w:fldCharType="separate"/>
            </w:r>
            <w:r w:rsidR="00A45728">
              <w:rPr>
                <w:noProof/>
                <w:webHidden/>
              </w:rPr>
              <w:t>28</w:t>
            </w:r>
            <w:r w:rsidR="00A45728">
              <w:rPr>
                <w:noProof/>
                <w:webHidden/>
              </w:rPr>
              <w:fldChar w:fldCharType="end"/>
            </w:r>
          </w:hyperlink>
        </w:p>
        <w:p w14:paraId="153F07AE" w14:textId="36B222F7" w:rsidR="00A45728" w:rsidRDefault="009B2639">
          <w:pPr>
            <w:pStyle w:val="TM2"/>
            <w:tabs>
              <w:tab w:val="left" w:pos="880"/>
              <w:tab w:val="right" w:leader="dot" w:pos="9062"/>
            </w:tabs>
            <w:rPr>
              <w:rFonts w:eastAsiaTheme="minorEastAsia"/>
              <w:noProof/>
              <w:lang w:eastAsia="fr-FR"/>
            </w:rPr>
          </w:pPr>
          <w:hyperlink w:anchor="_Toc197940914" w:history="1">
            <w:r w:rsidR="00A45728" w:rsidRPr="00B15B4E">
              <w:rPr>
                <w:rStyle w:val="Lienhypertexte"/>
                <w:noProof/>
                <w14:scene3d>
                  <w14:camera w14:prst="orthographicFront"/>
                  <w14:lightRig w14:rig="threePt" w14:dir="t">
                    <w14:rot w14:lat="0" w14:lon="0" w14:rev="0"/>
                  </w14:lightRig>
                </w14:scene3d>
              </w:rPr>
              <w:t>20.6</w:t>
            </w:r>
            <w:r w:rsidR="00A45728">
              <w:rPr>
                <w:rFonts w:eastAsiaTheme="minorEastAsia"/>
                <w:noProof/>
                <w:lang w:eastAsia="fr-FR"/>
              </w:rPr>
              <w:tab/>
            </w:r>
            <w:r w:rsidR="00A45728" w:rsidRPr="00B15B4E">
              <w:rPr>
                <w:rStyle w:val="Lienhypertexte"/>
                <w:noProof/>
              </w:rPr>
              <w:t>Obligation de sécurité</w:t>
            </w:r>
            <w:r w:rsidR="00A45728">
              <w:rPr>
                <w:noProof/>
                <w:webHidden/>
              </w:rPr>
              <w:tab/>
            </w:r>
            <w:r w:rsidR="00A45728">
              <w:rPr>
                <w:noProof/>
                <w:webHidden/>
              </w:rPr>
              <w:fldChar w:fldCharType="begin"/>
            </w:r>
            <w:r w:rsidR="00A45728">
              <w:rPr>
                <w:noProof/>
                <w:webHidden/>
              </w:rPr>
              <w:instrText xml:space="preserve"> PAGEREF _Toc197940914 \h </w:instrText>
            </w:r>
            <w:r w:rsidR="00A45728">
              <w:rPr>
                <w:noProof/>
                <w:webHidden/>
              </w:rPr>
            </w:r>
            <w:r w:rsidR="00A45728">
              <w:rPr>
                <w:noProof/>
                <w:webHidden/>
              </w:rPr>
              <w:fldChar w:fldCharType="separate"/>
            </w:r>
            <w:r w:rsidR="00A45728">
              <w:rPr>
                <w:noProof/>
                <w:webHidden/>
              </w:rPr>
              <w:t>29</w:t>
            </w:r>
            <w:r w:rsidR="00A45728">
              <w:rPr>
                <w:noProof/>
                <w:webHidden/>
              </w:rPr>
              <w:fldChar w:fldCharType="end"/>
            </w:r>
          </w:hyperlink>
        </w:p>
        <w:p w14:paraId="2E166638" w14:textId="3DE9C756" w:rsidR="00A45728" w:rsidRDefault="009B2639">
          <w:pPr>
            <w:pStyle w:val="TM2"/>
            <w:tabs>
              <w:tab w:val="left" w:pos="880"/>
              <w:tab w:val="right" w:leader="dot" w:pos="9062"/>
            </w:tabs>
            <w:rPr>
              <w:rFonts w:eastAsiaTheme="minorEastAsia"/>
              <w:noProof/>
              <w:lang w:eastAsia="fr-FR"/>
            </w:rPr>
          </w:pPr>
          <w:hyperlink w:anchor="_Toc197940915" w:history="1">
            <w:r w:rsidR="00A45728" w:rsidRPr="00B15B4E">
              <w:rPr>
                <w:rStyle w:val="Lienhypertexte"/>
                <w:noProof/>
                <w14:scene3d>
                  <w14:camera w14:prst="orthographicFront"/>
                  <w14:lightRig w14:rig="threePt" w14:dir="t">
                    <w14:rot w14:lat="0" w14:lon="0" w14:rev="0"/>
                  </w14:lightRig>
                </w14:scene3d>
              </w:rPr>
              <w:t>20.7</w:t>
            </w:r>
            <w:r w:rsidR="00A45728">
              <w:rPr>
                <w:rFonts w:eastAsiaTheme="minorEastAsia"/>
                <w:noProof/>
                <w:lang w:eastAsia="fr-FR"/>
              </w:rPr>
              <w:tab/>
            </w:r>
            <w:r w:rsidR="00A45728" w:rsidRPr="00B15B4E">
              <w:rPr>
                <w:rStyle w:val="Lienhypertexte"/>
                <w:noProof/>
              </w:rPr>
              <w:t>Obligation de conseil</w:t>
            </w:r>
            <w:r w:rsidR="00A45728">
              <w:rPr>
                <w:noProof/>
                <w:webHidden/>
              </w:rPr>
              <w:tab/>
            </w:r>
            <w:r w:rsidR="00A45728">
              <w:rPr>
                <w:noProof/>
                <w:webHidden/>
              </w:rPr>
              <w:fldChar w:fldCharType="begin"/>
            </w:r>
            <w:r w:rsidR="00A45728">
              <w:rPr>
                <w:noProof/>
                <w:webHidden/>
              </w:rPr>
              <w:instrText xml:space="preserve"> PAGEREF _Toc197940915 \h </w:instrText>
            </w:r>
            <w:r w:rsidR="00A45728">
              <w:rPr>
                <w:noProof/>
                <w:webHidden/>
              </w:rPr>
            </w:r>
            <w:r w:rsidR="00A45728">
              <w:rPr>
                <w:noProof/>
                <w:webHidden/>
              </w:rPr>
              <w:fldChar w:fldCharType="separate"/>
            </w:r>
            <w:r w:rsidR="00A45728">
              <w:rPr>
                <w:noProof/>
                <w:webHidden/>
              </w:rPr>
              <w:t>29</w:t>
            </w:r>
            <w:r w:rsidR="00A45728">
              <w:rPr>
                <w:noProof/>
                <w:webHidden/>
              </w:rPr>
              <w:fldChar w:fldCharType="end"/>
            </w:r>
          </w:hyperlink>
        </w:p>
        <w:p w14:paraId="2C5C3B2D" w14:textId="4F966F48" w:rsidR="00A45728" w:rsidRDefault="009B2639">
          <w:pPr>
            <w:pStyle w:val="TM2"/>
            <w:tabs>
              <w:tab w:val="left" w:pos="880"/>
              <w:tab w:val="right" w:leader="dot" w:pos="9062"/>
            </w:tabs>
            <w:rPr>
              <w:rFonts w:eastAsiaTheme="minorEastAsia"/>
              <w:noProof/>
              <w:lang w:eastAsia="fr-FR"/>
            </w:rPr>
          </w:pPr>
          <w:hyperlink w:anchor="_Toc197940916" w:history="1">
            <w:r w:rsidR="00A45728" w:rsidRPr="00B15B4E">
              <w:rPr>
                <w:rStyle w:val="Lienhypertexte"/>
                <w:noProof/>
                <w14:scene3d>
                  <w14:camera w14:prst="orthographicFront"/>
                  <w14:lightRig w14:rig="threePt" w14:dir="t">
                    <w14:rot w14:lat="0" w14:lon="0" w14:rev="0"/>
                  </w14:lightRig>
                </w14:scene3d>
              </w:rPr>
              <w:t>20.8</w:t>
            </w:r>
            <w:r w:rsidR="00A45728">
              <w:rPr>
                <w:rFonts w:eastAsiaTheme="minorEastAsia"/>
                <w:noProof/>
                <w:lang w:eastAsia="fr-FR"/>
              </w:rPr>
              <w:tab/>
            </w:r>
            <w:r w:rsidR="00A45728" w:rsidRPr="00B15B4E">
              <w:rPr>
                <w:rStyle w:val="Lienhypertexte"/>
                <w:noProof/>
              </w:rPr>
              <w:t>Protection des données et obligation de confidentialité</w:t>
            </w:r>
            <w:r w:rsidR="00A45728">
              <w:rPr>
                <w:noProof/>
                <w:webHidden/>
              </w:rPr>
              <w:tab/>
            </w:r>
            <w:r w:rsidR="00A45728">
              <w:rPr>
                <w:noProof/>
                <w:webHidden/>
              </w:rPr>
              <w:fldChar w:fldCharType="begin"/>
            </w:r>
            <w:r w:rsidR="00A45728">
              <w:rPr>
                <w:noProof/>
                <w:webHidden/>
              </w:rPr>
              <w:instrText xml:space="preserve"> PAGEREF _Toc197940916 \h </w:instrText>
            </w:r>
            <w:r w:rsidR="00A45728">
              <w:rPr>
                <w:noProof/>
                <w:webHidden/>
              </w:rPr>
            </w:r>
            <w:r w:rsidR="00A45728">
              <w:rPr>
                <w:noProof/>
                <w:webHidden/>
              </w:rPr>
              <w:fldChar w:fldCharType="separate"/>
            </w:r>
            <w:r w:rsidR="00A45728">
              <w:rPr>
                <w:noProof/>
                <w:webHidden/>
              </w:rPr>
              <w:t>29</w:t>
            </w:r>
            <w:r w:rsidR="00A45728">
              <w:rPr>
                <w:noProof/>
                <w:webHidden/>
              </w:rPr>
              <w:fldChar w:fldCharType="end"/>
            </w:r>
          </w:hyperlink>
        </w:p>
        <w:p w14:paraId="6956F61A" w14:textId="1B0081AC" w:rsidR="00A45728" w:rsidRDefault="009B2639">
          <w:pPr>
            <w:pStyle w:val="TM3"/>
            <w:tabs>
              <w:tab w:val="left" w:pos="1320"/>
              <w:tab w:val="right" w:leader="dot" w:pos="9062"/>
            </w:tabs>
            <w:rPr>
              <w:rFonts w:eastAsiaTheme="minorEastAsia"/>
              <w:noProof/>
              <w:lang w:eastAsia="fr-FR"/>
            </w:rPr>
          </w:pPr>
          <w:hyperlink w:anchor="_Toc197940917" w:history="1">
            <w:r w:rsidR="00A45728" w:rsidRPr="00B15B4E">
              <w:rPr>
                <w:rStyle w:val="Lienhypertexte"/>
                <w:noProof/>
                <w14:scene3d>
                  <w14:camera w14:prst="orthographicFront"/>
                  <w14:lightRig w14:rig="threePt" w14:dir="t">
                    <w14:rot w14:lat="0" w14:lon="0" w14:rev="0"/>
                  </w14:lightRig>
                </w14:scene3d>
              </w:rPr>
              <w:t>20.8.1</w:t>
            </w:r>
            <w:r w:rsidR="00A45728">
              <w:rPr>
                <w:rFonts w:eastAsiaTheme="minorEastAsia"/>
                <w:noProof/>
                <w:lang w:eastAsia="fr-FR"/>
              </w:rPr>
              <w:tab/>
            </w:r>
            <w:r w:rsidR="00A45728" w:rsidRPr="00B15B4E">
              <w:rPr>
                <w:rStyle w:val="Lienhypertexte"/>
                <w:noProof/>
              </w:rPr>
              <w:t>Protection des données personnelles par la mise en œuvre du R.G.P.D.</w:t>
            </w:r>
            <w:r w:rsidR="00A45728">
              <w:rPr>
                <w:noProof/>
                <w:webHidden/>
              </w:rPr>
              <w:tab/>
            </w:r>
            <w:r w:rsidR="00A45728">
              <w:rPr>
                <w:noProof/>
                <w:webHidden/>
              </w:rPr>
              <w:fldChar w:fldCharType="begin"/>
            </w:r>
            <w:r w:rsidR="00A45728">
              <w:rPr>
                <w:noProof/>
                <w:webHidden/>
              </w:rPr>
              <w:instrText xml:space="preserve"> PAGEREF _Toc197940917 \h </w:instrText>
            </w:r>
            <w:r w:rsidR="00A45728">
              <w:rPr>
                <w:noProof/>
                <w:webHidden/>
              </w:rPr>
            </w:r>
            <w:r w:rsidR="00A45728">
              <w:rPr>
                <w:noProof/>
                <w:webHidden/>
              </w:rPr>
              <w:fldChar w:fldCharType="separate"/>
            </w:r>
            <w:r w:rsidR="00A45728">
              <w:rPr>
                <w:noProof/>
                <w:webHidden/>
              </w:rPr>
              <w:t>29</w:t>
            </w:r>
            <w:r w:rsidR="00A45728">
              <w:rPr>
                <w:noProof/>
                <w:webHidden/>
              </w:rPr>
              <w:fldChar w:fldCharType="end"/>
            </w:r>
          </w:hyperlink>
        </w:p>
        <w:p w14:paraId="482C2B98" w14:textId="3370D619" w:rsidR="00A45728" w:rsidRDefault="009B2639">
          <w:pPr>
            <w:pStyle w:val="TM3"/>
            <w:tabs>
              <w:tab w:val="left" w:pos="1540"/>
              <w:tab w:val="right" w:leader="dot" w:pos="9062"/>
            </w:tabs>
            <w:rPr>
              <w:rFonts w:eastAsiaTheme="minorEastAsia"/>
              <w:noProof/>
              <w:lang w:eastAsia="fr-FR"/>
            </w:rPr>
          </w:pPr>
          <w:hyperlink w:anchor="_Toc197940918" w:history="1">
            <w:r w:rsidR="00A45728" w:rsidRPr="00B15B4E">
              <w:rPr>
                <w:rStyle w:val="Lienhypertexte"/>
                <w:rFonts w:eastAsiaTheme="majorEastAsia"/>
                <w:i/>
                <w:iCs/>
                <w:noProof/>
              </w:rPr>
              <w:t>20.8.1.4</w:t>
            </w:r>
            <w:r w:rsidR="00A45728">
              <w:rPr>
                <w:rFonts w:eastAsiaTheme="minorEastAsia"/>
                <w:noProof/>
                <w:lang w:eastAsia="fr-FR"/>
              </w:rPr>
              <w:tab/>
            </w:r>
            <w:r w:rsidR="00A45728" w:rsidRPr="00B15B4E">
              <w:rPr>
                <w:rStyle w:val="Lienhypertexte"/>
                <w:rFonts w:eastAsiaTheme="majorEastAsia"/>
                <w:i/>
                <w:iCs/>
                <w:noProof/>
              </w:rPr>
              <w:t>Notification des violations de données à caractère personnel</w:t>
            </w:r>
            <w:r w:rsidR="00A45728">
              <w:rPr>
                <w:noProof/>
                <w:webHidden/>
              </w:rPr>
              <w:tab/>
            </w:r>
            <w:r w:rsidR="00A45728">
              <w:rPr>
                <w:noProof/>
                <w:webHidden/>
              </w:rPr>
              <w:fldChar w:fldCharType="begin"/>
            </w:r>
            <w:r w:rsidR="00A45728">
              <w:rPr>
                <w:noProof/>
                <w:webHidden/>
              </w:rPr>
              <w:instrText xml:space="preserve"> PAGEREF _Toc197940918 \h </w:instrText>
            </w:r>
            <w:r w:rsidR="00A45728">
              <w:rPr>
                <w:noProof/>
                <w:webHidden/>
              </w:rPr>
            </w:r>
            <w:r w:rsidR="00A45728">
              <w:rPr>
                <w:noProof/>
                <w:webHidden/>
              </w:rPr>
              <w:fldChar w:fldCharType="separate"/>
            </w:r>
            <w:r w:rsidR="00A45728">
              <w:rPr>
                <w:noProof/>
                <w:webHidden/>
              </w:rPr>
              <w:t>31</w:t>
            </w:r>
            <w:r w:rsidR="00A45728">
              <w:rPr>
                <w:noProof/>
                <w:webHidden/>
              </w:rPr>
              <w:fldChar w:fldCharType="end"/>
            </w:r>
          </w:hyperlink>
        </w:p>
        <w:p w14:paraId="6191527D" w14:textId="4B7C40DB" w:rsidR="00A45728" w:rsidRDefault="009B2639">
          <w:pPr>
            <w:pStyle w:val="TM3"/>
            <w:tabs>
              <w:tab w:val="left" w:pos="1320"/>
              <w:tab w:val="right" w:leader="dot" w:pos="9062"/>
            </w:tabs>
            <w:rPr>
              <w:rFonts w:eastAsiaTheme="minorEastAsia"/>
              <w:noProof/>
              <w:lang w:eastAsia="fr-FR"/>
            </w:rPr>
          </w:pPr>
          <w:hyperlink w:anchor="_Toc197940919" w:history="1">
            <w:r w:rsidR="00A45728" w:rsidRPr="00B15B4E">
              <w:rPr>
                <w:rStyle w:val="Lienhypertexte"/>
                <w:noProof/>
                <w14:scene3d>
                  <w14:camera w14:prst="orthographicFront"/>
                  <w14:lightRig w14:rig="threePt" w14:dir="t">
                    <w14:rot w14:lat="0" w14:lon="0" w14:rev="0"/>
                  </w14:lightRig>
                </w14:scene3d>
              </w:rPr>
              <w:t>20.8.2</w:t>
            </w:r>
            <w:r w:rsidR="00A45728">
              <w:rPr>
                <w:rFonts w:eastAsiaTheme="minorEastAsia"/>
                <w:noProof/>
                <w:lang w:eastAsia="fr-FR"/>
              </w:rPr>
              <w:tab/>
            </w:r>
            <w:r w:rsidR="00A45728" w:rsidRPr="00B15B4E">
              <w:rPr>
                <w:rStyle w:val="Lienhypertexte"/>
                <w:noProof/>
              </w:rPr>
              <w:t>Obligation de confidentialité</w:t>
            </w:r>
            <w:r w:rsidR="00A45728">
              <w:rPr>
                <w:noProof/>
                <w:webHidden/>
              </w:rPr>
              <w:tab/>
            </w:r>
            <w:r w:rsidR="00A45728">
              <w:rPr>
                <w:noProof/>
                <w:webHidden/>
              </w:rPr>
              <w:fldChar w:fldCharType="begin"/>
            </w:r>
            <w:r w:rsidR="00A45728">
              <w:rPr>
                <w:noProof/>
                <w:webHidden/>
              </w:rPr>
              <w:instrText xml:space="preserve"> PAGEREF _Toc197940919 \h </w:instrText>
            </w:r>
            <w:r w:rsidR="00A45728">
              <w:rPr>
                <w:noProof/>
                <w:webHidden/>
              </w:rPr>
            </w:r>
            <w:r w:rsidR="00A45728">
              <w:rPr>
                <w:noProof/>
                <w:webHidden/>
              </w:rPr>
              <w:fldChar w:fldCharType="separate"/>
            </w:r>
            <w:r w:rsidR="00A45728">
              <w:rPr>
                <w:noProof/>
                <w:webHidden/>
              </w:rPr>
              <w:t>31</w:t>
            </w:r>
            <w:r w:rsidR="00A45728">
              <w:rPr>
                <w:noProof/>
                <w:webHidden/>
              </w:rPr>
              <w:fldChar w:fldCharType="end"/>
            </w:r>
          </w:hyperlink>
        </w:p>
        <w:p w14:paraId="1F16714F" w14:textId="3DF1A17B" w:rsidR="00A45728" w:rsidRDefault="009B2639">
          <w:pPr>
            <w:pStyle w:val="TM1"/>
            <w:tabs>
              <w:tab w:val="left" w:pos="660"/>
              <w:tab w:val="right" w:leader="dot" w:pos="9062"/>
            </w:tabs>
            <w:rPr>
              <w:rFonts w:eastAsiaTheme="minorEastAsia"/>
              <w:noProof/>
              <w:lang w:eastAsia="fr-FR"/>
            </w:rPr>
          </w:pPr>
          <w:hyperlink w:anchor="_Toc197940920" w:history="1">
            <w:r w:rsidR="00A45728" w:rsidRPr="00B15B4E">
              <w:rPr>
                <w:rStyle w:val="Lienhypertexte"/>
                <w:noProof/>
                <w14:scene3d>
                  <w14:camera w14:prst="orthographicFront"/>
                  <w14:lightRig w14:rig="threePt" w14:dir="t">
                    <w14:rot w14:lat="0" w14:lon="0" w14:rev="0"/>
                  </w14:lightRig>
                </w14:scene3d>
              </w:rPr>
              <w:t>21</w:t>
            </w:r>
            <w:r w:rsidR="00A45728">
              <w:rPr>
                <w:rFonts w:eastAsiaTheme="minorEastAsia"/>
                <w:noProof/>
                <w:lang w:eastAsia="fr-FR"/>
              </w:rPr>
              <w:tab/>
            </w:r>
            <w:r w:rsidR="00A45728" w:rsidRPr="00B15B4E">
              <w:rPr>
                <w:rStyle w:val="Lienhypertexte"/>
                <w:noProof/>
              </w:rPr>
              <w:t>Modifications du marché</w:t>
            </w:r>
            <w:r w:rsidR="00A45728">
              <w:rPr>
                <w:noProof/>
                <w:webHidden/>
              </w:rPr>
              <w:tab/>
            </w:r>
            <w:r w:rsidR="00A45728">
              <w:rPr>
                <w:noProof/>
                <w:webHidden/>
              </w:rPr>
              <w:fldChar w:fldCharType="begin"/>
            </w:r>
            <w:r w:rsidR="00A45728">
              <w:rPr>
                <w:noProof/>
                <w:webHidden/>
              </w:rPr>
              <w:instrText xml:space="preserve"> PAGEREF _Toc197940920 \h </w:instrText>
            </w:r>
            <w:r w:rsidR="00A45728">
              <w:rPr>
                <w:noProof/>
                <w:webHidden/>
              </w:rPr>
            </w:r>
            <w:r w:rsidR="00A45728">
              <w:rPr>
                <w:noProof/>
                <w:webHidden/>
              </w:rPr>
              <w:fldChar w:fldCharType="separate"/>
            </w:r>
            <w:r w:rsidR="00A45728">
              <w:rPr>
                <w:noProof/>
                <w:webHidden/>
              </w:rPr>
              <w:t>32</w:t>
            </w:r>
            <w:r w:rsidR="00A45728">
              <w:rPr>
                <w:noProof/>
                <w:webHidden/>
              </w:rPr>
              <w:fldChar w:fldCharType="end"/>
            </w:r>
          </w:hyperlink>
        </w:p>
        <w:p w14:paraId="3B05ACC1" w14:textId="4CABF4B2" w:rsidR="00A45728" w:rsidRDefault="009B2639">
          <w:pPr>
            <w:pStyle w:val="TM2"/>
            <w:tabs>
              <w:tab w:val="left" w:pos="880"/>
              <w:tab w:val="right" w:leader="dot" w:pos="9062"/>
            </w:tabs>
            <w:rPr>
              <w:rFonts w:eastAsiaTheme="minorEastAsia"/>
              <w:noProof/>
              <w:lang w:eastAsia="fr-FR"/>
            </w:rPr>
          </w:pPr>
          <w:hyperlink w:anchor="_Toc197940921" w:history="1">
            <w:r w:rsidR="00A45728" w:rsidRPr="00B15B4E">
              <w:rPr>
                <w:rStyle w:val="Lienhypertexte"/>
                <w:noProof/>
                <w14:scene3d>
                  <w14:camera w14:prst="orthographicFront"/>
                  <w14:lightRig w14:rig="threePt" w14:dir="t">
                    <w14:rot w14:lat="0" w14:lon="0" w14:rev="0"/>
                  </w14:lightRig>
                </w14:scene3d>
              </w:rPr>
              <w:t>21.1</w:t>
            </w:r>
            <w:r w:rsidR="00A45728">
              <w:rPr>
                <w:rFonts w:eastAsiaTheme="minorEastAsia"/>
                <w:noProof/>
                <w:lang w:eastAsia="fr-FR"/>
              </w:rPr>
              <w:tab/>
            </w:r>
            <w:r w:rsidR="00A45728" w:rsidRPr="00B15B4E">
              <w:rPr>
                <w:rStyle w:val="Lienhypertexte"/>
                <w:noProof/>
              </w:rPr>
              <w:t>Cession du marché</w:t>
            </w:r>
            <w:r w:rsidR="00A45728">
              <w:rPr>
                <w:noProof/>
                <w:webHidden/>
              </w:rPr>
              <w:tab/>
            </w:r>
            <w:r w:rsidR="00A45728">
              <w:rPr>
                <w:noProof/>
                <w:webHidden/>
              </w:rPr>
              <w:fldChar w:fldCharType="begin"/>
            </w:r>
            <w:r w:rsidR="00A45728">
              <w:rPr>
                <w:noProof/>
                <w:webHidden/>
              </w:rPr>
              <w:instrText xml:space="preserve"> PAGEREF _Toc197940921 \h </w:instrText>
            </w:r>
            <w:r w:rsidR="00A45728">
              <w:rPr>
                <w:noProof/>
                <w:webHidden/>
              </w:rPr>
            </w:r>
            <w:r w:rsidR="00A45728">
              <w:rPr>
                <w:noProof/>
                <w:webHidden/>
              </w:rPr>
              <w:fldChar w:fldCharType="separate"/>
            </w:r>
            <w:r w:rsidR="00A45728">
              <w:rPr>
                <w:noProof/>
                <w:webHidden/>
              </w:rPr>
              <w:t>32</w:t>
            </w:r>
            <w:r w:rsidR="00A45728">
              <w:rPr>
                <w:noProof/>
                <w:webHidden/>
              </w:rPr>
              <w:fldChar w:fldCharType="end"/>
            </w:r>
          </w:hyperlink>
        </w:p>
        <w:p w14:paraId="63C145C6" w14:textId="0CFCD552" w:rsidR="00A45728" w:rsidRDefault="009B2639">
          <w:pPr>
            <w:pStyle w:val="TM3"/>
            <w:tabs>
              <w:tab w:val="left" w:pos="1320"/>
              <w:tab w:val="right" w:leader="dot" w:pos="9062"/>
            </w:tabs>
            <w:rPr>
              <w:rFonts w:eastAsiaTheme="minorEastAsia"/>
              <w:noProof/>
              <w:lang w:eastAsia="fr-FR"/>
            </w:rPr>
          </w:pPr>
          <w:hyperlink w:anchor="_Toc197940922" w:history="1">
            <w:r w:rsidR="00A45728" w:rsidRPr="00B15B4E">
              <w:rPr>
                <w:rStyle w:val="Lienhypertexte"/>
                <w:noProof/>
                <w14:scene3d>
                  <w14:camera w14:prst="orthographicFront"/>
                  <w14:lightRig w14:rig="threePt" w14:dir="t">
                    <w14:rot w14:lat="0" w14:lon="0" w14:rev="0"/>
                  </w14:lightRig>
                </w14:scene3d>
              </w:rPr>
              <w:t>21.1.1</w:t>
            </w:r>
            <w:r w:rsidR="00A45728">
              <w:rPr>
                <w:rFonts w:eastAsiaTheme="minorEastAsia"/>
                <w:noProof/>
                <w:lang w:eastAsia="fr-FR"/>
              </w:rPr>
              <w:tab/>
            </w:r>
            <w:r w:rsidR="00A45728" w:rsidRPr="00B15B4E">
              <w:rPr>
                <w:rStyle w:val="Lienhypertexte"/>
                <w:noProof/>
              </w:rPr>
              <w:t>Par le Titulaire</w:t>
            </w:r>
            <w:r w:rsidR="00A45728">
              <w:rPr>
                <w:noProof/>
                <w:webHidden/>
              </w:rPr>
              <w:tab/>
            </w:r>
            <w:r w:rsidR="00A45728">
              <w:rPr>
                <w:noProof/>
                <w:webHidden/>
              </w:rPr>
              <w:fldChar w:fldCharType="begin"/>
            </w:r>
            <w:r w:rsidR="00A45728">
              <w:rPr>
                <w:noProof/>
                <w:webHidden/>
              </w:rPr>
              <w:instrText xml:space="preserve"> PAGEREF _Toc197940922 \h </w:instrText>
            </w:r>
            <w:r w:rsidR="00A45728">
              <w:rPr>
                <w:noProof/>
                <w:webHidden/>
              </w:rPr>
            </w:r>
            <w:r w:rsidR="00A45728">
              <w:rPr>
                <w:noProof/>
                <w:webHidden/>
              </w:rPr>
              <w:fldChar w:fldCharType="separate"/>
            </w:r>
            <w:r w:rsidR="00A45728">
              <w:rPr>
                <w:noProof/>
                <w:webHidden/>
              </w:rPr>
              <w:t>32</w:t>
            </w:r>
            <w:r w:rsidR="00A45728">
              <w:rPr>
                <w:noProof/>
                <w:webHidden/>
              </w:rPr>
              <w:fldChar w:fldCharType="end"/>
            </w:r>
          </w:hyperlink>
        </w:p>
        <w:p w14:paraId="089E98B8" w14:textId="7D019804" w:rsidR="00A45728" w:rsidRDefault="009B2639">
          <w:pPr>
            <w:pStyle w:val="TM3"/>
            <w:tabs>
              <w:tab w:val="left" w:pos="1320"/>
              <w:tab w:val="right" w:leader="dot" w:pos="9062"/>
            </w:tabs>
            <w:rPr>
              <w:rFonts w:eastAsiaTheme="minorEastAsia"/>
              <w:noProof/>
              <w:lang w:eastAsia="fr-FR"/>
            </w:rPr>
          </w:pPr>
          <w:hyperlink w:anchor="_Toc197940923" w:history="1">
            <w:r w:rsidR="00A45728" w:rsidRPr="00B15B4E">
              <w:rPr>
                <w:rStyle w:val="Lienhypertexte"/>
                <w:noProof/>
                <w14:scene3d>
                  <w14:camera w14:prst="orthographicFront"/>
                  <w14:lightRig w14:rig="threePt" w14:dir="t">
                    <w14:rot w14:lat="0" w14:lon="0" w14:rev="0"/>
                  </w14:lightRig>
                </w14:scene3d>
              </w:rPr>
              <w:t>21.1.2</w:t>
            </w:r>
            <w:r w:rsidR="00A45728">
              <w:rPr>
                <w:rFonts w:eastAsiaTheme="minorEastAsia"/>
                <w:noProof/>
                <w:lang w:eastAsia="fr-FR"/>
              </w:rPr>
              <w:tab/>
            </w:r>
            <w:r w:rsidR="00A45728" w:rsidRPr="00B15B4E">
              <w:rPr>
                <w:rStyle w:val="Lienhypertexte"/>
                <w:noProof/>
              </w:rPr>
              <w:t>Par le Pouvoir Adjudicateur</w:t>
            </w:r>
            <w:r w:rsidR="00A45728">
              <w:rPr>
                <w:noProof/>
                <w:webHidden/>
              </w:rPr>
              <w:tab/>
            </w:r>
            <w:r w:rsidR="00A45728">
              <w:rPr>
                <w:noProof/>
                <w:webHidden/>
              </w:rPr>
              <w:fldChar w:fldCharType="begin"/>
            </w:r>
            <w:r w:rsidR="00A45728">
              <w:rPr>
                <w:noProof/>
                <w:webHidden/>
              </w:rPr>
              <w:instrText xml:space="preserve"> PAGEREF _Toc197940923 \h </w:instrText>
            </w:r>
            <w:r w:rsidR="00A45728">
              <w:rPr>
                <w:noProof/>
                <w:webHidden/>
              </w:rPr>
            </w:r>
            <w:r w:rsidR="00A45728">
              <w:rPr>
                <w:noProof/>
                <w:webHidden/>
              </w:rPr>
              <w:fldChar w:fldCharType="separate"/>
            </w:r>
            <w:r w:rsidR="00A45728">
              <w:rPr>
                <w:noProof/>
                <w:webHidden/>
              </w:rPr>
              <w:t>33</w:t>
            </w:r>
            <w:r w:rsidR="00A45728">
              <w:rPr>
                <w:noProof/>
                <w:webHidden/>
              </w:rPr>
              <w:fldChar w:fldCharType="end"/>
            </w:r>
          </w:hyperlink>
        </w:p>
        <w:p w14:paraId="475591E0" w14:textId="0900BE1E" w:rsidR="00A45728" w:rsidRDefault="009B2639">
          <w:pPr>
            <w:pStyle w:val="TM2"/>
            <w:tabs>
              <w:tab w:val="left" w:pos="880"/>
              <w:tab w:val="right" w:leader="dot" w:pos="9062"/>
            </w:tabs>
            <w:rPr>
              <w:rFonts w:eastAsiaTheme="minorEastAsia"/>
              <w:noProof/>
              <w:lang w:eastAsia="fr-FR"/>
            </w:rPr>
          </w:pPr>
          <w:hyperlink w:anchor="_Toc197940924" w:history="1">
            <w:r w:rsidR="00A45728" w:rsidRPr="00B15B4E">
              <w:rPr>
                <w:rStyle w:val="Lienhypertexte"/>
                <w:noProof/>
                <w14:scene3d>
                  <w14:camera w14:prst="orthographicFront"/>
                  <w14:lightRig w14:rig="threePt" w14:dir="t">
                    <w14:rot w14:lat="0" w14:lon="0" w14:rev="0"/>
                  </w14:lightRig>
                </w14:scene3d>
              </w:rPr>
              <w:t>21.2</w:t>
            </w:r>
            <w:r w:rsidR="00A45728">
              <w:rPr>
                <w:rFonts w:eastAsiaTheme="minorEastAsia"/>
                <w:noProof/>
                <w:lang w:eastAsia="fr-FR"/>
              </w:rPr>
              <w:tab/>
            </w:r>
            <w:r w:rsidR="00A45728" w:rsidRPr="00B15B4E">
              <w:rPr>
                <w:rStyle w:val="Lienhypertexte"/>
                <w:noProof/>
              </w:rPr>
              <w:t>Evolution</w:t>
            </w:r>
            <w:r w:rsidR="00A45728">
              <w:rPr>
                <w:noProof/>
                <w:webHidden/>
              </w:rPr>
              <w:tab/>
            </w:r>
            <w:r w:rsidR="00A45728">
              <w:rPr>
                <w:noProof/>
                <w:webHidden/>
              </w:rPr>
              <w:fldChar w:fldCharType="begin"/>
            </w:r>
            <w:r w:rsidR="00A45728">
              <w:rPr>
                <w:noProof/>
                <w:webHidden/>
              </w:rPr>
              <w:instrText xml:space="preserve"> PAGEREF _Toc197940924 \h </w:instrText>
            </w:r>
            <w:r w:rsidR="00A45728">
              <w:rPr>
                <w:noProof/>
                <w:webHidden/>
              </w:rPr>
            </w:r>
            <w:r w:rsidR="00A45728">
              <w:rPr>
                <w:noProof/>
                <w:webHidden/>
              </w:rPr>
              <w:fldChar w:fldCharType="separate"/>
            </w:r>
            <w:r w:rsidR="00A45728">
              <w:rPr>
                <w:noProof/>
                <w:webHidden/>
              </w:rPr>
              <w:t>33</w:t>
            </w:r>
            <w:r w:rsidR="00A45728">
              <w:rPr>
                <w:noProof/>
                <w:webHidden/>
              </w:rPr>
              <w:fldChar w:fldCharType="end"/>
            </w:r>
          </w:hyperlink>
        </w:p>
        <w:p w14:paraId="38CA1FB5" w14:textId="786F944C" w:rsidR="00A45728" w:rsidRDefault="009B2639">
          <w:pPr>
            <w:pStyle w:val="TM1"/>
            <w:tabs>
              <w:tab w:val="left" w:pos="660"/>
              <w:tab w:val="right" w:leader="dot" w:pos="9062"/>
            </w:tabs>
            <w:rPr>
              <w:rFonts w:eastAsiaTheme="minorEastAsia"/>
              <w:noProof/>
              <w:lang w:eastAsia="fr-FR"/>
            </w:rPr>
          </w:pPr>
          <w:hyperlink w:anchor="_Toc197940925" w:history="1">
            <w:r w:rsidR="00A45728" w:rsidRPr="00B15B4E">
              <w:rPr>
                <w:rStyle w:val="Lienhypertexte"/>
                <w:noProof/>
                <w14:scene3d>
                  <w14:camera w14:prst="orthographicFront"/>
                  <w14:lightRig w14:rig="threePt" w14:dir="t">
                    <w14:rot w14:lat="0" w14:lon="0" w14:rev="0"/>
                  </w14:lightRig>
                </w14:scene3d>
              </w:rPr>
              <w:t>22</w:t>
            </w:r>
            <w:r w:rsidR="00A45728">
              <w:rPr>
                <w:rFonts w:eastAsiaTheme="minorEastAsia"/>
                <w:noProof/>
                <w:lang w:eastAsia="fr-FR"/>
              </w:rPr>
              <w:tab/>
            </w:r>
            <w:r w:rsidR="00A45728" w:rsidRPr="00B15B4E">
              <w:rPr>
                <w:rStyle w:val="Lienhypertexte"/>
                <w:noProof/>
              </w:rPr>
              <w:t>Fin du marché</w:t>
            </w:r>
            <w:r w:rsidR="00A45728">
              <w:rPr>
                <w:noProof/>
                <w:webHidden/>
              </w:rPr>
              <w:tab/>
            </w:r>
            <w:r w:rsidR="00A45728">
              <w:rPr>
                <w:noProof/>
                <w:webHidden/>
              </w:rPr>
              <w:fldChar w:fldCharType="begin"/>
            </w:r>
            <w:r w:rsidR="00A45728">
              <w:rPr>
                <w:noProof/>
                <w:webHidden/>
              </w:rPr>
              <w:instrText xml:space="preserve"> PAGEREF _Toc197940925 \h </w:instrText>
            </w:r>
            <w:r w:rsidR="00A45728">
              <w:rPr>
                <w:noProof/>
                <w:webHidden/>
              </w:rPr>
            </w:r>
            <w:r w:rsidR="00A45728">
              <w:rPr>
                <w:noProof/>
                <w:webHidden/>
              </w:rPr>
              <w:fldChar w:fldCharType="separate"/>
            </w:r>
            <w:r w:rsidR="00A45728">
              <w:rPr>
                <w:noProof/>
                <w:webHidden/>
              </w:rPr>
              <w:t>34</w:t>
            </w:r>
            <w:r w:rsidR="00A45728">
              <w:rPr>
                <w:noProof/>
                <w:webHidden/>
              </w:rPr>
              <w:fldChar w:fldCharType="end"/>
            </w:r>
          </w:hyperlink>
        </w:p>
        <w:p w14:paraId="3D2F3AB8" w14:textId="3CA014FF" w:rsidR="00A45728" w:rsidRDefault="009B2639">
          <w:pPr>
            <w:pStyle w:val="TM2"/>
            <w:tabs>
              <w:tab w:val="left" w:pos="880"/>
              <w:tab w:val="right" w:leader="dot" w:pos="9062"/>
            </w:tabs>
            <w:rPr>
              <w:rFonts w:eastAsiaTheme="minorEastAsia"/>
              <w:noProof/>
              <w:lang w:eastAsia="fr-FR"/>
            </w:rPr>
          </w:pPr>
          <w:hyperlink w:anchor="_Toc197940926" w:history="1">
            <w:r w:rsidR="00A45728" w:rsidRPr="00B15B4E">
              <w:rPr>
                <w:rStyle w:val="Lienhypertexte"/>
                <w:noProof/>
                <w14:scene3d>
                  <w14:camera w14:prst="orthographicFront"/>
                  <w14:lightRig w14:rig="threePt" w14:dir="t">
                    <w14:rot w14:lat="0" w14:lon="0" w14:rev="0"/>
                  </w14:lightRig>
                </w14:scene3d>
              </w:rPr>
              <w:t>22.1</w:t>
            </w:r>
            <w:r w:rsidR="00A45728">
              <w:rPr>
                <w:rFonts w:eastAsiaTheme="minorEastAsia"/>
                <w:noProof/>
                <w:lang w:eastAsia="fr-FR"/>
              </w:rPr>
              <w:tab/>
            </w:r>
            <w:r w:rsidR="00A45728" w:rsidRPr="00B15B4E">
              <w:rPr>
                <w:rStyle w:val="Lienhypertexte"/>
                <w:noProof/>
              </w:rPr>
              <w:t>Réversibilité</w:t>
            </w:r>
            <w:r w:rsidR="00A45728">
              <w:rPr>
                <w:noProof/>
                <w:webHidden/>
              </w:rPr>
              <w:tab/>
            </w:r>
            <w:r w:rsidR="00A45728">
              <w:rPr>
                <w:noProof/>
                <w:webHidden/>
              </w:rPr>
              <w:fldChar w:fldCharType="begin"/>
            </w:r>
            <w:r w:rsidR="00A45728">
              <w:rPr>
                <w:noProof/>
                <w:webHidden/>
              </w:rPr>
              <w:instrText xml:space="preserve"> PAGEREF _Toc197940926 \h </w:instrText>
            </w:r>
            <w:r w:rsidR="00A45728">
              <w:rPr>
                <w:noProof/>
                <w:webHidden/>
              </w:rPr>
            </w:r>
            <w:r w:rsidR="00A45728">
              <w:rPr>
                <w:noProof/>
                <w:webHidden/>
              </w:rPr>
              <w:fldChar w:fldCharType="separate"/>
            </w:r>
            <w:r w:rsidR="00A45728">
              <w:rPr>
                <w:noProof/>
                <w:webHidden/>
              </w:rPr>
              <w:t>34</w:t>
            </w:r>
            <w:r w:rsidR="00A45728">
              <w:rPr>
                <w:noProof/>
                <w:webHidden/>
              </w:rPr>
              <w:fldChar w:fldCharType="end"/>
            </w:r>
          </w:hyperlink>
        </w:p>
        <w:p w14:paraId="57EC881F" w14:textId="5FF52AB4" w:rsidR="00A45728" w:rsidRDefault="009B2639">
          <w:pPr>
            <w:pStyle w:val="TM2"/>
            <w:tabs>
              <w:tab w:val="left" w:pos="880"/>
              <w:tab w:val="right" w:leader="dot" w:pos="9062"/>
            </w:tabs>
            <w:rPr>
              <w:rFonts w:eastAsiaTheme="minorEastAsia"/>
              <w:noProof/>
              <w:lang w:eastAsia="fr-FR"/>
            </w:rPr>
          </w:pPr>
          <w:hyperlink w:anchor="_Toc197940927" w:history="1">
            <w:r w:rsidR="00A45728" w:rsidRPr="00B15B4E">
              <w:rPr>
                <w:rStyle w:val="Lienhypertexte"/>
                <w:noProof/>
                <w14:scene3d>
                  <w14:camera w14:prst="orthographicFront"/>
                  <w14:lightRig w14:rig="threePt" w14:dir="t">
                    <w14:rot w14:lat="0" w14:lon="0" w14:rev="0"/>
                  </w14:lightRig>
                </w14:scene3d>
              </w:rPr>
              <w:t>22.2</w:t>
            </w:r>
            <w:r w:rsidR="00A45728">
              <w:rPr>
                <w:rFonts w:eastAsiaTheme="minorEastAsia"/>
                <w:noProof/>
                <w:lang w:eastAsia="fr-FR"/>
              </w:rPr>
              <w:tab/>
            </w:r>
            <w:r w:rsidR="00A45728" w:rsidRPr="00B15B4E">
              <w:rPr>
                <w:rStyle w:val="Lienhypertexte"/>
                <w:noProof/>
              </w:rPr>
              <w:t>Continuité de l’exécution du service</w:t>
            </w:r>
            <w:r w:rsidR="00A45728">
              <w:rPr>
                <w:noProof/>
                <w:webHidden/>
              </w:rPr>
              <w:tab/>
            </w:r>
            <w:r w:rsidR="00A45728">
              <w:rPr>
                <w:noProof/>
                <w:webHidden/>
              </w:rPr>
              <w:fldChar w:fldCharType="begin"/>
            </w:r>
            <w:r w:rsidR="00A45728">
              <w:rPr>
                <w:noProof/>
                <w:webHidden/>
              </w:rPr>
              <w:instrText xml:space="preserve"> PAGEREF _Toc197940927 \h </w:instrText>
            </w:r>
            <w:r w:rsidR="00A45728">
              <w:rPr>
                <w:noProof/>
                <w:webHidden/>
              </w:rPr>
            </w:r>
            <w:r w:rsidR="00A45728">
              <w:rPr>
                <w:noProof/>
                <w:webHidden/>
              </w:rPr>
              <w:fldChar w:fldCharType="separate"/>
            </w:r>
            <w:r w:rsidR="00A45728">
              <w:rPr>
                <w:noProof/>
                <w:webHidden/>
              </w:rPr>
              <w:t>34</w:t>
            </w:r>
            <w:r w:rsidR="00A45728">
              <w:rPr>
                <w:noProof/>
                <w:webHidden/>
              </w:rPr>
              <w:fldChar w:fldCharType="end"/>
            </w:r>
          </w:hyperlink>
        </w:p>
        <w:p w14:paraId="282F00F4" w14:textId="5D56E2FB" w:rsidR="00A45728" w:rsidRDefault="009B2639">
          <w:pPr>
            <w:pStyle w:val="TM2"/>
            <w:tabs>
              <w:tab w:val="left" w:pos="880"/>
              <w:tab w:val="right" w:leader="dot" w:pos="9062"/>
            </w:tabs>
            <w:rPr>
              <w:rFonts w:eastAsiaTheme="minorEastAsia"/>
              <w:noProof/>
              <w:lang w:eastAsia="fr-FR"/>
            </w:rPr>
          </w:pPr>
          <w:hyperlink w:anchor="_Toc197940928" w:history="1">
            <w:r w:rsidR="00A45728" w:rsidRPr="00B15B4E">
              <w:rPr>
                <w:rStyle w:val="Lienhypertexte"/>
                <w:noProof/>
                <w14:scene3d>
                  <w14:camera w14:prst="orthographicFront"/>
                  <w14:lightRig w14:rig="threePt" w14:dir="t">
                    <w14:rot w14:lat="0" w14:lon="0" w14:rev="0"/>
                  </w14:lightRig>
                </w14:scene3d>
              </w:rPr>
              <w:t>22.3</w:t>
            </w:r>
            <w:r w:rsidR="00A45728">
              <w:rPr>
                <w:rFonts w:eastAsiaTheme="minorEastAsia"/>
                <w:noProof/>
                <w:lang w:eastAsia="fr-FR"/>
              </w:rPr>
              <w:tab/>
            </w:r>
            <w:r w:rsidR="00A45728" w:rsidRPr="00B15B4E">
              <w:rPr>
                <w:rStyle w:val="Lienhypertexte"/>
                <w:noProof/>
              </w:rPr>
              <w:t>Remise des installations et des documents en fin de marché</w:t>
            </w:r>
            <w:r w:rsidR="00A45728">
              <w:rPr>
                <w:noProof/>
                <w:webHidden/>
              </w:rPr>
              <w:tab/>
            </w:r>
            <w:r w:rsidR="00A45728">
              <w:rPr>
                <w:noProof/>
                <w:webHidden/>
              </w:rPr>
              <w:fldChar w:fldCharType="begin"/>
            </w:r>
            <w:r w:rsidR="00A45728">
              <w:rPr>
                <w:noProof/>
                <w:webHidden/>
              </w:rPr>
              <w:instrText xml:space="preserve"> PAGEREF _Toc197940928 \h </w:instrText>
            </w:r>
            <w:r w:rsidR="00A45728">
              <w:rPr>
                <w:noProof/>
                <w:webHidden/>
              </w:rPr>
            </w:r>
            <w:r w:rsidR="00A45728">
              <w:rPr>
                <w:noProof/>
                <w:webHidden/>
              </w:rPr>
              <w:fldChar w:fldCharType="separate"/>
            </w:r>
            <w:r w:rsidR="00A45728">
              <w:rPr>
                <w:noProof/>
                <w:webHidden/>
              </w:rPr>
              <w:t>35</w:t>
            </w:r>
            <w:r w:rsidR="00A45728">
              <w:rPr>
                <w:noProof/>
                <w:webHidden/>
              </w:rPr>
              <w:fldChar w:fldCharType="end"/>
            </w:r>
          </w:hyperlink>
        </w:p>
        <w:p w14:paraId="2E445580" w14:textId="50144CF1" w:rsidR="00A45728" w:rsidRDefault="009B2639">
          <w:pPr>
            <w:pStyle w:val="TM1"/>
            <w:tabs>
              <w:tab w:val="left" w:pos="660"/>
              <w:tab w:val="right" w:leader="dot" w:pos="9062"/>
            </w:tabs>
            <w:rPr>
              <w:rFonts w:eastAsiaTheme="minorEastAsia"/>
              <w:noProof/>
              <w:lang w:eastAsia="fr-FR"/>
            </w:rPr>
          </w:pPr>
          <w:hyperlink w:anchor="_Toc197940929" w:history="1">
            <w:r w:rsidR="00A45728" w:rsidRPr="00B15B4E">
              <w:rPr>
                <w:rStyle w:val="Lienhypertexte"/>
                <w:noProof/>
                <w14:scene3d>
                  <w14:camera w14:prst="orthographicFront"/>
                  <w14:lightRig w14:rig="threePt" w14:dir="t">
                    <w14:rot w14:lat="0" w14:lon="0" w14:rev="0"/>
                  </w14:lightRig>
                </w14:scene3d>
              </w:rPr>
              <w:t>23</w:t>
            </w:r>
            <w:r w:rsidR="00A45728">
              <w:rPr>
                <w:rFonts w:eastAsiaTheme="minorEastAsia"/>
                <w:noProof/>
                <w:lang w:eastAsia="fr-FR"/>
              </w:rPr>
              <w:tab/>
            </w:r>
            <w:r w:rsidR="00A45728" w:rsidRPr="00B15B4E">
              <w:rPr>
                <w:rStyle w:val="Lienhypertexte"/>
                <w:noProof/>
              </w:rPr>
              <w:t>Résiliation du marché – Exécution par défaut</w:t>
            </w:r>
            <w:r w:rsidR="00A45728">
              <w:rPr>
                <w:noProof/>
                <w:webHidden/>
              </w:rPr>
              <w:tab/>
            </w:r>
            <w:r w:rsidR="00A45728">
              <w:rPr>
                <w:noProof/>
                <w:webHidden/>
              </w:rPr>
              <w:fldChar w:fldCharType="begin"/>
            </w:r>
            <w:r w:rsidR="00A45728">
              <w:rPr>
                <w:noProof/>
                <w:webHidden/>
              </w:rPr>
              <w:instrText xml:space="preserve"> PAGEREF _Toc197940929 \h </w:instrText>
            </w:r>
            <w:r w:rsidR="00A45728">
              <w:rPr>
                <w:noProof/>
                <w:webHidden/>
              </w:rPr>
            </w:r>
            <w:r w:rsidR="00A45728">
              <w:rPr>
                <w:noProof/>
                <w:webHidden/>
              </w:rPr>
              <w:fldChar w:fldCharType="separate"/>
            </w:r>
            <w:r w:rsidR="00A45728">
              <w:rPr>
                <w:noProof/>
                <w:webHidden/>
              </w:rPr>
              <w:t>35</w:t>
            </w:r>
            <w:r w:rsidR="00A45728">
              <w:rPr>
                <w:noProof/>
                <w:webHidden/>
              </w:rPr>
              <w:fldChar w:fldCharType="end"/>
            </w:r>
          </w:hyperlink>
        </w:p>
        <w:p w14:paraId="0E90E692" w14:textId="02542702" w:rsidR="00A45728" w:rsidRDefault="009B2639">
          <w:pPr>
            <w:pStyle w:val="TM2"/>
            <w:tabs>
              <w:tab w:val="left" w:pos="880"/>
              <w:tab w:val="right" w:leader="dot" w:pos="9062"/>
            </w:tabs>
            <w:rPr>
              <w:rFonts w:eastAsiaTheme="minorEastAsia"/>
              <w:noProof/>
              <w:lang w:eastAsia="fr-FR"/>
            </w:rPr>
          </w:pPr>
          <w:hyperlink w:anchor="_Toc197940930" w:history="1">
            <w:r w:rsidR="00A45728" w:rsidRPr="00B15B4E">
              <w:rPr>
                <w:rStyle w:val="Lienhypertexte"/>
                <w:noProof/>
                <w14:scene3d>
                  <w14:camera w14:prst="orthographicFront"/>
                  <w14:lightRig w14:rig="threePt" w14:dir="t">
                    <w14:rot w14:lat="0" w14:lon="0" w14:rev="0"/>
                  </w14:lightRig>
                </w14:scene3d>
              </w:rPr>
              <w:t>23.1</w:t>
            </w:r>
            <w:r w:rsidR="00A45728">
              <w:rPr>
                <w:rFonts w:eastAsiaTheme="minorEastAsia"/>
                <w:noProof/>
                <w:lang w:eastAsia="fr-FR"/>
              </w:rPr>
              <w:tab/>
            </w:r>
            <w:r w:rsidR="00A45728" w:rsidRPr="00B15B4E">
              <w:rPr>
                <w:rStyle w:val="Lienhypertexte"/>
                <w:noProof/>
              </w:rPr>
              <w:t>Résiliation pour évènements extérieurs au marché</w:t>
            </w:r>
            <w:r w:rsidR="00A45728">
              <w:rPr>
                <w:noProof/>
                <w:webHidden/>
              </w:rPr>
              <w:tab/>
            </w:r>
            <w:r w:rsidR="00A45728">
              <w:rPr>
                <w:noProof/>
                <w:webHidden/>
              </w:rPr>
              <w:fldChar w:fldCharType="begin"/>
            </w:r>
            <w:r w:rsidR="00A45728">
              <w:rPr>
                <w:noProof/>
                <w:webHidden/>
              </w:rPr>
              <w:instrText xml:space="preserve"> PAGEREF _Toc197940930 \h </w:instrText>
            </w:r>
            <w:r w:rsidR="00A45728">
              <w:rPr>
                <w:noProof/>
                <w:webHidden/>
              </w:rPr>
            </w:r>
            <w:r w:rsidR="00A45728">
              <w:rPr>
                <w:noProof/>
                <w:webHidden/>
              </w:rPr>
              <w:fldChar w:fldCharType="separate"/>
            </w:r>
            <w:r w:rsidR="00A45728">
              <w:rPr>
                <w:noProof/>
                <w:webHidden/>
              </w:rPr>
              <w:t>35</w:t>
            </w:r>
            <w:r w:rsidR="00A45728">
              <w:rPr>
                <w:noProof/>
                <w:webHidden/>
              </w:rPr>
              <w:fldChar w:fldCharType="end"/>
            </w:r>
          </w:hyperlink>
        </w:p>
        <w:p w14:paraId="67EA250F" w14:textId="13778446" w:rsidR="00A45728" w:rsidRDefault="009B2639">
          <w:pPr>
            <w:pStyle w:val="TM2"/>
            <w:tabs>
              <w:tab w:val="left" w:pos="880"/>
              <w:tab w:val="right" w:leader="dot" w:pos="9062"/>
            </w:tabs>
            <w:rPr>
              <w:rFonts w:eastAsiaTheme="minorEastAsia"/>
              <w:noProof/>
              <w:lang w:eastAsia="fr-FR"/>
            </w:rPr>
          </w:pPr>
          <w:hyperlink w:anchor="_Toc197940931" w:history="1">
            <w:r w:rsidR="00A45728" w:rsidRPr="00B15B4E">
              <w:rPr>
                <w:rStyle w:val="Lienhypertexte"/>
                <w:noProof/>
                <w14:scene3d>
                  <w14:camera w14:prst="orthographicFront"/>
                  <w14:lightRig w14:rig="threePt" w14:dir="t">
                    <w14:rot w14:lat="0" w14:lon="0" w14:rev="0"/>
                  </w14:lightRig>
                </w14:scene3d>
              </w:rPr>
              <w:t>23.2</w:t>
            </w:r>
            <w:r w:rsidR="00A45728">
              <w:rPr>
                <w:rFonts w:eastAsiaTheme="minorEastAsia"/>
                <w:noProof/>
                <w:lang w:eastAsia="fr-FR"/>
              </w:rPr>
              <w:tab/>
            </w:r>
            <w:r w:rsidR="00A45728" w:rsidRPr="00B15B4E">
              <w:rPr>
                <w:rStyle w:val="Lienhypertexte"/>
                <w:noProof/>
              </w:rPr>
              <w:t>Résiliation pour motif d’intérêt général</w:t>
            </w:r>
            <w:r w:rsidR="00A45728">
              <w:rPr>
                <w:noProof/>
                <w:webHidden/>
              </w:rPr>
              <w:tab/>
            </w:r>
            <w:r w:rsidR="00A45728">
              <w:rPr>
                <w:noProof/>
                <w:webHidden/>
              </w:rPr>
              <w:fldChar w:fldCharType="begin"/>
            </w:r>
            <w:r w:rsidR="00A45728">
              <w:rPr>
                <w:noProof/>
                <w:webHidden/>
              </w:rPr>
              <w:instrText xml:space="preserve"> PAGEREF _Toc197940931 \h </w:instrText>
            </w:r>
            <w:r w:rsidR="00A45728">
              <w:rPr>
                <w:noProof/>
                <w:webHidden/>
              </w:rPr>
            </w:r>
            <w:r w:rsidR="00A45728">
              <w:rPr>
                <w:noProof/>
                <w:webHidden/>
              </w:rPr>
              <w:fldChar w:fldCharType="separate"/>
            </w:r>
            <w:r w:rsidR="00A45728">
              <w:rPr>
                <w:noProof/>
                <w:webHidden/>
              </w:rPr>
              <w:t>35</w:t>
            </w:r>
            <w:r w:rsidR="00A45728">
              <w:rPr>
                <w:noProof/>
                <w:webHidden/>
              </w:rPr>
              <w:fldChar w:fldCharType="end"/>
            </w:r>
          </w:hyperlink>
        </w:p>
        <w:p w14:paraId="1C9CAF3B" w14:textId="3418C88D" w:rsidR="00A45728" w:rsidRDefault="009B2639">
          <w:pPr>
            <w:pStyle w:val="TM2"/>
            <w:tabs>
              <w:tab w:val="left" w:pos="880"/>
              <w:tab w:val="right" w:leader="dot" w:pos="9062"/>
            </w:tabs>
            <w:rPr>
              <w:rFonts w:eastAsiaTheme="minorEastAsia"/>
              <w:noProof/>
              <w:lang w:eastAsia="fr-FR"/>
            </w:rPr>
          </w:pPr>
          <w:hyperlink w:anchor="_Toc197940932" w:history="1">
            <w:r w:rsidR="00A45728" w:rsidRPr="00B15B4E">
              <w:rPr>
                <w:rStyle w:val="Lienhypertexte"/>
                <w:noProof/>
                <w14:scene3d>
                  <w14:camera w14:prst="orthographicFront"/>
                  <w14:lightRig w14:rig="threePt" w14:dir="t">
                    <w14:rot w14:lat="0" w14:lon="0" w14:rev="0"/>
                  </w14:lightRig>
                </w14:scene3d>
              </w:rPr>
              <w:t>23.3</w:t>
            </w:r>
            <w:r w:rsidR="00A45728">
              <w:rPr>
                <w:rFonts w:eastAsiaTheme="minorEastAsia"/>
                <w:noProof/>
                <w:lang w:eastAsia="fr-FR"/>
              </w:rPr>
              <w:tab/>
            </w:r>
            <w:r w:rsidR="00A45728" w:rsidRPr="00B15B4E">
              <w:rPr>
                <w:rStyle w:val="Lienhypertexte"/>
                <w:noProof/>
              </w:rPr>
              <w:t>Résiliation pour faute du Titulaire</w:t>
            </w:r>
            <w:r w:rsidR="00A45728">
              <w:rPr>
                <w:noProof/>
                <w:webHidden/>
              </w:rPr>
              <w:tab/>
            </w:r>
            <w:r w:rsidR="00A45728">
              <w:rPr>
                <w:noProof/>
                <w:webHidden/>
              </w:rPr>
              <w:fldChar w:fldCharType="begin"/>
            </w:r>
            <w:r w:rsidR="00A45728">
              <w:rPr>
                <w:noProof/>
                <w:webHidden/>
              </w:rPr>
              <w:instrText xml:space="preserve"> PAGEREF _Toc197940932 \h </w:instrText>
            </w:r>
            <w:r w:rsidR="00A45728">
              <w:rPr>
                <w:noProof/>
                <w:webHidden/>
              </w:rPr>
            </w:r>
            <w:r w:rsidR="00A45728">
              <w:rPr>
                <w:noProof/>
                <w:webHidden/>
              </w:rPr>
              <w:fldChar w:fldCharType="separate"/>
            </w:r>
            <w:r w:rsidR="00A45728">
              <w:rPr>
                <w:noProof/>
                <w:webHidden/>
              </w:rPr>
              <w:t>35</w:t>
            </w:r>
            <w:r w:rsidR="00A45728">
              <w:rPr>
                <w:noProof/>
                <w:webHidden/>
              </w:rPr>
              <w:fldChar w:fldCharType="end"/>
            </w:r>
          </w:hyperlink>
        </w:p>
        <w:p w14:paraId="41FB2ACC" w14:textId="235ADBD2" w:rsidR="00A45728" w:rsidRDefault="009B2639">
          <w:pPr>
            <w:pStyle w:val="TM2"/>
            <w:tabs>
              <w:tab w:val="left" w:pos="880"/>
              <w:tab w:val="right" w:leader="dot" w:pos="9062"/>
            </w:tabs>
            <w:rPr>
              <w:rFonts w:eastAsiaTheme="minorEastAsia"/>
              <w:noProof/>
              <w:lang w:eastAsia="fr-FR"/>
            </w:rPr>
          </w:pPr>
          <w:hyperlink w:anchor="_Toc197940933" w:history="1">
            <w:r w:rsidR="00A45728" w:rsidRPr="00B15B4E">
              <w:rPr>
                <w:rStyle w:val="Lienhypertexte"/>
                <w:noProof/>
                <w14:scene3d>
                  <w14:camera w14:prst="orthographicFront"/>
                  <w14:lightRig w14:rig="threePt" w14:dir="t">
                    <w14:rot w14:lat="0" w14:lon="0" w14:rev="0"/>
                  </w14:lightRig>
                </w14:scene3d>
              </w:rPr>
              <w:t>23.4</w:t>
            </w:r>
            <w:r w:rsidR="00A45728">
              <w:rPr>
                <w:rFonts w:eastAsiaTheme="minorEastAsia"/>
                <w:noProof/>
                <w:lang w:eastAsia="fr-FR"/>
              </w:rPr>
              <w:tab/>
            </w:r>
            <w:r w:rsidR="00A45728" w:rsidRPr="00B15B4E">
              <w:rPr>
                <w:rStyle w:val="Lienhypertexte"/>
                <w:noProof/>
              </w:rPr>
              <w:t>Exécution de la prestation aux frais et risques du Titulaire</w:t>
            </w:r>
            <w:r w:rsidR="00A45728">
              <w:rPr>
                <w:noProof/>
                <w:webHidden/>
              </w:rPr>
              <w:tab/>
            </w:r>
            <w:r w:rsidR="00A45728">
              <w:rPr>
                <w:noProof/>
                <w:webHidden/>
              </w:rPr>
              <w:fldChar w:fldCharType="begin"/>
            </w:r>
            <w:r w:rsidR="00A45728">
              <w:rPr>
                <w:noProof/>
                <w:webHidden/>
              </w:rPr>
              <w:instrText xml:space="preserve"> PAGEREF _Toc197940933 \h </w:instrText>
            </w:r>
            <w:r w:rsidR="00A45728">
              <w:rPr>
                <w:noProof/>
                <w:webHidden/>
              </w:rPr>
            </w:r>
            <w:r w:rsidR="00A45728">
              <w:rPr>
                <w:noProof/>
                <w:webHidden/>
              </w:rPr>
              <w:fldChar w:fldCharType="separate"/>
            </w:r>
            <w:r w:rsidR="00A45728">
              <w:rPr>
                <w:noProof/>
                <w:webHidden/>
              </w:rPr>
              <w:t>36</w:t>
            </w:r>
            <w:r w:rsidR="00A45728">
              <w:rPr>
                <w:noProof/>
                <w:webHidden/>
              </w:rPr>
              <w:fldChar w:fldCharType="end"/>
            </w:r>
          </w:hyperlink>
        </w:p>
        <w:p w14:paraId="5BA5AF12" w14:textId="617C3C02" w:rsidR="00A45728" w:rsidRDefault="009B2639">
          <w:pPr>
            <w:pStyle w:val="TM3"/>
            <w:tabs>
              <w:tab w:val="left" w:pos="1320"/>
              <w:tab w:val="right" w:leader="dot" w:pos="9062"/>
            </w:tabs>
            <w:rPr>
              <w:rFonts w:eastAsiaTheme="minorEastAsia"/>
              <w:noProof/>
              <w:lang w:eastAsia="fr-FR"/>
            </w:rPr>
          </w:pPr>
          <w:hyperlink w:anchor="_Toc197940934" w:history="1">
            <w:r w:rsidR="00A45728" w:rsidRPr="00B15B4E">
              <w:rPr>
                <w:rStyle w:val="Lienhypertexte"/>
                <w:noProof/>
                <w14:scene3d>
                  <w14:camera w14:prst="orthographicFront"/>
                  <w14:lightRig w14:rig="threePt" w14:dir="t">
                    <w14:rot w14:lat="0" w14:lon="0" w14:rev="0"/>
                  </w14:lightRig>
                </w14:scene3d>
              </w:rPr>
              <w:t>23.4.1</w:t>
            </w:r>
            <w:r w:rsidR="00A45728">
              <w:rPr>
                <w:rFonts w:eastAsiaTheme="minorEastAsia"/>
                <w:noProof/>
                <w:lang w:eastAsia="fr-FR"/>
              </w:rPr>
              <w:tab/>
            </w:r>
            <w:r w:rsidR="00A45728" w:rsidRPr="00B15B4E">
              <w:rPr>
                <w:rStyle w:val="Lienhypertexte"/>
                <w:noProof/>
              </w:rPr>
              <w:t>En cas d’inexécution de la prestation en cours d’exécution</w:t>
            </w:r>
            <w:r w:rsidR="00A45728">
              <w:rPr>
                <w:noProof/>
                <w:webHidden/>
              </w:rPr>
              <w:tab/>
            </w:r>
            <w:r w:rsidR="00A45728">
              <w:rPr>
                <w:noProof/>
                <w:webHidden/>
              </w:rPr>
              <w:fldChar w:fldCharType="begin"/>
            </w:r>
            <w:r w:rsidR="00A45728">
              <w:rPr>
                <w:noProof/>
                <w:webHidden/>
              </w:rPr>
              <w:instrText xml:space="preserve"> PAGEREF _Toc197940934 \h </w:instrText>
            </w:r>
            <w:r w:rsidR="00A45728">
              <w:rPr>
                <w:noProof/>
                <w:webHidden/>
              </w:rPr>
            </w:r>
            <w:r w:rsidR="00A45728">
              <w:rPr>
                <w:noProof/>
                <w:webHidden/>
              </w:rPr>
              <w:fldChar w:fldCharType="separate"/>
            </w:r>
            <w:r w:rsidR="00A45728">
              <w:rPr>
                <w:noProof/>
                <w:webHidden/>
              </w:rPr>
              <w:t>36</w:t>
            </w:r>
            <w:r w:rsidR="00A45728">
              <w:rPr>
                <w:noProof/>
                <w:webHidden/>
              </w:rPr>
              <w:fldChar w:fldCharType="end"/>
            </w:r>
          </w:hyperlink>
        </w:p>
        <w:p w14:paraId="7E3A3301" w14:textId="1F4D7B44" w:rsidR="00A45728" w:rsidRDefault="009B2639">
          <w:pPr>
            <w:pStyle w:val="TM3"/>
            <w:tabs>
              <w:tab w:val="left" w:pos="1320"/>
              <w:tab w:val="right" w:leader="dot" w:pos="9062"/>
            </w:tabs>
            <w:rPr>
              <w:rFonts w:eastAsiaTheme="minorEastAsia"/>
              <w:noProof/>
              <w:lang w:eastAsia="fr-FR"/>
            </w:rPr>
          </w:pPr>
          <w:hyperlink w:anchor="_Toc197940935" w:history="1">
            <w:r w:rsidR="00A45728" w:rsidRPr="00B15B4E">
              <w:rPr>
                <w:rStyle w:val="Lienhypertexte"/>
                <w:noProof/>
                <w14:scene3d>
                  <w14:camera w14:prst="orthographicFront"/>
                  <w14:lightRig w14:rig="threePt" w14:dir="t">
                    <w14:rot w14:lat="0" w14:lon="0" w14:rev="0"/>
                  </w14:lightRig>
                </w14:scene3d>
              </w:rPr>
              <w:t>23.4.2</w:t>
            </w:r>
            <w:r w:rsidR="00A45728">
              <w:rPr>
                <w:rFonts w:eastAsiaTheme="minorEastAsia"/>
                <w:noProof/>
                <w:lang w:eastAsia="fr-FR"/>
              </w:rPr>
              <w:tab/>
            </w:r>
            <w:r w:rsidR="00A45728" w:rsidRPr="00B15B4E">
              <w:rPr>
                <w:rStyle w:val="Lienhypertexte"/>
                <w:noProof/>
              </w:rPr>
              <w:t>- Après résiliation prononcée aux torts du Titulaire</w:t>
            </w:r>
            <w:r w:rsidR="00A45728">
              <w:rPr>
                <w:noProof/>
                <w:webHidden/>
              </w:rPr>
              <w:tab/>
            </w:r>
            <w:r w:rsidR="00A45728">
              <w:rPr>
                <w:noProof/>
                <w:webHidden/>
              </w:rPr>
              <w:fldChar w:fldCharType="begin"/>
            </w:r>
            <w:r w:rsidR="00A45728">
              <w:rPr>
                <w:noProof/>
                <w:webHidden/>
              </w:rPr>
              <w:instrText xml:space="preserve"> PAGEREF _Toc197940935 \h </w:instrText>
            </w:r>
            <w:r w:rsidR="00A45728">
              <w:rPr>
                <w:noProof/>
                <w:webHidden/>
              </w:rPr>
            </w:r>
            <w:r w:rsidR="00A45728">
              <w:rPr>
                <w:noProof/>
                <w:webHidden/>
              </w:rPr>
              <w:fldChar w:fldCharType="separate"/>
            </w:r>
            <w:r w:rsidR="00A45728">
              <w:rPr>
                <w:noProof/>
                <w:webHidden/>
              </w:rPr>
              <w:t>36</w:t>
            </w:r>
            <w:r w:rsidR="00A45728">
              <w:rPr>
                <w:noProof/>
                <w:webHidden/>
              </w:rPr>
              <w:fldChar w:fldCharType="end"/>
            </w:r>
          </w:hyperlink>
        </w:p>
        <w:p w14:paraId="19C3BC08" w14:textId="4A7D2390" w:rsidR="00A45728" w:rsidRDefault="009B2639">
          <w:pPr>
            <w:pStyle w:val="TM2"/>
            <w:tabs>
              <w:tab w:val="left" w:pos="880"/>
              <w:tab w:val="right" w:leader="dot" w:pos="9062"/>
            </w:tabs>
            <w:rPr>
              <w:rFonts w:eastAsiaTheme="minorEastAsia"/>
              <w:noProof/>
              <w:lang w:eastAsia="fr-FR"/>
            </w:rPr>
          </w:pPr>
          <w:hyperlink w:anchor="_Toc197940936" w:history="1">
            <w:r w:rsidR="00A45728" w:rsidRPr="00B15B4E">
              <w:rPr>
                <w:rStyle w:val="Lienhypertexte"/>
                <w:noProof/>
                <w14:scene3d>
                  <w14:camera w14:prst="orthographicFront"/>
                  <w14:lightRig w14:rig="threePt" w14:dir="t">
                    <w14:rot w14:lat="0" w14:lon="0" w14:rev="0"/>
                  </w14:lightRig>
                </w14:scene3d>
              </w:rPr>
              <w:t>23.5</w:t>
            </w:r>
            <w:r w:rsidR="00A45728">
              <w:rPr>
                <w:rFonts w:eastAsiaTheme="minorEastAsia"/>
                <w:noProof/>
                <w:lang w:eastAsia="fr-FR"/>
              </w:rPr>
              <w:tab/>
            </w:r>
            <w:r w:rsidR="00A45728" w:rsidRPr="00B15B4E">
              <w:rPr>
                <w:rStyle w:val="Lienhypertexte"/>
                <w:noProof/>
              </w:rPr>
              <w:t>Rupture conventionnelle du marché</w:t>
            </w:r>
            <w:r w:rsidR="00A45728">
              <w:rPr>
                <w:noProof/>
                <w:webHidden/>
              </w:rPr>
              <w:tab/>
            </w:r>
            <w:r w:rsidR="00A45728">
              <w:rPr>
                <w:noProof/>
                <w:webHidden/>
              </w:rPr>
              <w:fldChar w:fldCharType="begin"/>
            </w:r>
            <w:r w:rsidR="00A45728">
              <w:rPr>
                <w:noProof/>
                <w:webHidden/>
              </w:rPr>
              <w:instrText xml:space="preserve"> PAGEREF _Toc197940936 \h </w:instrText>
            </w:r>
            <w:r w:rsidR="00A45728">
              <w:rPr>
                <w:noProof/>
                <w:webHidden/>
              </w:rPr>
            </w:r>
            <w:r w:rsidR="00A45728">
              <w:rPr>
                <w:noProof/>
                <w:webHidden/>
              </w:rPr>
              <w:fldChar w:fldCharType="separate"/>
            </w:r>
            <w:r w:rsidR="00A45728">
              <w:rPr>
                <w:noProof/>
                <w:webHidden/>
              </w:rPr>
              <w:t>37</w:t>
            </w:r>
            <w:r w:rsidR="00A45728">
              <w:rPr>
                <w:noProof/>
                <w:webHidden/>
              </w:rPr>
              <w:fldChar w:fldCharType="end"/>
            </w:r>
          </w:hyperlink>
        </w:p>
        <w:p w14:paraId="05112C64" w14:textId="4BF35189" w:rsidR="00A45728" w:rsidRDefault="009B2639">
          <w:pPr>
            <w:pStyle w:val="TM3"/>
            <w:tabs>
              <w:tab w:val="left" w:pos="1320"/>
              <w:tab w:val="right" w:leader="dot" w:pos="9062"/>
            </w:tabs>
            <w:rPr>
              <w:rFonts w:eastAsiaTheme="minorEastAsia"/>
              <w:noProof/>
              <w:lang w:eastAsia="fr-FR"/>
            </w:rPr>
          </w:pPr>
          <w:hyperlink w:anchor="_Toc197940937" w:history="1">
            <w:r w:rsidR="00A45728" w:rsidRPr="00B15B4E">
              <w:rPr>
                <w:rStyle w:val="Lienhypertexte"/>
                <w:noProof/>
                <w14:scene3d>
                  <w14:camera w14:prst="orthographicFront"/>
                  <w14:lightRig w14:rig="threePt" w14:dir="t">
                    <w14:rot w14:lat="0" w14:lon="0" w14:rev="0"/>
                  </w14:lightRig>
                </w14:scene3d>
              </w:rPr>
              <w:t>23.5.1</w:t>
            </w:r>
            <w:r w:rsidR="00A45728">
              <w:rPr>
                <w:rFonts w:eastAsiaTheme="minorEastAsia"/>
                <w:noProof/>
                <w:lang w:eastAsia="fr-FR"/>
              </w:rPr>
              <w:tab/>
            </w:r>
            <w:r w:rsidR="00A45728" w:rsidRPr="00B15B4E">
              <w:rPr>
                <w:rStyle w:val="Lienhypertexte"/>
                <w:noProof/>
              </w:rPr>
              <w:t>Mise en œuvre</w:t>
            </w:r>
            <w:r w:rsidR="00A45728">
              <w:rPr>
                <w:noProof/>
                <w:webHidden/>
              </w:rPr>
              <w:tab/>
            </w:r>
            <w:r w:rsidR="00A45728">
              <w:rPr>
                <w:noProof/>
                <w:webHidden/>
              </w:rPr>
              <w:fldChar w:fldCharType="begin"/>
            </w:r>
            <w:r w:rsidR="00A45728">
              <w:rPr>
                <w:noProof/>
                <w:webHidden/>
              </w:rPr>
              <w:instrText xml:space="preserve"> PAGEREF _Toc197940937 \h </w:instrText>
            </w:r>
            <w:r w:rsidR="00A45728">
              <w:rPr>
                <w:noProof/>
                <w:webHidden/>
              </w:rPr>
            </w:r>
            <w:r w:rsidR="00A45728">
              <w:rPr>
                <w:noProof/>
                <w:webHidden/>
              </w:rPr>
              <w:fldChar w:fldCharType="separate"/>
            </w:r>
            <w:r w:rsidR="00A45728">
              <w:rPr>
                <w:noProof/>
                <w:webHidden/>
              </w:rPr>
              <w:t>37</w:t>
            </w:r>
            <w:r w:rsidR="00A45728">
              <w:rPr>
                <w:noProof/>
                <w:webHidden/>
              </w:rPr>
              <w:fldChar w:fldCharType="end"/>
            </w:r>
          </w:hyperlink>
        </w:p>
        <w:p w14:paraId="7EE0B59E" w14:textId="7A7C158D" w:rsidR="00A45728" w:rsidRDefault="009B2639">
          <w:pPr>
            <w:pStyle w:val="TM3"/>
            <w:tabs>
              <w:tab w:val="left" w:pos="1320"/>
              <w:tab w:val="right" w:leader="dot" w:pos="9062"/>
            </w:tabs>
            <w:rPr>
              <w:rFonts w:eastAsiaTheme="minorEastAsia"/>
              <w:noProof/>
              <w:lang w:eastAsia="fr-FR"/>
            </w:rPr>
          </w:pPr>
          <w:hyperlink w:anchor="_Toc197940938" w:history="1">
            <w:r w:rsidR="00A45728" w:rsidRPr="00B15B4E">
              <w:rPr>
                <w:rStyle w:val="Lienhypertexte"/>
                <w:noProof/>
                <w14:scene3d>
                  <w14:camera w14:prst="orthographicFront"/>
                  <w14:lightRig w14:rig="threePt" w14:dir="t">
                    <w14:rot w14:lat="0" w14:lon="0" w14:rev="0"/>
                  </w14:lightRig>
                </w14:scene3d>
              </w:rPr>
              <w:t>23.5.2</w:t>
            </w:r>
            <w:r w:rsidR="00A45728">
              <w:rPr>
                <w:rFonts w:eastAsiaTheme="minorEastAsia"/>
                <w:noProof/>
                <w:lang w:eastAsia="fr-FR"/>
              </w:rPr>
              <w:tab/>
            </w:r>
            <w:r w:rsidR="00A45728" w:rsidRPr="00B15B4E">
              <w:rPr>
                <w:rStyle w:val="Lienhypertexte"/>
                <w:noProof/>
              </w:rPr>
              <w:t>Effet de la rupture</w:t>
            </w:r>
            <w:r w:rsidR="00A45728">
              <w:rPr>
                <w:noProof/>
                <w:webHidden/>
              </w:rPr>
              <w:tab/>
            </w:r>
            <w:r w:rsidR="00A45728">
              <w:rPr>
                <w:noProof/>
                <w:webHidden/>
              </w:rPr>
              <w:fldChar w:fldCharType="begin"/>
            </w:r>
            <w:r w:rsidR="00A45728">
              <w:rPr>
                <w:noProof/>
                <w:webHidden/>
              </w:rPr>
              <w:instrText xml:space="preserve"> PAGEREF _Toc197940938 \h </w:instrText>
            </w:r>
            <w:r w:rsidR="00A45728">
              <w:rPr>
                <w:noProof/>
                <w:webHidden/>
              </w:rPr>
            </w:r>
            <w:r w:rsidR="00A45728">
              <w:rPr>
                <w:noProof/>
                <w:webHidden/>
              </w:rPr>
              <w:fldChar w:fldCharType="separate"/>
            </w:r>
            <w:r w:rsidR="00A45728">
              <w:rPr>
                <w:noProof/>
                <w:webHidden/>
              </w:rPr>
              <w:t>37</w:t>
            </w:r>
            <w:r w:rsidR="00A45728">
              <w:rPr>
                <w:noProof/>
                <w:webHidden/>
              </w:rPr>
              <w:fldChar w:fldCharType="end"/>
            </w:r>
          </w:hyperlink>
        </w:p>
        <w:p w14:paraId="0DA45E92" w14:textId="78D8228E" w:rsidR="00A45728" w:rsidRDefault="009B2639">
          <w:pPr>
            <w:pStyle w:val="TM2"/>
            <w:tabs>
              <w:tab w:val="left" w:pos="880"/>
              <w:tab w:val="right" w:leader="dot" w:pos="9062"/>
            </w:tabs>
            <w:rPr>
              <w:rFonts w:eastAsiaTheme="minorEastAsia"/>
              <w:noProof/>
              <w:lang w:eastAsia="fr-FR"/>
            </w:rPr>
          </w:pPr>
          <w:hyperlink w:anchor="_Toc197940939" w:history="1">
            <w:r w:rsidR="00A45728" w:rsidRPr="00B15B4E">
              <w:rPr>
                <w:rStyle w:val="Lienhypertexte"/>
                <w:noProof/>
                <w14:scene3d>
                  <w14:camera w14:prst="orthographicFront"/>
                  <w14:lightRig w14:rig="threePt" w14:dir="t">
                    <w14:rot w14:lat="0" w14:lon="0" w14:rev="0"/>
                  </w14:lightRig>
                </w14:scene3d>
              </w:rPr>
              <w:t>23.6</w:t>
            </w:r>
            <w:r w:rsidR="00A45728">
              <w:rPr>
                <w:rFonts w:eastAsiaTheme="minorEastAsia"/>
                <w:noProof/>
                <w:lang w:eastAsia="fr-FR"/>
              </w:rPr>
              <w:tab/>
            </w:r>
            <w:r w:rsidR="00A45728" w:rsidRPr="00B15B4E">
              <w:rPr>
                <w:rStyle w:val="Lienhypertexte"/>
                <w:noProof/>
              </w:rPr>
              <w:t>Arrêt de l’exécution des prestations</w:t>
            </w:r>
            <w:r w:rsidR="00A45728">
              <w:rPr>
                <w:noProof/>
                <w:webHidden/>
              </w:rPr>
              <w:tab/>
            </w:r>
            <w:r w:rsidR="00A45728">
              <w:rPr>
                <w:noProof/>
                <w:webHidden/>
              </w:rPr>
              <w:fldChar w:fldCharType="begin"/>
            </w:r>
            <w:r w:rsidR="00A45728">
              <w:rPr>
                <w:noProof/>
                <w:webHidden/>
              </w:rPr>
              <w:instrText xml:space="preserve"> PAGEREF _Toc197940939 \h </w:instrText>
            </w:r>
            <w:r w:rsidR="00A45728">
              <w:rPr>
                <w:noProof/>
                <w:webHidden/>
              </w:rPr>
            </w:r>
            <w:r w:rsidR="00A45728">
              <w:rPr>
                <w:noProof/>
                <w:webHidden/>
              </w:rPr>
              <w:fldChar w:fldCharType="separate"/>
            </w:r>
            <w:r w:rsidR="00A45728">
              <w:rPr>
                <w:noProof/>
                <w:webHidden/>
              </w:rPr>
              <w:t>37</w:t>
            </w:r>
            <w:r w:rsidR="00A45728">
              <w:rPr>
                <w:noProof/>
                <w:webHidden/>
              </w:rPr>
              <w:fldChar w:fldCharType="end"/>
            </w:r>
          </w:hyperlink>
        </w:p>
        <w:p w14:paraId="75CCB75D" w14:textId="2C8D8BE7" w:rsidR="00A45728" w:rsidRDefault="009B2639">
          <w:pPr>
            <w:pStyle w:val="TM1"/>
            <w:tabs>
              <w:tab w:val="left" w:pos="660"/>
              <w:tab w:val="right" w:leader="dot" w:pos="9062"/>
            </w:tabs>
            <w:rPr>
              <w:rFonts w:eastAsiaTheme="minorEastAsia"/>
              <w:noProof/>
              <w:lang w:eastAsia="fr-FR"/>
            </w:rPr>
          </w:pPr>
          <w:hyperlink w:anchor="_Toc197940940" w:history="1">
            <w:r w:rsidR="00A45728" w:rsidRPr="00B15B4E">
              <w:rPr>
                <w:rStyle w:val="Lienhypertexte"/>
                <w:noProof/>
                <w14:scene3d>
                  <w14:camera w14:prst="orthographicFront"/>
                  <w14:lightRig w14:rig="threePt" w14:dir="t">
                    <w14:rot w14:lat="0" w14:lon="0" w14:rev="0"/>
                  </w14:lightRig>
                </w14:scene3d>
              </w:rPr>
              <w:t>24</w:t>
            </w:r>
            <w:r w:rsidR="00A45728">
              <w:rPr>
                <w:rFonts w:eastAsiaTheme="minorEastAsia"/>
                <w:noProof/>
                <w:lang w:eastAsia="fr-FR"/>
              </w:rPr>
              <w:tab/>
            </w:r>
            <w:r w:rsidR="00A45728" w:rsidRPr="00B15B4E">
              <w:rPr>
                <w:rStyle w:val="Lienhypertexte"/>
                <w:noProof/>
              </w:rPr>
              <w:t>Titulaire étranger</w:t>
            </w:r>
            <w:r w:rsidR="00A45728">
              <w:rPr>
                <w:noProof/>
                <w:webHidden/>
              </w:rPr>
              <w:tab/>
            </w:r>
            <w:r w:rsidR="00A45728">
              <w:rPr>
                <w:noProof/>
                <w:webHidden/>
              </w:rPr>
              <w:fldChar w:fldCharType="begin"/>
            </w:r>
            <w:r w:rsidR="00A45728">
              <w:rPr>
                <w:noProof/>
                <w:webHidden/>
              </w:rPr>
              <w:instrText xml:space="preserve"> PAGEREF _Toc197940940 \h </w:instrText>
            </w:r>
            <w:r w:rsidR="00A45728">
              <w:rPr>
                <w:noProof/>
                <w:webHidden/>
              </w:rPr>
            </w:r>
            <w:r w:rsidR="00A45728">
              <w:rPr>
                <w:noProof/>
                <w:webHidden/>
              </w:rPr>
              <w:fldChar w:fldCharType="separate"/>
            </w:r>
            <w:r w:rsidR="00A45728">
              <w:rPr>
                <w:noProof/>
                <w:webHidden/>
              </w:rPr>
              <w:t>37</w:t>
            </w:r>
            <w:r w:rsidR="00A45728">
              <w:rPr>
                <w:noProof/>
                <w:webHidden/>
              </w:rPr>
              <w:fldChar w:fldCharType="end"/>
            </w:r>
          </w:hyperlink>
        </w:p>
        <w:p w14:paraId="49A3710E" w14:textId="5437C0A1" w:rsidR="00A45728" w:rsidRDefault="009B2639">
          <w:pPr>
            <w:pStyle w:val="TM1"/>
            <w:tabs>
              <w:tab w:val="left" w:pos="660"/>
              <w:tab w:val="right" w:leader="dot" w:pos="9062"/>
            </w:tabs>
            <w:rPr>
              <w:rFonts w:eastAsiaTheme="minorEastAsia"/>
              <w:noProof/>
              <w:lang w:eastAsia="fr-FR"/>
            </w:rPr>
          </w:pPr>
          <w:hyperlink w:anchor="_Toc197940941" w:history="1">
            <w:r w:rsidR="00A45728" w:rsidRPr="00B15B4E">
              <w:rPr>
                <w:rStyle w:val="Lienhypertexte"/>
                <w:noProof/>
                <w14:scene3d>
                  <w14:camera w14:prst="orthographicFront"/>
                  <w14:lightRig w14:rig="threePt" w14:dir="t">
                    <w14:rot w14:lat="0" w14:lon="0" w14:rev="0"/>
                  </w14:lightRig>
                </w14:scene3d>
              </w:rPr>
              <w:t>25</w:t>
            </w:r>
            <w:r w:rsidR="00A45728">
              <w:rPr>
                <w:rFonts w:eastAsiaTheme="minorEastAsia"/>
                <w:noProof/>
                <w:lang w:eastAsia="fr-FR"/>
              </w:rPr>
              <w:tab/>
            </w:r>
            <w:r w:rsidR="00A45728" w:rsidRPr="00B15B4E">
              <w:rPr>
                <w:rStyle w:val="Lienhypertexte"/>
                <w:noProof/>
              </w:rPr>
              <w:t>Différends et litiges</w:t>
            </w:r>
            <w:r w:rsidR="00A45728">
              <w:rPr>
                <w:noProof/>
                <w:webHidden/>
              </w:rPr>
              <w:tab/>
            </w:r>
            <w:r w:rsidR="00A45728">
              <w:rPr>
                <w:noProof/>
                <w:webHidden/>
              </w:rPr>
              <w:fldChar w:fldCharType="begin"/>
            </w:r>
            <w:r w:rsidR="00A45728">
              <w:rPr>
                <w:noProof/>
                <w:webHidden/>
              </w:rPr>
              <w:instrText xml:space="preserve"> PAGEREF _Toc197940941 \h </w:instrText>
            </w:r>
            <w:r w:rsidR="00A45728">
              <w:rPr>
                <w:noProof/>
                <w:webHidden/>
              </w:rPr>
            </w:r>
            <w:r w:rsidR="00A45728">
              <w:rPr>
                <w:noProof/>
                <w:webHidden/>
              </w:rPr>
              <w:fldChar w:fldCharType="separate"/>
            </w:r>
            <w:r w:rsidR="00A45728">
              <w:rPr>
                <w:noProof/>
                <w:webHidden/>
              </w:rPr>
              <w:t>37</w:t>
            </w:r>
            <w:r w:rsidR="00A45728">
              <w:rPr>
                <w:noProof/>
                <w:webHidden/>
              </w:rPr>
              <w:fldChar w:fldCharType="end"/>
            </w:r>
          </w:hyperlink>
        </w:p>
        <w:p w14:paraId="1E35131C" w14:textId="62948962" w:rsidR="00A45728" w:rsidRDefault="009B2639">
          <w:pPr>
            <w:pStyle w:val="TM1"/>
            <w:tabs>
              <w:tab w:val="left" w:pos="660"/>
              <w:tab w:val="right" w:leader="dot" w:pos="9062"/>
            </w:tabs>
            <w:rPr>
              <w:rFonts w:eastAsiaTheme="minorEastAsia"/>
              <w:noProof/>
              <w:lang w:eastAsia="fr-FR"/>
            </w:rPr>
          </w:pPr>
          <w:hyperlink w:anchor="_Toc197940942" w:history="1">
            <w:r w:rsidR="00A45728" w:rsidRPr="00B15B4E">
              <w:rPr>
                <w:rStyle w:val="Lienhypertexte"/>
                <w:noProof/>
                <w14:scene3d>
                  <w14:camera w14:prst="orthographicFront"/>
                  <w14:lightRig w14:rig="threePt" w14:dir="t">
                    <w14:rot w14:lat="0" w14:lon="0" w14:rev="0"/>
                  </w14:lightRig>
                </w14:scene3d>
              </w:rPr>
              <w:t>26</w:t>
            </w:r>
            <w:r w:rsidR="00A45728">
              <w:rPr>
                <w:rFonts w:eastAsiaTheme="minorEastAsia"/>
                <w:noProof/>
                <w:lang w:eastAsia="fr-FR"/>
              </w:rPr>
              <w:tab/>
            </w:r>
            <w:r w:rsidR="00A45728" w:rsidRPr="00B15B4E">
              <w:rPr>
                <w:rStyle w:val="Lienhypertexte"/>
                <w:noProof/>
              </w:rPr>
              <w:t>Dérogations au CCAG/FCS</w:t>
            </w:r>
            <w:r w:rsidR="00A45728">
              <w:rPr>
                <w:noProof/>
                <w:webHidden/>
              </w:rPr>
              <w:tab/>
            </w:r>
            <w:r w:rsidR="00A45728">
              <w:rPr>
                <w:noProof/>
                <w:webHidden/>
              </w:rPr>
              <w:fldChar w:fldCharType="begin"/>
            </w:r>
            <w:r w:rsidR="00A45728">
              <w:rPr>
                <w:noProof/>
                <w:webHidden/>
              </w:rPr>
              <w:instrText xml:space="preserve"> PAGEREF _Toc197940942 \h </w:instrText>
            </w:r>
            <w:r w:rsidR="00A45728">
              <w:rPr>
                <w:noProof/>
                <w:webHidden/>
              </w:rPr>
            </w:r>
            <w:r w:rsidR="00A45728">
              <w:rPr>
                <w:noProof/>
                <w:webHidden/>
              </w:rPr>
              <w:fldChar w:fldCharType="separate"/>
            </w:r>
            <w:r w:rsidR="00A45728">
              <w:rPr>
                <w:noProof/>
                <w:webHidden/>
              </w:rPr>
              <w:t>38</w:t>
            </w:r>
            <w:r w:rsidR="00A45728">
              <w:rPr>
                <w:noProof/>
                <w:webHidden/>
              </w:rPr>
              <w:fldChar w:fldCharType="end"/>
            </w:r>
          </w:hyperlink>
        </w:p>
        <w:p w14:paraId="1D8B7A35" w14:textId="752AD7A9" w:rsidR="00572DD4" w:rsidRPr="00F34EB2" w:rsidRDefault="00572DD4" w:rsidP="00572DD4">
          <w:r w:rsidRPr="00301E55">
            <w:rPr>
              <w:b/>
              <w:bCs/>
            </w:rPr>
            <w:fldChar w:fldCharType="end"/>
          </w:r>
        </w:p>
      </w:sdtContent>
    </w:sdt>
    <w:p w14:paraId="1D8B7A36" w14:textId="77777777" w:rsidR="00572DD4" w:rsidRPr="00301E55" w:rsidRDefault="00572DD4" w:rsidP="00572DD4">
      <w:pPr>
        <w:rPr>
          <w:rFonts w:ascii="Arial" w:hAnsi="Arial" w:cs="Arial"/>
          <w:i/>
          <w:sz w:val="20"/>
          <w:szCs w:val="20"/>
          <w:highlight w:val="yellow"/>
        </w:rPr>
      </w:pPr>
      <w:r w:rsidRPr="00301E55">
        <w:rPr>
          <w:rFonts w:ascii="Arial" w:hAnsi="Arial" w:cs="Arial"/>
          <w:i/>
          <w:sz w:val="20"/>
          <w:szCs w:val="20"/>
          <w:highlight w:val="yellow"/>
        </w:rPr>
        <w:br w:type="page"/>
      </w:r>
    </w:p>
    <w:p w14:paraId="1D8B7A37" w14:textId="77777777" w:rsidR="00572DD4" w:rsidRPr="00301E55" w:rsidRDefault="00572DD4" w:rsidP="00572DD4">
      <w:pPr>
        <w:pStyle w:val="Titre1"/>
        <w:numPr>
          <w:ilvl w:val="0"/>
          <w:numId w:val="1"/>
        </w:numPr>
        <w:spacing w:before="360" w:after="240" w:line="20" w:lineRule="atLeast"/>
      </w:pPr>
      <w:bookmarkStart w:id="0" w:name="_Toc197940828"/>
      <w:r w:rsidRPr="00301E55">
        <w:lastRenderedPageBreak/>
        <w:t>Définitions</w:t>
      </w:r>
      <w:bookmarkEnd w:id="0"/>
    </w:p>
    <w:p w14:paraId="1D8B7A38" w14:textId="77777777" w:rsidR="00572DD4" w:rsidRPr="00301E55" w:rsidRDefault="00572DD4" w:rsidP="00572DD4">
      <w:pPr>
        <w:spacing w:after="120" w:line="240" w:lineRule="auto"/>
        <w:jc w:val="both"/>
        <w:rPr>
          <w:rFonts w:ascii="Arial" w:hAnsi="Arial" w:cs="Arial"/>
          <w:sz w:val="20"/>
          <w:szCs w:val="20"/>
        </w:rPr>
      </w:pPr>
      <w:r>
        <w:rPr>
          <w:rFonts w:ascii="Arial" w:hAnsi="Arial" w:cs="Arial"/>
          <w:b/>
          <w:sz w:val="20"/>
          <w:szCs w:val="20"/>
        </w:rPr>
        <w:t xml:space="preserve">Marché public </w:t>
      </w:r>
      <w:r w:rsidRPr="00301E55">
        <w:rPr>
          <w:rFonts w:ascii="Arial" w:hAnsi="Arial" w:cs="Arial"/>
          <w:b/>
          <w:sz w:val="20"/>
          <w:szCs w:val="20"/>
        </w:rPr>
        <w:t>:</w:t>
      </w:r>
      <w:r w:rsidRPr="00301E55">
        <w:rPr>
          <w:rFonts w:ascii="Arial" w:hAnsi="Arial" w:cs="Arial"/>
          <w:sz w:val="20"/>
          <w:szCs w:val="20"/>
        </w:rPr>
        <w:t xml:space="preserve"> tout contrat, marché ou accord-cadre, conclu sur le fonde</w:t>
      </w:r>
      <w:r>
        <w:rPr>
          <w:rFonts w:ascii="Arial" w:hAnsi="Arial" w:cs="Arial"/>
          <w:sz w:val="20"/>
          <w:szCs w:val="20"/>
        </w:rPr>
        <w:t>ment du code de la commande publique.</w:t>
      </w:r>
    </w:p>
    <w:p w14:paraId="1D8B7A39" w14:textId="77777777" w:rsidR="00572DD4" w:rsidRDefault="00572DD4" w:rsidP="00572DD4">
      <w:pPr>
        <w:spacing w:after="120" w:line="240" w:lineRule="auto"/>
        <w:jc w:val="both"/>
        <w:rPr>
          <w:rFonts w:ascii="Arial" w:hAnsi="Arial" w:cs="Arial"/>
          <w:sz w:val="20"/>
          <w:szCs w:val="20"/>
        </w:rPr>
      </w:pPr>
      <w:r w:rsidRPr="00301E55">
        <w:rPr>
          <w:rFonts w:ascii="Arial" w:hAnsi="Arial" w:cs="Arial"/>
          <w:b/>
          <w:sz w:val="20"/>
          <w:szCs w:val="20"/>
        </w:rPr>
        <w:t>Pouvoir Adjudicateur :</w:t>
      </w:r>
      <w:r>
        <w:rPr>
          <w:rFonts w:ascii="Arial" w:hAnsi="Arial" w:cs="Arial"/>
          <w:sz w:val="20"/>
          <w:szCs w:val="20"/>
        </w:rPr>
        <w:t xml:space="preserve"> personne morale soumise au code de la commande publique,</w:t>
      </w:r>
      <w:r w:rsidRPr="00301E55">
        <w:rPr>
          <w:rFonts w:ascii="Arial" w:hAnsi="Arial" w:cs="Arial"/>
          <w:sz w:val="20"/>
          <w:szCs w:val="20"/>
        </w:rPr>
        <w:t xml:space="preserve"> </w:t>
      </w:r>
      <w:r>
        <w:rPr>
          <w:rFonts w:ascii="Arial" w:hAnsi="Arial" w:cs="Arial"/>
          <w:sz w:val="20"/>
          <w:szCs w:val="20"/>
        </w:rPr>
        <w:t>qui passe le marché ou l’exécute, soit seule, soit conjointement avec d’autres personnes morales dans le cadre d’un groupement de commandes.</w:t>
      </w:r>
    </w:p>
    <w:p w14:paraId="1D8B7A3A" w14:textId="77777777" w:rsidR="00572DD4" w:rsidRPr="00301E55" w:rsidRDefault="00572DD4" w:rsidP="00572DD4">
      <w:pPr>
        <w:spacing w:after="120" w:line="240" w:lineRule="auto"/>
        <w:jc w:val="both"/>
        <w:rPr>
          <w:rFonts w:ascii="Arial" w:hAnsi="Arial" w:cs="Arial"/>
          <w:b/>
          <w:sz w:val="20"/>
          <w:szCs w:val="20"/>
        </w:rPr>
      </w:pPr>
      <w:r w:rsidRPr="00301E55">
        <w:rPr>
          <w:rFonts w:ascii="Arial" w:hAnsi="Arial" w:cs="Arial"/>
          <w:b/>
          <w:sz w:val="20"/>
          <w:szCs w:val="20"/>
        </w:rPr>
        <w:t>Représentant du Pouvoir Adjudicateur :</w:t>
      </w:r>
      <w:r>
        <w:rPr>
          <w:rFonts w:ascii="Arial" w:hAnsi="Arial" w:cs="Arial"/>
          <w:b/>
          <w:sz w:val="20"/>
          <w:szCs w:val="20"/>
        </w:rPr>
        <w:t xml:space="preserve"> </w:t>
      </w:r>
      <w:r w:rsidRPr="00723D00">
        <w:rPr>
          <w:rFonts w:ascii="Arial" w:hAnsi="Arial" w:cs="Arial"/>
          <w:sz w:val="20"/>
          <w:szCs w:val="20"/>
        </w:rPr>
        <w:t xml:space="preserve">représentant légal du </w:t>
      </w:r>
      <w:r>
        <w:rPr>
          <w:rFonts w:ascii="Arial" w:hAnsi="Arial" w:cs="Arial"/>
          <w:sz w:val="20"/>
          <w:szCs w:val="20"/>
        </w:rPr>
        <w:t>Pouvoir Adjudicateur ou son délégataire.</w:t>
      </w:r>
    </w:p>
    <w:p w14:paraId="1D8B7A3B" w14:textId="77777777" w:rsidR="00572DD4" w:rsidRPr="00151F93" w:rsidRDefault="00572DD4" w:rsidP="00572DD4">
      <w:pPr>
        <w:spacing w:after="120" w:line="240" w:lineRule="auto"/>
        <w:jc w:val="both"/>
        <w:rPr>
          <w:rFonts w:ascii="Arial" w:hAnsi="Arial" w:cs="Arial"/>
          <w:sz w:val="20"/>
          <w:szCs w:val="20"/>
        </w:rPr>
      </w:pPr>
      <w:r w:rsidRPr="00151F93">
        <w:rPr>
          <w:rFonts w:ascii="Arial" w:hAnsi="Arial" w:cs="Arial"/>
          <w:b/>
          <w:sz w:val="20"/>
          <w:szCs w:val="20"/>
        </w:rPr>
        <w:t>Responsable du Traitement :</w:t>
      </w:r>
      <w:r>
        <w:rPr>
          <w:rFonts w:ascii="Arial" w:hAnsi="Arial" w:cs="Arial"/>
          <w:sz w:val="20"/>
          <w:szCs w:val="20"/>
        </w:rPr>
        <w:t xml:space="preserve"> Pouvoir Adjudicateur défini ci-avant, responsable d’un traitement de données à caractère personnel soumis au Règlement Général sur la Protection des Données (ci-après le « R.G.P.D. »). </w:t>
      </w:r>
    </w:p>
    <w:p w14:paraId="1D8B7A3C" w14:textId="77777777" w:rsidR="00572DD4" w:rsidRDefault="00572DD4" w:rsidP="00572DD4">
      <w:pPr>
        <w:spacing w:after="120" w:line="240" w:lineRule="auto"/>
        <w:jc w:val="both"/>
        <w:rPr>
          <w:rFonts w:ascii="Arial" w:hAnsi="Arial" w:cs="Arial"/>
          <w:sz w:val="20"/>
          <w:szCs w:val="20"/>
        </w:rPr>
      </w:pPr>
      <w:r>
        <w:rPr>
          <w:rFonts w:ascii="Arial" w:hAnsi="Arial" w:cs="Arial"/>
          <w:b/>
          <w:sz w:val="20"/>
          <w:szCs w:val="20"/>
        </w:rPr>
        <w:t xml:space="preserve">Titulaire : </w:t>
      </w:r>
      <w:r>
        <w:rPr>
          <w:rFonts w:ascii="Arial" w:hAnsi="Arial" w:cs="Arial"/>
          <w:sz w:val="20"/>
          <w:szCs w:val="20"/>
        </w:rPr>
        <w:t>opérateur économique ou groupement d’opérateurs économiques ayant conclu le marché avec le Pouvoir Adjudicateur. Lorsque le Titulaire est amené à traiter des données à caractère personnel pour le compte du Pouvoir Adjudicateur dans le cadre de l’exécution du marché, il est qualifié de « sous-traitant » au sens du R.G.P.D.</w:t>
      </w:r>
    </w:p>
    <w:p w14:paraId="1D8B7A3D" w14:textId="77777777" w:rsidR="00572DD4" w:rsidRPr="00301E55" w:rsidRDefault="00572DD4" w:rsidP="00572DD4">
      <w:pPr>
        <w:spacing w:after="120" w:line="240" w:lineRule="auto"/>
        <w:jc w:val="both"/>
        <w:rPr>
          <w:rFonts w:ascii="Arial" w:hAnsi="Arial" w:cs="Arial"/>
          <w:sz w:val="20"/>
          <w:szCs w:val="20"/>
        </w:rPr>
      </w:pPr>
      <w:r w:rsidRPr="00301E55">
        <w:rPr>
          <w:rFonts w:ascii="Arial" w:hAnsi="Arial" w:cs="Arial"/>
          <w:b/>
          <w:sz w:val="20"/>
          <w:szCs w:val="20"/>
        </w:rPr>
        <w:t>Coordonnateur :</w:t>
      </w:r>
      <w:r w:rsidRPr="00301E55">
        <w:rPr>
          <w:rFonts w:ascii="Arial" w:hAnsi="Arial" w:cs="Arial"/>
          <w:sz w:val="20"/>
          <w:szCs w:val="20"/>
        </w:rPr>
        <w:t xml:space="preserve"> personne publique qui assure la passation du marché et son suivi contractue</w:t>
      </w:r>
      <w:r>
        <w:rPr>
          <w:rFonts w:ascii="Arial" w:hAnsi="Arial" w:cs="Arial"/>
          <w:sz w:val="20"/>
          <w:szCs w:val="20"/>
        </w:rPr>
        <w:t>l, pour le compte des membres d’un</w:t>
      </w:r>
      <w:r w:rsidRPr="00301E55">
        <w:rPr>
          <w:rFonts w:ascii="Arial" w:hAnsi="Arial" w:cs="Arial"/>
          <w:sz w:val="20"/>
          <w:szCs w:val="20"/>
        </w:rPr>
        <w:t xml:space="preserve"> groupement</w:t>
      </w:r>
      <w:r>
        <w:rPr>
          <w:rFonts w:ascii="Arial" w:hAnsi="Arial" w:cs="Arial"/>
          <w:sz w:val="20"/>
          <w:szCs w:val="20"/>
        </w:rPr>
        <w:t xml:space="preserve"> de commandes.</w:t>
      </w:r>
    </w:p>
    <w:p w14:paraId="1D8B7A3E" w14:textId="7DEB5655" w:rsidR="00572DD4" w:rsidRPr="00301E55" w:rsidRDefault="00092F4F" w:rsidP="00572DD4">
      <w:pPr>
        <w:spacing w:after="120" w:line="240" w:lineRule="auto"/>
        <w:jc w:val="both"/>
        <w:rPr>
          <w:rFonts w:ascii="Arial" w:hAnsi="Arial" w:cs="Arial"/>
          <w:sz w:val="20"/>
          <w:szCs w:val="20"/>
        </w:rPr>
      </w:pPr>
      <w:r w:rsidRPr="00301E55">
        <w:rPr>
          <w:rFonts w:ascii="Arial" w:hAnsi="Arial" w:cs="Arial"/>
          <w:b/>
          <w:sz w:val="20"/>
          <w:szCs w:val="20"/>
        </w:rPr>
        <w:t>Etablissement :</w:t>
      </w:r>
      <w:r w:rsidR="00572DD4" w:rsidRPr="00301E55">
        <w:rPr>
          <w:rFonts w:ascii="Arial" w:hAnsi="Arial" w:cs="Arial"/>
          <w:sz w:val="20"/>
          <w:szCs w:val="20"/>
        </w:rPr>
        <w:t xml:space="preserve"> personne publique bénéficiaire du marché en sa qualité de membre d’un groupement de commandes ou d’un groupement hospitalier de territoire.</w:t>
      </w:r>
    </w:p>
    <w:p w14:paraId="1D8B7A3F" w14:textId="77777777" w:rsidR="00572DD4" w:rsidRPr="00301E55" w:rsidRDefault="00572DD4" w:rsidP="00572DD4">
      <w:pPr>
        <w:spacing w:after="120" w:line="240" w:lineRule="auto"/>
        <w:jc w:val="both"/>
        <w:rPr>
          <w:rFonts w:ascii="Arial" w:hAnsi="Arial" w:cs="Arial"/>
          <w:sz w:val="20"/>
          <w:szCs w:val="20"/>
        </w:rPr>
      </w:pPr>
      <w:r w:rsidRPr="00301E55">
        <w:rPr>
          <w:rFonts w:ascii="Arial" w:hAnsi="Arial" w:cs="Arial"/>
          <w:b/>
          <w:sz w:val="20"/>
          <w:szCs w:val="20"/>
        </w:rPr>
        <w:t>Service approvisionnement</w:t>
      </w:r>
      <w:r>
        <w:rPr>
          <w:rFonts w:ascii="Arial" w:hAnsi="Arial" w:cs="Arial"/>
          <w:b/>
          <w:sz w:val="20"/>
          <w:szCs w:val="20"/>
        </w:rPr>
        <w:t xml:space="preserve"> </w:t>
      </w:r>
      <w:r w:rsidRPr="00301E55">
        <w:rPr>
          <w:rFonts w:ascii="Arial" w:hAnsi="Arial" w:cs="Arial"/>
          <w:b/>
          <w:sz w:val="20"/>
          <w:szCs w:val="20"/>
        </w:rPr>
        <w:t>:</w:t>
      </w:r>
      <w:r w:rsidRPr="00301E55">
        <w:rPr>
          <w:rFonts w:ascii="Arial" w:hAnsi="Arial" w:cs="Arial"/>
          <w:sz w:val="20"/>
          <w:szCs w:val="20"/>
        </w:rPr>
        <w:t xml:space="preserve"> service du Pouvoir Adjudicateur en charge </w:t>
      </w:r>
      <w:r>
        <w:rPr>
          <w:rFonts w:ascii="Arial" w:hAnsi="Arial" w:cs="Arial"/>
          <w:sz w:val="20"/>
          <w:szCs w:val="20"/>
        </w:rPr>
        <w:t>de la gestion des commandes émises sur le fondement du marché.</w:t>
      </w:r>
    </w:p>
    <w:p w14:paraId="1D8B7A40" w14:textId="77777777" w:rsidR="00572DD4" w:rsidRPr="00301E55" w:rsidRDefault="00572DD4" w:rsidP="00572DD4">
      <w:pPr>
        <w:pStyle w:val="Titre1"/>
        <w:numPr>
          <w:ilvl w:val="0"/>
          <w:numId w:val="1"/>
        </w:numPr>
        <w:spacing w:before="360" w:after="240" w:line="20" w:lineRule="atLeast"/>
      </w:pPr>
      <w:bookmarkStart w:id="1" w:name="_Toc197940829"/>
      <w:r w:rsidRPr="00301E55">
        <w:t>Définition des parties contractantes</w:t>
      </w:r>
      <w:bookmarkEnd w:id="1"/>
    </w:p>
    <w:p w14:paraId="1D8B7A41" w14:textId="77777777" w:rsidR="00572DD4" w:rsidRPr="00301E55" w:rsidRDefault="00572DD4" w:rsidP="00572DD4">
      <w:pPr>
        <w:pStyle w:val="Titre2"/>
        <w:numPr>
          <w:ilvl w:val="1"/>
          <w:numId w:val="1"/>
        </w:numPr>
      </w:pPr>
      <w:bookmarkStart w:id="2" w:name="_Ref481660029"/>
      <w:bookmarkStart w:id="3" w:name="_Ref481767508"/>
      <w:bookmarkStart w:id="4" w:name="_Toc197940830"/>
      <w:r w:rsidRPr="00301E55">
        <w:t>Pouvoir Adjudicateur</w:t>
      </w:r>
      <w:bookmarkEnd w:id="2"/>
      <w:bookmarkEnd w:id="3"/>
      <w:bookmarkEnd w:id="4"/>
    </w:p>
    <w:p w14:paraId="1D8B7A61" w14:textId="77777777" w:rsidR="00572DD4" w:rsidRPr="00301E55" w:rsidRDefault="00572DD4" w:rsidP="00572DD4">
      <w:pPr>
        <w:spacing w:after="120" w:line="240" w:lineRule="auto"/>
        <w:contextualSpacing/>
        <w:rPr>
          <w:rFonts w:ascii="Arial" w:hAnsi="Arial" w:cs="Arial"/>
          <w:sz w:val="20"/>
          <w:szCs w:val="20"/>
        </w:rPr>
      </w:pPr>
    </w:p>
    <w:p w14:paraId="1D8B7A62" w14:textId="77777777" w:rsidR="00572DD4" w:rsidRPr="00301E55" w:rsidRDefault="00572DD4" w:rsidP="00572DD4">
      <w:pPr>
        <w:spacing w:after="120" w:line="240" w:lineRule="auto"/>
        <w:contextualSpacing/>
        <w:jc w:val="center"/>
        <w:rPr>
          <w:rFonts w:ascii="Arial" w:hAnsi="Arial" w:cs="Arial"/>
          <w:sz w:val="20"/>
          <w:szCs w:val="20"/>
        </w:rPr>
      </w:pPr>
      <w:r w:rsidRPr="00301E55">
        <w:rPr>
          <w:rFonts w:ascii="Arial" w:hAnsi="Arial" w:cs="Arial"/>
          <w:sz w:val="20"/>
          <w:szCs w:val="20"/>
        </w:rPr>
        <w:t>C</w:t>
      </w:r>
      <w:r>
        <w:rPr>
          <w:rFonts w:ascii="Arial" w:hAnsi="Arial" w:cs="Arial"/>
          <w:sz w:val="20"/>
          <w:szCs w:val="20"/>
        </w:rPr>
        <w:t xml:space="preserve">ENTRE HOSPITALIER UNIVERSITAIRE </w:t>
      </w:r>
      <w:r w:rsidRPr="00301E55">
        <w:rPr>
          <w:rFonts w:ascii="Arial" w:hAnsi="Arial" w:cs="Arial"/>
          <w:sz w:val="20"/>
          <w:szCs w:val="20"/>
        </w:rPr>
        <w:t>DE TOULOUSE</w:t>
      </w:r>
    </w:p>
    <w:p w14:paraId="1D8B7A63" w14:textId="77777777" w:rsidR="00572DD4" w:rsidRPr="00301E55" w:rsidRDefault="00572DD4" w:rsidP="00572DD4">
      <w:pPr>
        <w:spacing w:after="120" w:line="240" w:lineRule="auto"/>
        <w:contextualSpacing/>
        <w:jc w:val="center"/>
        <w:rPr>
          <w:rFonts w:ascii="Arial" w:hAnsi="Arial" w:cs="Arial"/>
          <w:sz w:val="20"/>
          <w:szCs w:val="20"/>
        </w:rPr>
      </w:pPr>
      <w:r w:rsidRPr="00301E55">
        <w:rPr>
          <w:rFonts w:ascii="Arial" w:hAnsi="Arial" w:cs="Arial"/>
          <w:sz w:val="20"/>
          <w:szCs w:val="20"/>
        </w:rPr>
        <w:t>Hôtel-Dieu Saint-Jacques</w:t>
      </w:r>
    </w:p>
    <w:p w14:paraId="1D8B7A64" w14:textId="77777777" w:rsidR="00572DD4" w:rsidRPr="00301E55" w:rsidRDefault="00572DD4" w:rsidP="00572DD4">
      <w:pPr>
        <w:spacing w:after="120" w:line="240" w:lineRule="auto"/>
        <w:contextualSpacing/>
        <w:jc w:val="center"/>
        <w:rPr>
          <w:rFonts w:ascii="Arial" w:hAnsi="Arial" w:cs="Arial"/>
          <w:sz w:val="20"/>
          <w:szCs w:val="20"/>
        </w:rPr>
      </w:pPr>
      <w:r w:rsidRPr="00301E55">
        <w:rPr>
          <w:rFonts w:ascii="Arial" w:hAnsi="Arial" w:cs="Arial"/>
          <w:sz w:val="20"/>
          <w:szCs w:val="20"/>
        </w:rPr>
        <w:t>2, rue viguerie</w:t>
      </w:r>
    </w:p>
    <w:p w14:paraId="1D8B7A65" w14:textId="77777777" w:rsidR="00572DD4" w:rsidRPr="00301E55" w:rsidRDefault="00572DD4" w:rsidP="00572DD4">
      <w:pPr>
        <w:spacing w:after="120" w:line="240" w:lineRule="auto"/>
        <w:contextualSpacing/>
        <w:jc w:val="center"/>
        <w:rPr>
          <w:rFonts w:ascii="Arial" w:hAnsi="Arial" w:cs="Arial"/>
          <w:sz w:val="20"/>
          <w:szCs w:val="20"/>
        </w:rPr>
      </w:pPr>
      <w:r w:rsidRPr="00301E55">
        <w:rPr>
          <w:rFonts w:ascii="Arial" w:hAnsi="Arial" w:cs="Arial"/>
          <w:sz w:val="20"/>
          <w:szCs w:val="20"/>
        </w:rPr>
        <w:t>TSA 80035</w:t>
      </w:r>
    </w:p>
    <w:p w14:paraId="1D8B7A66" w14:textId="77777777" w:rsidR="00572DD4" w:rsidRPr="00301E55" w:rsidRDefault="00572DD4" w:rsidP="00572DD4">
      <w:pPr>
        <w:spacing w:after="120" w:line="240" w:lineRule="auto"/>
        <w:jc w:val="center"/>
        <w:rPr>
          <w:rFonts w:ascii="Arial" w:hAnsi="Arial" w:cs="Arial"/>
          <w:sz w:val="20"/>
          <w:szCs w:val="20"/>
        </w:rPr>
      </w:pPr>
      <w:r w:rsidRPr="00301E55">
        <w:rPr>
          <w:rFonts w:ascii="Arial" w:hAnsi="Arial" w:cs="Arial"/>
          <w:sz w:val="20"/>
          <w:szCs w:val="20"/>
        </w:rPr>
        <w:t>31059 TOULOUSE cedex 9</w:t>
      </w:r>
    </w:p>
    <w:p w14:paraId="1D8B7AEC" w14:textId="77777777" w:rsidR="00572DD4" w:rsidRPr="00301E55" w:rsidRDefault="00572DD4" w:rsidP="00572DD4">
      <w:pPr>
        <w:pStyle w:val="Titre2"/>
        <w:numPr>
          <w:ilvl w:val="1"/>
          <w:numId w:val="1"/>
        </w:numPr>
      </w:pPr>
      <w:bookmarkStart w:id="5" w:name="_Toc197940831"/>
      <w:r w:rsidRPr="00301E55">
        <w:t>Titulaire</w:t>
      </w:r>
      <w:bookmarkEnd w:id="5"/>
    </w:p>
    <w:p w14:paraId="1D8B7AED" w14:textId="77777777" w:rsidR="00572DD4" w:rsidRPr="00301E55" w:rsidRDefault="00572DD4" w:rsidP="00572DD4">
      <w:pPr>
        <w:pStyle w:val="Titre3"/>
        <w:numPr>
          <w:ilvl w:val="2"/>
          <w:numId w:val="1"/>
        </w:numPr>
      </w:pPr>
      <w:bookmarkStart w:id="6" w:name="_Toc197940832"/>
      <w:r w:rsidRPr="00301E55">
        <w:t>Identification</w:t>
      </w:r>
      <w:bookmarkEnd w:id="6"/>
    </w:p>
    <w:p w14:paraId="1D8B7AEE" w14:textId="77777777" w:rsidR="00572DD4" w:rsidRPr="00301E55" w:rsidRDefault="00572DD4" w:rsidP="00572DD4">
      <w:pPr>
        <w:spacing w:after="120" w:line="240" w:lineRule="auto"/>
        <w:jc w:val="both"/>
        <w:rPr>
          <w:rFonts w:ascii="Arial" w:hAnsi="Arial" w:cs="Arial"/>
          <w:sz w:val="20"/>
          <w:szCs w:val="20"/>
        </w:rPr>
      </w:pPr>
      <w:r w:rsidRPr="00301E55">
        <w:rPr>
          <w:rFonts w:ascii="Arial" w:hAnsi="Arial" w:cs="Arial"/>
          <w:sz w:val="20"/>
          <w:szCs w:val="20"/>
        </w:rPr>
        <w:t xml:space="preserve">Le « Titulaire » est l’opérateur économique qui conclut le </w:t>
      </w:r>
      <w:r>
        <w:rPr>
          <w:rFonts w:ascii="Arial" w:hAnsi="Arial" w:cs="Arial"/>
          <w:sz w:val="20"/>
          <w:szCs w:val="20"/>
        </w:rPr>
        <w:t>marché</w:t>
      </w:r>
      <w:r w:rsidRPr="00301E55">
        <w:rPr>
          <w:rFonts w:ascii="Arial" w:hAnsi="Arial" w:cs="Arial"/>
          <w:sz w:val="20"/>
          <w:szCs w:val="20"/>
        </w:rPr>
        <w:t xml:space="preserve"> avec le Pouvoir Adjudicateur.</w:t>
      </w:r>
    </w:p>
    <w:p w14:paraId="1D8B7AEF" w14:textId="77777777" w:rsidR="00572DD4" w:rsidRPr="00301E55" w:rsidRDefault="00572DD4" w:rsidP="00572DD4">
      <w:pPr>
        <w:spacing w:after="120" w:line="240" w:lineRule="auto"/>
        <w:rPr>
          <w:rFonts w:ascii="Arial" w:hAnsi="Arial" w:cs="Arial"/>
          <w:sz w:val="20"/>
          <w:szCs w:val="20"/>
        </w:rPr>
      </w:pPr>
      <w:r w:rsidRPr="00301E55">
        <w:rPr>
          <w:rFonts w:ascii="Arial" w:hAnsi="Arial" w:cs="Arial"/>
          <w:sz w:val="20"/>
          <w:szCs w:val="20"/>
        </w:rPr>
        <w:t>Le Titulaire est dûment identifié en page de garde du présent document.</w:t>
      </w:r>
    </w:p>
    <w:p w14:paraId="1D8B7AF0" w14:textId="77777777" w:rsidR="00572DD4" w:rsidRPr="00301E55" w:rsidRDefault="00572DD4" w:rsidP="00572DD4">
      <w:pPr>
        <w:pStyle w:val="Titre3"/>
        <w:numPr>
          <w:ilvl w:val="2"/>
          <w:numId w:val="1"/>
        </w:numPr>
      </w:pPr>
      <w:bookmarkStart w:id="7" w:name="_Toc197940833"/>
      <w:r w:rsidRPr="00301E55">
        <w:t>Groupement d’opérateurs économiques</w:t>
      </w:r>
      <w:bookmarkEnd w:id="7"/>
    </w:p>
    <w:p w14:paraId="1D8B7B08" w14:textId="00F5D725" w:rsidR="00572DD4" w:rsidRPr="00500E6A" w:rsidRDefault="00572DD4" w:rsidP="00500E6A">
      <w:pPr>
        <w:autoSpaceDE w:val="0"/>
        <w:spacing w:before="120" w:after="120" w:line="240" w:lineRule="exact"/>
        <w:jc w:val="both"/>
        <w:rPr>
          <w:rFonts w:ascii="Arial" w:hAnsi="Arial" w:cs="Arial"/>
          <w:b/>
          <w:sz w:val="20"/>
          <w:szCs w:val="20"/>
        </w:rPr>
      </w:pPr>
      <w:r w:rsidRPr="00301E55">
        <w:rPr>
          <w:rFonts w:ascii="Arial" w:hAnsi="Arial" w:cs="Arial"/>
          <w:sz w:val="20"/>
          <w:szCs w:val="20"/>
        </w:rPr>
        <w:t xml:space="preserve">Lorsque le Titulaire est un groupement d’opérateurs économiques, l’acte d’engagement mentionne l’identité du mandataire, la composition et la nature du groupement. Si le groupement est conjoint, les parties conviennent expressément que </w:t>
      </w:r>
      <w:r w:rsidRPr="00CC14C7">
        <w:rPr>
          <w:rFonts w:ascii="Arial" w:hAnsi="Arial" w:cs="Arial"/>
          <w:b/>
          <w:sz w:val="20"/>
          <w:szCs w:val="20"/>
        </w:rPr>
        <w:t>le mandataire est solidaire</w:t>
      </w:r>
      <w:r w:rsidRPr="00301E55">
        <w:rPr>
          <w:rFonts w:ascii="Arial" w:hAnsi="Arial" w:cs="Arial"/>
          <w:sz w:val="20"/>
          <w:szCs w:val="20"/>
        </w:rPr>
        <w:t xml:space="preserve">, pour l’exécution du </w:t>
      </w:r>
      <w:r>
        <w:rPr>
          <w:rFonts w:ascii="Arial" w:hAnsi="Arial" w:cs="Arial"/>
          <w:sz w:val="20"/>
          <w:szCs w:val="20"/>
        </w:rPr>
        <w:t>marché</w:t>
      </w:r>
      <w:r w:rsidRPr="00301E55">
        <w:rPr>
          <w:rFonts w:ascii="Arial" w:hAnsi="Arial" w:cs="Arial"/>
          <w:sz w:val="20"/>
          <w:szCs w:val="20"/>
        </w:rPr>
        <w:t xml:space="preserve">, de chacun des membres du groupement pour ses obligations contractuelles à l’égard du Pouvoir </w:t>
      </w:r>
      <w:r w:rsidRPr="004A2CA2">
        <w:rPr>
          <w:rFonts w:ascii="Arial" w:hAnsi="Arial" w:cs="Arial"/>
          <w:sz w:val="20"/>
          <w:szCs w:val="20"/>
        </w:rPr>
        <w:t>Adjudicateur.</w:t>
      </w:r>
    </w:p>
    <w:p w14:paraId="1D8B7B09" w14:textId="77777777" w:rsidR="00572DD4" w:rsidRPr="00301E55" w:rsidRDefault="00572DD4" w:rsidP="00572DD4">
      <w:pPr>
        <w:pStyle w:val="Titre2"/>
        <w:numPr>
          <w:ilvl w:val="1"/>
          <w:numId w:val="1"/>
        </w:numPr>
      </w:pPr>
      <w:bookmarkStart w:id="8" w:name="_Ref485990747"/>
      <w:bookmarkStart w:id="9" w:name="_Toc197940834"/>
      <w:r w:rsidRPr="00301E55">
        <w:t>Forme des notifications</w:t>
      </w:r>
      <w:bookmarkEnd w:id="8"/>
      <w:bookmarkEnd w:id="9"/>
    </w:p>
    <w:p w14:paraId="1D8B7B0A" w14:textId="77777777" w:rsidR="00572DD4" w:rsidRDefault="00572DD4" w:rsidP="00572DD4">
      <w:pPr>
        <w:pStyle w:val="Corpsdetexte2"/>
        <w:spacing w:before="120" w:after="120"/>
        <w:rPr>
          <w:rFonts w:cs="Arial"/>
          <w:sz w:val="20"/>
          <w:szCs w:val="20"/>
        </w:rPr>
      </w:pPr>
      <w:r w:rsidRPr="00301E55">
        <w:rPr>
          <w:rFonts w:cs="Arial"/>
          <w:sz w:val="20"/>
          <w:szCs w:val="20"/>
        </w:rPr>
        <w:t>Il est fait application des dispositions de</w:t>
      </w:r>
      <w:r>
        <w:rPr>
          <w:rFonts w:cs="Arial"/>
          <w:sz w:val="20"/>
          <w:szCs w:val="20"/>
        </w:rPr>
        <w:t>s articles</w:t>
      </w:r>
      <w:r w:rsidRPr="00301E55">
        <w:rPr>
          <w:rFonts w:cs="Arial"/>
          <w:sz w:val="20"/>
          <w:szCs w:val="20"/>
        </w:rPr>
        <w:t xml:space="preserve"> 3</w:t>
      </w:r>
      <w:r>
        <w:rPr>
          <w:rFonts w:cs="Arial"/>
          <w:sz w:val="20"/>
          <w:szCs w:val="20"/>
        </w:rPr>
        <w:t xml:space="preserve"> et 4</w:t>
      </w:r>
      <w:r w:rsidRPr="00301E55">
        <w:rPr>
          <w:rFonts w:cs="Arial"/>
          <w:sz w:val="20"/>
          <w:szCs w:val="20"/>
        </w:rPr>
        <w:t xml:space="preserve"> du CCAG/FCS avec les précisions </w:t>
      </w:r>
      <w:r>
        <w:rPr>
          <w:rFonts w:cs="Arial"/>
          <w:sz w:val="20"/>
          <w:szCs w:val="20"/>
        </w:rPr>
        <w:t>qui suivent</w:t>
      </w:r>
      <w:r w:rsidRPr="00301E55">
        <w:rPr>
          <w:rFonts w:cs="Arial"/>
          <w:sz w:val="20"/>
          <w:szCs w:val="20"/>
        </w:rPr>
        <w:t>.</w:t>
      </w:r>
    </w:p>
    <w:p w14:paraId="1D8B7B0B" w14:textId="77777777" w:rsidR="00572DD4" w:rsidRDefault="00572DD4" w:rsidP="00572DD4">
      <w:pPr>
        <w:widowControl w:val="0"/>
        <w:spacing w:before="120" w:after="120" w:line="240" w:lineRule="auto"/>
        <w:ind w:right="40"/>
        <w:jc w:val="both"/>
        <w:rPr>
          <w:rFonts w:ascii="Arial" w:hAnsi="Arial" w:cs="Arial"/>
          <w:sz w:val="20"/>
          <w:szCs w:val="20"/>
        </w:rPr>
      </w:pPr>
      <w:r w:rsidRPr="00301E55">
        <w:rPr>
          <w:rFonts w:ascii="Arial" w:hAnsi="Arial" w:cs="Arial"/>
          <w:sz w:val="20"/>
          <w:szCs w:val="20"/>
        </w:rPr>
        <w:t xml:space="preserve">Par dérogation à l’article 4.2.1 du CCAG/FCS, la notification du marché comprend une copie, délivrée </w:t>
      </w:r>
      <w:r w:rsidRPr="00301E55">
        <w:rPr>
          <w:rFonts w:ascii="Arial" w:hAnsi="Arial" w:cs="Arial"/>
          <w:sz w:val="20"/>
          <w:szCs w:val="20"/>
        </w:rPr>
        <w:lastRenderedPageBreak/>
        <w:t>sans frais par le Pouvoir Adjudicateur au Titulaire, de l’acte d’engagement et de ses annexes. La date de notification est celle figurant sur l’accusé de réception.</w:t>
      </w:r>
    </w:p>
    <w:p w14:paraId="1D8B7B0C" w14:textId="77777777" w:rsidR="00572DD4" w:rsidRDefault="00572DD4" w:rsidP="00572DD4">
      <w:pPr>
        <w:pStyle w:val="Titre3"/>
        <w:numPr>
          <w:ilvl w:val="2"/>
          <w:numId w:val="1"/>
        </w:numPr>
      </w:pPr>
      <w:bookmarkStart w:id="10" w:name="_Toc197940835"/>
      <w:r>
        <w:t>Notifications destinées au Titulaire</w:t>
      </w:r>
      <w:bookmarkEnd w:id="10"/>
    </w:p>
    <w:p w14:paraId="1D8B7B0D" w14:textId="77777777" w:rsidR="00572DD4" w:rsidRDefault="00572DD4" w:rsidP="00572DD4">
      <w:pPr>
        <w:widowControl w:val="0"/>
        <w:spacing w:before="120" w:after="120" w:line="240" w:lineRule="auto"/>
        <w:ind w:right="40"/>
        <w:jc w:val="both"/>
        <w:rPr>
          <w:rFonts w:ascii="Arial" w:hAnsi="Arial" w:cs="Arial"/>
          <w:sz w:val="20"/>
          <w:szCs w:val="20"/>
        </w:rPr>
      </w:pPr>
      <w:r>
        <w:rPr>
          <w:rFonts w:ascii="Arial" w:hAnsi="Arial" w:cs="Arial"/>
          <w:sz w:val="20"/>
          <w:szCs w:val="20"/>
        </w:rPr>
        <w:t xml:space="preserve">La notification du marché et de ses avenants est effectuée par voie électronique. Les autres actes d’exécution et décisions peuvent également être notifiés électroniquement. L’adresse du candidat faisant foi </w:t>
      </w:r>
      <w:r>
        <w:rPr>
          <w:rFonts w:ascii="Arial" w:eastAsia="Times New Roman" w:hAnsi="Arial" w:cs="Arial"/>
          <w:sz w:val="20"/>
          <w:szCs w:val="20"/>
          <w:lang w:eastAsia="fr-FR"/>
        </w:rPr>
        <w:t xml:space="preserve">est celle </w:t>
      </w:r>
      <w:r w:rsidRPr="00F560AB">
        <w:rPr>
          <w:rFonts w:ascii="Arial" w:eastAsia="Times New Roman" w:hAnsi="Arial" w:cs="Arial"/>
          <w:sz w:val="20"/>
          <w:szCs w:val="20"/>
          <w:lang w:eastAsia="fr-FR"/>
        </w:rPr>
        <w:t xml:space="preserve">renseignée par </w:t>
      </w:r>
      <w:r>
        <w:rPr>
          <w:rFonts w:ascii="Arial" w:eastAsia="Times New Roman" w:hAnsi="Arial" w:cs="Arial"/>
          <w:sz w:val="20"/>
          <w:szCs w:val="20"/>
          <w:lang w:eastAsia="fr-FR"/>
        </w:rPr>
        <w:t>celui-ci</w:t>
      </w:r>
      <w:r w:rsidRPr="00F560AB">
        <w:rPr>
          <w:rFonts w:ascii="Arial" w:eastAsia="Times New Roman" w:hAnsi="Arial" w:cs="Arial"/>
          <w:sz w:val="20"/>
          <w:szCs w:val="20"/>
          <w:lang w:eastAsia="fr-FR"/>
        </w:rPr>
        <w:t xml:space="preserve"> sur le profil d’acheteur lors du dépôt de son offre</w:t>
      </w:r>
      <w:r>
        <w:rPr>
          <w:rFonts w:ascii="Arial" w:eastAsia="Times New Roman" w:hAnsi="Arial" w:cs="Arial"/>
          <w:sz w:val="20"/>
          <w:szCs w:val="20"/>
          <w:lang w:eastAsia="fr-FR"/>
        </w:rPr>
        <w:t xml:space="preserve">. </w:t>
      </w:r>
    </w:p>
    <w:p w14:paraId="1D8B7B0E" w14:textId="77777777" w:rsidR="00572DD4" w:rsidRDefault="00572DD4" w:rsidP="00572DD4">
      <w:pPr>
        <w:widowControl w:val="0"/>
        <w:spacing w:before="120" w:after="120" w:line="240" w:lineRule="auto"/>
        <w:ind w:right="40"/>
        <w:jc w:val="both"/>
        <w:rPr>
          <w:rFonts w:ascii="Arial" w:eastAsia="Times New Roman" w:hAnsi="Arial" w:cs="Arial"/>
          <w:sz w:val="20"/>
          <w:szCs w:val="20"/>
          <w:lang w:eastAsia="fr-FR"/>
        </w:rPr>
      </w:pPr>
      <w:r>
        <w:rPr>
          <w:rFonts w:ascii="Arial" w:eastAsia="Times New Roman" w:hAnsi="Arial" w:cs="Arial"/>
          <w:sz w:val="20"/>
          <w:szCs w:val="20"/>
          <w:lang w:eastAsia="fr-FR"/>
        </w:rPr>
        <w:t>Lorsque</w:t>
      </w:r>
      <w:r w:rsidRPr="00F560AB">
        <w:rPr>
          <w:rFonts w:ascii="Arial" w:eastAsia="Times New Roman" w:hAnsi="Arial" w:cs="Arial"/>
          <w:sz w:val="20"/>
          <w:szCs w:val="20"/>
          <w:lang w:eastAsia="fr-FR"/>
        </w:rPr>
        <w:t xml:space="preserve"> notification du marché</w:t>
      </w:r>
      <w:r>
        <w:rPr>
          <w:rFonts w:ascii="Arial" w:eastAsia="Times New Roman" w:hAnsi="Arial" w:cs="Arial"/>
          <w:sz w:val="20"/>
          <w:szCs w:val="20"/>
          <w:lang w:eastAsia="fr-FR"/>
        </w:rPr>
        <w:t xml:space="preserve"> </w:t>
      </w:r>
      <w:r w:rsidRPr="00F560AB">
        <w:rPr>
          <w:rFonts w:ascii="Arial" w:eastAsia="Times New Roman" w:hAnsi="Arial" w:cs="Arial"/>
          <w:sz w:val="20"/>
          <w:szCs w:val="20"/>
          <w:lang w:eastAsia="fr-FR"/>
        </w:rPr>
        <w:t>ou de tout acte pris pour son exécution est effectuée</w:t>
      </w:r>
      <w:r>
        <w:rPr>
          <w:rFonts w:ascii="Arial" w:eastAsia="Times New Roman" w:hAnsi="Arial" w:cs="Arial"/>
          <w:sz w:val="20"/>
          <w:szCs w:val="20"/>
          <w:lang w:eastAsia="fr-FR"/>
        </w:rPr>
        <w:t xml:space="preserve"> </w:t>
      </w:r>
      <w:r w:rsidRPr="00F560AB">
        <w:rPr>
          <w:rFonts w:ascii="Arial" w:eastAsia="Times New Roman" w:hAnsi="Arial" w:cs="Arial"/>
          <w:sz w:val="20"/>
          <w:szCs w:val="20"/>
          <w:lang w:eastAsia="fr-FR"/>
        </w:rPr>
        <w:t>au moyen</w:t>
      </w:r>
      <w:r>
        <w:rPr>
          <w:rFonts w:ascii="Arial" w:eastAsia="Times New Roman" w:hAnsi="Arial" w:cs="Arial"/>
          <w:sz w:val="20"/>
          <w:szCs w:val="20"/>
          <w:lang w:eastAsia="fr-FR"/>
        </w:rPr>
        <w:t xml:space="preserve"> du profil d’acheteur ou</w:t>
      </w:r>
      <w:r w:rsidRPr="00F560AB">
        <w:rPr>
          <w:rFonts w:ascii="Arial" w:eastAsia="Times New Roman" w:hAnsi="Arial" w:cs="Arial"/>
          <w:sz w:val="20"/>
          <w:szCs w:val="20"/>
          <w:lang w:eastAsia="fr-FR"/>
        </w:rPr>
        <w:t xml:space="preserve"> d’une communication électronique utilisant un procédé d’horodatage qualifié</w:t>
      </w:r>
      <w:r>
        <w:rPr>
          <w:rFonts w:ascii="Arial" w:eastAsia="Times New Roman" w:hAnsi="Arial" w:cs="Arial"/>
          <w:sz w:val="20"/>
          <w:szCs w:val="20"/>
          <w:lang w:eastAsia="fr-FR"/>
        </w:rPr>
        <w:t>,</w:t>
      </w:r>
      <w:r w:rsidRPr="00F560AB">
        <w:rPr>
          <w:rFonts w:ascii="Arial" w:eastAsia="Times New Roman" w:hAnsi="Arial" w:cs="Arial"/>
          <w:sz w:val="20"/>
          <w:szCs w:val="20"/>
          <w:lang w:eastAsia="fr-FR"/>
        </w:rPr>
        <w:t xml:space="preserve"> la notification est acquise le jour où le candidat accuse réception de cette communication. Dans le cas où le candidat n’accuse pas réception de cette communication dans un délai de quinze (15) jours à compter de son envoi, la notification est réputée acquise le jour de cet envoi.</w:t>
      </w:r>
    </w:p>
    <w:p w14:paraId="1D8B7B0F" w14:textId="77777777" w:rsidR="00572DD4" w:rsidRPr="00F560AB" w:rsidRDefault="00572DD4" w:rsidP="00572DD4">
      <w:pPr>
        <w:pStyle w:val="Titre3"/>
        <w:numPr>
          <w:ilvl w:val="2"/>
          <w:numId w:val="1"/>
        </w:numPr>
        <w:rPr>
          <w:lang w:eastAsia="fr-FR"/>
        </w:rPr>
      </w:pPr>
      <w:bookmarkStart w:id="11" w:name="_Toc197940836"/>
      <w:r>
        <w:rPr>
          <w:lang w:eastAsia="fr-FR"/>
        </w:rPr>
        <w:t>Notifications destinées au Pouvoir Adjudicateur</w:t>
      </w:r>
      <w:bookmarkEnd w:id="11"/>
    </w:p>
    <w:p w14:paraId="1D8B7B12" w14:textId="724B5FD5" w:rsidR="00572DD4" w:rsidRDefault="00572DD4" w:rsidP="00500E6A">
      <w:pPr>
        <w:pStyle w:val="Corpsdetexte2"/>
        <w:spacing w:before="120" w:after="120"/>
        <w:rPr>
          <w:rFonts w:cs="Arial"/>
          <w:sz w:val="20"/>
          <w:szCs w:val="20"/>
        </w:rPr>
      </w:pPr>
      <w:r w:rsidRPr="00301E55">
        <w:rPr>
          <w:rFonts w:cs="Arial"/>
          <w:sz w:val="20"/>
          <w:szCs w:val="20"/>
        </w:rPr>
        <w:t xml:space="preserve">Les notifications destinées au Pouvoir Adjudicateur, prévues en application des clauses du présent C.C.A.P., telles que les observations sur bons de commande ou ordre de service, les demandes de révision de prix, les modifications affectant </w:t>
      </w:r>
      <w:r w:rsidRPr="00AE3F32">
        <w:rPr>
          <w:rFonts w:cs="Arial"/>
          <w:sz w:val="20"/>
          <w:szCs w:val="20"/>
        </w:rPr>
        <w:t xml:space="preserve">le Titulaire, les réclamations et différends, sont effectuées </w:t>
      </w:r>
      <w:r>
        <w:rPr>
          <w:rFonts w:cs="Arial"/>
          <w:sz w:val="20"/>
          <w:szCs w:val="20"/>
        </w:rPr>
        <w:t xml:space="preserve">par voie postale ou électronique, </w:t>
      </w:r>
      <w:r w:rsidRPr="00AE3F32">
        <w:rPr>
          <w:rFonts w:cs="Arial"/>
          <w:sz w:val="20"/>
          <w:szCs w:val="20"/>
        </w:rPr>
        <w:t xml:space="preserve">à l’adresse indiquée </w:t>
      </w:r>
      <w:r>
        <w:rPr>
          <w:rFonts w:cs="Arial"/>
          <w:sz w:val="20"/>
          <w:szCs w:val="20"/>
        </w:rPr>
        <w:t>en page de garde du présent document</w:t>
      </w:r>
      <w:r w:rsidRPr="00AE3F32">
        <w:rPr>
          <w:rFonts w:cs="Arial"/>
          <w:sz w:val="20"/>
          <w:szCs w:val="20"/>
        </w:rPr>
        <w:t>.</w:t>
      </w:r>
    </w:p>
    <w:p w14:paraId="1D8B7B14" w14:textId="77777777" w:rsidR="00572DD4" w:rsidRPr="00301E55" w:rsidRDefault="00572DD4" w:rsidP="00572DD4">
      <w:pPr>
        <w:pStyle w:val="Titre1"/>
        <w:numPr>
          <w:ilvl w:val="0"/>
          <w:numId w:val="1"/>
        </w:numPr>
        <w:spacing w:before="360" w:after="240" w:line="20" w:lineRule="atLeast"/>
      </w:pPr>
      <w:bookmarkStart w:id="12" w:name="_Toc197940837"/>
      <w:r w:rsidRPr="00301E55">
        <w:t>Objet du marché</w:t>
      </w:r>
      <w:bookmarkEnd w:id="12"/>
      <w:r w:rsidRPr="00301E55">
        <w:t xml:space="preserve"> </w:t>
      </w:r>
    </w:p>
    <w:p w14:paraId="1D8B7B15" w14:textId="73A4720A" w:rsidR="00572DD4" w:rsidRDefault="00572DD4" w:rsidP="00572DD4">
      <w:pPr>
        <w:spacing w:after="120" w:line="240" w:lineRule="auto"/>
        <w:jc w:val="both"/>
        <w:rPr>
          <w:rFonts w:ascii="Arial" w:hAnsi="Arial" w:cs="Arial"/>
          <w:sz w:val="20"/>
          <w:szCs w:val="20"/>
        </w:rPr>
      </w:pPr>
      <w:r w:rsidRPr="005471EE">
        <w:rPr>
          <w:rFonts w:ascii="Arial" w:hAnsi="Arial" w:cs="Arial"/>
          <w:sz w:val="20"/>
          <w:szCs w:val="20"/>
        </w:rPr>
        <w:t xml:space="preserve">Le présent </w:t>
      </w:r>
      <w:r w:rsidR="00F34EB2">
        <w:rPr>
          <w:rFonts w:ascii="Arial" w:hAnsi="Arial" w:cs="Arial"/>
          <w:sz w:val="20"/>
          <w:szCs w:val="20"/>
        </w:rPr>
        <w:t>CCAP</w:t>
      </w:r>
      <w:r w:rsidRPr="005471EE">
        <w:rPr>
          <w:rFonts w:ascii="Arial" w:hAnsi="Arial" w:cs="Arial"/>
          <w:sz w:val="20"/>
          <w:szCs w:val="20"/>
        </w:rPr>
        <w:t xml:space="preserve"> a pour but de définir les conditions </w:t>
      </w:r>
      <w:r w:rsidR="00F34EB2">
        <w:rPr>
          <w:rFonts w:ascii="Arial" w:hAnsi="Arial" w:cs="Arial"/>
          <w:sz w:val="20"/>
          <w:szCs w:val="20"/>
        </w:rPr>
        <w:t xml:space="preserve">administratives </w:t>
      </w:r>
      <w:r w:rsidRPr="005471EE">
        <w:rPr>
          <w:rFonts w:ascii="Arial" w:hAnsi="Arial" w:cs="Arial"/>
          <w:sz w:val="20"/>
          <w:szCs w:val="20"/>
        </w:rPr>
        <w:t>et financières suivant lesquelles le Titulaire s'engage à exécuter</w:t>
      </w:r>
      <w:r>
        <w:rPr>
          <w:rFonts w:ascii="Arial" w:hAnsi="Arial" w:cs="Arial"/>
          <w:sz w:val="20"/>
          <w:szCs w:val="20"/>
        </w:rPr>
        <w:t xml:space="preserve"> les prestations suivantes :</w:t>
      </w:r>
    </w:p>
    <w:p w14:paraId="1E6A8251" w14:textId="6ACB95C5" w:rsidR="00F34EB2" w:rsidRPr="00F34EB2" w:rsidRDefault="00F34EB2" w:rsidP="00F34EB2">
      <w:pPr>
        <w:spacing w:after="120" w:line="240" w:lineRule="auto"/>
        <w:jc w:val="both"/>
        <w:rPr>
          <w:rFonts w:ascii="Arial" w:hAnsi="Arial" w:cs="Arial"/>
          <w:sz w:val="20"/>
          <w:szCs w:val="20"/>
        </w:rPr>
      </w:pPr>
      <w:r>
        <w:rPr>
          <w:rFonts w:ascii="Arial" w:hAnsi="Arial" w:cs="Arial"/>
          <w:sz w:val="20"/>
          <w:szCs w:val="20"/>
        </w:rPr>
        <w:t>L</w:t>
      </w:r>
      <w:r w:rsidRPr="00F34EB2">
        <w:rPr>
          <w:rFonts w:ascii="Arial" w:hAnsi="Arial" w:cs="Arial"/>
          <w:sz w:val="20"/>
          <w:szCs w:val="20"/>
        </w:rPr>
        <w:t xml:space="preserve">’ensemble des prestations de fourniture d’une solution globale d’un système de contrôle d’accès. Cette solution de contrôle d’accès sera obligatoirement certifiée et qualifiée ANSSI et reprendra aux dernières exigences ANSSI-CSPN en vigueur. Elle sera de marque SYNCHRONIC ou techniquement équivalent. </w:t>
      </w:r>
    </w:p>
    <w:p w14:paraId="771613BF" w14:textId="77777777" w:rsidR="00F34EB2" w:rsidRPr="00F34EB2" w:rsidRDefault="00F34EB2" w:rsidP="00F34EB2">
      <w:pPr>
        <w:spacing w:after="120" w:line="240" w:lineRule="auto"/>
        <w:jc w:val="both"/>
        <w:rPr>
          <w:rFonts w:ascii="Arial" w:hAnsi="Arial" w:cs="Arial"/>
          <w:sz w:val="20"/>
          <w:szCs w:val="20"/>
        </w:rPr>
      </w:pPr>
      <w:r w:rsidRPr="00F34EB2">
        <w:rPr>
          <w:rFonts w:ascii="Arial" w:hAnsi="Arial" w:cs="Arial"/>
          <w:sz w:val="20"/>
          <w:szCs w:val="20"/>
        </w:rPr>
        <w:t>Les prestations du présent marché sont les suivantes :</w:t>
      </w:r>
    </w:p>
    <w:p w14:paraId="25007AAD" w14:textId="0C8E8907" w:rsidR="00F34EB2" w:rsidRPr="00F34EB2" w:rsidRDefault="00F34EB2" w:rsidP="00F34EB2">
      <w:pPr>
        <w:pStyle w:val="Paragraphedeliste"/>
        <w:numPr>
          <w:ilvl w:val="0"/>
          <w:numId w:val="78"/>
        </w:numPr>
        <w:spacing w:after="120" w:line="240" w:lineRule="auto"/>
        <w:jc w:val="both"/>
        <w:rPr>
          <w:rFonts w:ascii="Arial" w:hAnsi="Arial" w:cs="Arial"/>
          <w:sz w:val="20"/>
          <w:szCs w:val="20"/>
        </w:rPr>
      </w:pPr>
      <w:r w:rsidRPr="00F34EB2">
        <w:rPr>
          <w:rFonts w:ascii="Arial" w:hAnsi="Arial" w:cs="Arial"/>
          <w:sz w:val="20"/>
          <w:szCs w:val="20"/>
        </w:rPr>
        <w:t xml:space="preserve">Fourniture de la solution « logiciels » de gestion et d’exploitation des équipements de contrôle d’accès, </w:t>
      </w:r>
    </w:p>
    <w:p w14:paraId="1E6F1518" w14:textId="4613F414" w:rsidR="00F34EB2" w:rsidRPr="00F34EB2" w:rsidRDefault="00F34EB2" w:rsidP="00F34EB2">
      <w:pPr>
        <w:pStyle w:val="Paragraphedeliste"/>
        <w:numPr>
          <w:ilvl w:val="0"/>
          <w:numId w:val="78"/>
        </w:numPr>
        <w:spacing w:after="120" w:line="240" w:lineRule="auto"/>
        <w:jc w:val="both"/>
        <w:rPr>
          <w:rFonts w:ascii="Arial" w:hAnsi="Arial" w:cs="Arial"/>
          <w:sz w:val="20"/>
          <w:szCs w:val="20"/>
        </w:rPr>
      </w:pPr>
      <w:r w:rsidRPr="00F34EB2">
        <w:rPr>
          <w:rFonts w:ascii="Arial" w:hAnsi="Arial" w:cs="Arial"/>
          <w:sz w:val="20"/>
          <w:szCs w:val="20"/>
        </w:rPr>
        <w:t xml:space="preserve">Fourniture d’une solution de supervision technique des équipements de contrôle d’accès, </w:t>
      </w:r>
    </w:p>
    <w:p w14:paraId="2688EFD2" w14:textId="14872120" w:rsidR="00F34EB2" w:rsidRPr="00F34EB2" w:rsidRDefault="00F34EB2" w:rsidP="00F34EB2">
      <w:pPr>
        <w:pStyle w:val="Paragraphedeliste"/>
        <w:numPr>
          <w:ilvl w:val="0"/>
          <w:numId w:val="78"/>
        </w:numPr>
        <w:spacing w:after="120" w:line="240" w:lineRule="auto"/>
        <w:jc w:val="both"/>
        <w:rPr>
          <w:rFonts w:ascii="Arial" w:hAnsi="Arial" w:cs="Arial"/>
          <w:sz w:val="20"/>
          <w:szCs w:val="20"/>
        </w:rPr>
      </w:pPr>
      <w:r w:rsidRPr="00F34EB2">
        <w:rPr>
          <w:rFonts w:ascii="Arial" w:hAnsi="Arial" w:cs="Arial"/>
          <w:sz w:val="20"/>
          <w:szCs w:val="20"/>
        </w:rPr>
        <w:t xml:space="preserve">Fourniture des équipements centraux et terminaux de contrôle d’accès,  </w:t>
      </w:r>
    </w:p>
    <w:p w14:paraId="6E65044F" w14:textId="0A683B5C" w:rsidR="00F34EB2" w:rsidRPr="00F34EB2" w:rsidRDefault="00F34EB2" w:rsidP="00F34EB2">
      <w:pPr>
        <w:pStyle w:val="Paragraphedeliste"/>
        <w:numPr>
          <w:ilvl w:val="0"/>
          <w:numId w:val="78"/>
        </w:numPr>
        <w:spacing w:after="120" w:line="240" w:lineRule="auto"/>
        <w:jc w:val="both"/>
        <w:rPr>
          <w:rFonts w:ascii="Arial" w:hAnsi="Arial" w:cs="Arial"/>
          <w:sz w:val="20"/>
          <w:szCs w:val="20"/>
        </w:rPr>
      </w:pPr>
      <w:r w:rsidRPr="00F34EB2">
        <w:rPr>
          <w:rFonts w:ascii="Arial" w:hAnsi="Arial" w:cs="Arial"/>
          <w:sz w:val="20"/>
          <w:szCs w:val="20"/>
        </w:rPr>
        <w:t xml:space="preserve">Prestations d’intégrations des logiciels et des équipements de contrôle d’accès,  </w:t>
      </w:r>
    </w:p>
    <w:p w14:paraId="34632D4E" w14:textId="09BAC447" w:rsidR="00F34EB2" w:rsidRPr="00F34EB2" w:rsidRDefault="00F34EB2" w:rsidP="00F34EB2">
      <w:pPr>
        <w:pStyle w:val="Paragraphedeliste"/>
        <w:numPr>
          <w:ilvl w:val="0"/>
          <w:numId w:val="78"/>
        </w:numPr>
        <w:spacing w:after="120" w:line="240" w:lineRule="auto"/>
        <w:jc w:val="both"/>
        <w:rPr>
          <w:rFonts w:ascii="Arial" w:hAnsi="Arial" w:cs="Arial"/>
          <w:sz w:val="20"/>
          <w:szCs w:val="20"/>
        </w:rPr>
      </w:pPr>
      <w:r w:rsidRPr="00F34EB2">
        <w:rPr>
          <w:rFonts w:ascii="Arial" w:hAnsi="Arial" w:cs="Arial"/>
          <w:sz w:val="20"/>
          <w:szCs w:val="20"/>
        </w:rPr>
        <w:t xml:space="preserve">Prestations des préparatifs et des reprises des bases de données existantes au sein des autres systèmes de contrôle d’accès existants, permettant l’intégration des équipements de contrôle d’accès au sein de la nouvelle solution, </w:t>
      </w:r>
    </w:p>
    <w:p w14:paraId="5BCDE4AC" w14:textId="2C8B9F77" w:rsidR="00F34EB2" w:rsidRPr="00F34EB2" w:rsidRDefault="00F34EB2" w:rsidP="00F34EB2">
      <w:pPr>
        <w:pStyle w:val="Paragraphedeliste"/>
        <w:numPr>
          <w:ilvl w:val="0"/>
          <w:numId w:val="78"/>
        </w:numPr>
        <w:spacing w:after="120" w:line="240" w:lineRule="auto"/>
        <w:jc w:val="both"/>
        <w:rPr>
          <w:rFonts w:ascii="Arial" w:hAnsi="Arial" w:cs="Arial"/>
          <w:sz w:val="20"/>
          <w:szCs w:val="20"/>
        </w:rPr>
      </w:pPr>
      <w:r w:rsidRPr="00F34EB2">
        <w:rPr>
          <w:rFonts w:ascii="Arial" w:hAnsi="Arial" w:cs="Arial"/>
          <w:sz w:val="20"/>
          <w:szCs w:val="20"/>
        </w:rPr>
        <w:t xml:space="preserve">Les prestations des migrations des installations et des équipements de contrôle d’accès, </w:t>
      </w:r>
    </w:p>
    <w:p w14:paraId="04CA8470" w14:textId="2D18E8ED" w:rsidR="00F34EB2" w:rsidRPr="00F34EB2" w:rsidRDefault="00F34EB2" w:rsidP="00F34EB2">
      <w:pPr>
        <w:pStyle w:val="Paragraphedeliste"/>
        <w:numPr>
          <w:ilvl w:val="0"/>
          <w:numId w:val="78"/>
        </w:numPr>
        <w:spacing w:after="120" w:line="240" w:lineRule="auto"/>
        <w:jc w:val="both"/>
        <w:rPr>
          <w:rFonts w:ascii="Arial" w:hAnsi="Arial" w:cs="Arial"/>
          <w:sz w:val="20"/>
          <w:szCs w:val="20"/>
        </w:rPr>
      </w:pPr>
      <w:r w:rsidRPr="00F34EB2">
        <w:rPr>
          <w:rFonts w:ascii="Arial" w:hAnsi="Arial" w:cs="Arial"/>
          <w:sz w:val="20"/>
          <w:szCs w:val="20"/>
        </w:rPr>
        <w:t xml:space="preserve">Les prestations des migrations les anciennes cartes et futures cartes CPSx et CPEx, </w:t>
      </w:r>
    </w:p>
    <w:p w14:paraId="68476A04" w14:textId="0C0249E6" w:rsidR="00F34EB2" w:rsidRPr="00F34EB2" w:rsidRDefault="00F34EB2" w:rsidP="00F34EB2">
      <w:pPr>
        <w:pStyle w:val="Paragraphedeliste"/>
        <w:numPr>
          <w:ilvl w:val="0"/>
          <w:numId w:val="78"/>
        </w:numPr>
        <w:spacing w:after="120" w:line="240" w:lineRule="auto"/>
        <w:jc w:val="both"/>
        <w:rPr>
          <w:rFonts w:ascii="Arial" w:hAnsi="Arial" w:cs="Arial"/>
          <w:sz w:val="20"/>
          <w:szCs w:val="20"/>
        </w:rPr>
      </w:pPr>
      <w:r w:rsidRPr="00F34EB2">
        <w:rPr>
          <w:rFonts w:ascii="Arial" w:hAnsi="Arial" w:cs="Arial"/>
          <w:sz w:val="20"/>
          <w:szCs w:val="20"/>
        </w:rPr>
        <w:t xml:space="preserve">Prestations de maintenance des équipements et des logiciels de contrôle d’accès, </w:t>
      </w:r>
    </w:p>
    <w:p w14:paraId="16BB178A" w14:textId="12092026" w:rsidR="00F34EB2" w:rsidRPr="00F34EB2" w:rsidRDefault="00F34EB2" w:rsidP="00F34EB2">
      <w:pPr>
        <w:pStyle w:val="Paragraphedeliste"/>
        <w:numPr>
          <w:ilvl w:val="0"/>
          <w:numId w:val="78"/>
        </w:numPr>
        <w:spacing w:after="120" w:line="240" w:lineRule="auto"/>
        <w:jc w:val="both"/>
        <w:rPr>
          <w:rFonts w:ascii="Arial" w:hAnsi="Arial" w:cs="Arial"/>
          <w:sz w:val="20"/>
          <w:szCs w:val="20"/>
        </w:rPr>
      </w:pPr>
      <w:r w:rsidRPr="00F34EB2">
        <w:rPr>
          <w:rFonts w:ascii="Arial" w:hAnsi="Arial" w:cs="Arial"/>
          <w:sz w:val="20"/>
          <w:szCs w:val="20"/>
        </w:rPr>
        <w:t>Formations des personnels,</w:t>
      </w:r>
    </w:p>
    <w:p w14:paraId="06B7D6E2" w14:textId="71A56BCA" w:rsidR="00F34EB2" w:rsidRPr="00F34EB2" w:rsidRDefault="00F34EB2" w:rsidP="00F34EB2">
      <w:pPr>
        <w:pStyle w:val="Paragraphedeliste"/>
        <w:numPr>
          <w:ilvl w:val="0"/>
          <w:numId w:val="78"/>
        </w:numPr>
        <w:spacing w:after="120" w:line="240" w:lineRule="auto"/>
        <w:jc w:val="both"/>
        <w:rPr>
          <w:rFonts w:ascii="Arial" w:hAnsi="Arial" w:cs="Arial"/>
          <w:sz w:val="20"/>
          <w:szCs w:val="20"/>
        </w:rPr>
      </w:pPr>
      <w:r w:rsidRPr="00F34EB2">
        <w:rPr>
          <w:rFonts w:ascii="Arial" w:hAnsi="Arial" w:cs="Arial"/>
          <w:sz w:val="20"/>
          <w:szCs w:val="20"/>
        </w:rPr>
        <w:t>Autres prestations d’accompagnement,</w:t>
      </w:r>
    </w:p>
    <w:p w14:paraId="1D8B7B2E" w14:textId="16F418E0" w:rsidR="00572DD4" w:rsidRPr="00A15072" w:rsidRDefault="00572DD4" w:rsidP="00500E6A">
      <w:pPr>
        <w:spacing w:after="120" w:line="240" w:lineRule="auto"/>
        <w:jc w:val="both"/>
        <w:rPr>
          <w:rFonts w:ascii="Arial" w:hAnsi="Arial" w:cs="Arial"/>
          <w:b/>
          <w:bCs/>
          <w:sz w:val="20"/>
          <w:szCs w:val="20"/>
        </w:rPr>
      </w:pPr>
      <w:r w:rsidRPr="00A15072">
        <w:rPr>
          <w:rFonts w:ascii="Arial" w:hAnsi="Arial" w:cs="Arial"/>
          <w:b/>
          <w:bCs/>
          <w:sz w:val="20"/>
          <w:szCs w:val="20"/>
        </w:rPr>
        <w:t xml:space="preserve">De manière exceptionnelle, il est prévu, en cas de besoin, des commandes sur </w:t>
      </w:r>
      <w:r w:rsidR="00500E6A" w:rsidRPr="00A15072">
        <w:rPr>
          <w:rFonts w:ascii="Arial" w:hAnsi="Arial" w:cs="Arial"/>
          <w:b/>
          <w:bCs/>
          <w:sz w:val="20"/>
          <w:szCs w:val="20"/>
        </w:rPr>
        <w:t>devis</w:t>
      </w:r>
      <w:r w:rsidRPr="00A15072">
        <w:rPr>
          <w:rFonts w:ascii="Arial" w:hAnsi="Arial" w:cs="Arial"/>
          <w:b/>
          <w:bCs/>
          <w:sz w:val="20"/>
          <w:szCs w:val="20"/>
        </w:rPr>
        <w:t>, de produits</w:t>
      </w:r>
      <w:r w:rsidR="00A15072" w:rsidRPr="00A15072">
        <w:rPr>
          <w:rFonts w:ascii="Arial" w:hAnsi="Arial" w:cs="Arial"/>
          <w:b/>
          <w:bCs/>
          <w:sz w:val="20"/>
          <w:szCs w:val="20"/>
        </w:rPr>
        <w:t xml:space="preserve"> ou service</w:t>
      </w:r>
      <w:r w:rsidRPr="00A15072">
        <w:rPr>
          <w:rFonts w:ascii="Arial" w:hAnsi="Arial" w:cs="Arial"/>
          <w:b/>
          <w:bCs/>
          <w:sz w:val="20"/>
          <w:szCs w:val="20"/>
        </w:rPr>
        <w:t xml:space="preserve"> de même nature, non références à l’état des besoins. Il est précisé que ces produits seront conformes à l’objet du marché et qu’ils ne pourront dans tous les cas représenter plus de 1</w:t>
      </w:r>
      <w:r w:rsidR="00500E6A" w:rsidRPr="00A15072">
        <w:rPr>
          <w:rFonts w:ascii="Arial" w:hAnsi="Arial" w:cs="Arial"/>
          <w:b/>
          <w:bCs/>
          <w:sz w:val="20"/>
          <w:szCs w:val="20"/>
        </w:rPr>
        <w:t>5</w:t>
      </w:r>
      <w:r w:rsidRPr="00A15072">
        <w:rPr>
          <w:rFonts w:ascii="Arial" w:hAnsi="Arial" w:cs="Arial"/>
          <w:b/>
          <w:bCs/>
          <w:sz w:val="20"/>
          <w:szCs w:val="20"/>
        </w:rPr>
        <w:t xml:space="preserve">% du montant </w:t>
      </w:r>
      <w:r w:rsidR="00A15072">
        <w:rPr>
          <w:rFonts w:ascii="Arial" w:hAnsi="Arial" w:cs="Arial"/>
          <w:b/>
          <w:bCs/>
          <w:sz w:val="20"/>
          <w:szCs w:val="20"/>
        </w:rPr>
        <w:t>maximum pour chaque lot.</w:t>
      </w:r>
    </w:p>
    <w:p w14:paraId="2688CA8A" w14:textId="0C8B3D24" w:rsidR="00092F4F" w:rsidRDefault="00572DD4" w:rsidP="00092F4F">
      <w:pPr>
        <w:pStyle w:val="Titre1"/>
        <w:numPr>
          <w:ilvl w:val="0"/>
          <w:numId w:val="1"/>
        </w:numPr>
        <w:spacing w:before="360" w:after="240" w:line="20" w:lineRule="atLeast"/>
      </w:pPr>
      <w:bookmarkStart w:id="13" w:name="_Ref473041724"/>
      <w:bookmarkStart w:id="14" w:name="_Toc197940838"/>
      <w:r w:rsidRPr="00301E55">
        <w:t>Forme du marché</w:t>
      </w:r>
      <w:bookmarkEnd w:id="13"/>
      <w:bookmarkEnd w:id="14"/>
    </w:p>
    <w:p w14:paraId="63B97539" w14:textId="3888E02B" w:rsidR="00092F4F" w:rsidRPr="00092F4F" w:rsidRDefault="00092F4F" w:rsidP="00092F4F">
      <w:pPr>
        <w:pStyle w:val="Titre2"/>
        <w:ind w:left="1286"/>
      </w:pPr>
      <w:bookmarkStart w:id="15" w:name="_Toc197940839"/>
      <w:r w:rsidRPr="00092F4F">
        <w:t>3.1. Type de marché</w:t>
      </w:r>
      <w:bookmarkEnd w:id="15"/>
    </w:p>
    <w:p w14:paraId="0E162A91" w14:textId="55E18E4E" w:rsidR="00092F4F" w:rsidRDefault="00092F4F" w:rsidP="00092F4F">
      <w:pPr>
        <w:spacing w:after="120" w:line="240" w:lineRule="auto"/>
        <w:jc w:val="both"/>
        <w:rPr>
          <w:rFonts w:ascii="Arial" w:hAnsi="Arial" w:cs="Arial"/>
          <w:sz w:val="20"/>
          <w:szCs w:val="20"/>
        </w:rPr>
      </w:pPr>
      <w:r w:rsidRPr="00301E55">
        <w:rPr>
          <w:rFonts w:ascii="Arial" w:hAnsi="Arial" w:cs="Arial"/>
          <w:sz w:val="20"/>
          <w:szCs w:val="20"/>
        </w:rPr>
        <w:t xml:space="preserve">Il s’agit d’un </w:t>
      </w:r>
      <w:r>
        <w:rPr>
          <w:rFonts w:ascii="Arial" w:hAnsi="Arial" w:cs="Arial"/>
          <w:sz w:val="20"/>
          <w:szCs w:val="20"/>
        </w:rPr>
        <w:t>marché</w:t>
      </w:r>
      <w:r w:rsidRPr="00301E55">
        <w:rPr>
          <w:rFonts w:ascii="Arial" w:hAnsi="Arial" w:cs="Arial"/>
          <w:sz w:val="20"/>
          <w:szCs w:val="20"/>
        </w:rPr>
        <w:t xml:space="preserve"> de</w:t>
      </w:r>
      <w:r w:rsidR="00500E6A">
        <w:rPr>
          <w:rFonts w:ascii="Arial" w:hAnsi="Arial" w:cs="Arial"/>
          <w:sz w:val="20"/>
          <w:szCs w:val="20"/>
        </w:rPr>
        <w:t xml:space="preserve"> fournitures et services</w:t>
      </w:r>
      <w:r w:rsidRPr="00301E55">
        <w:rPr>
          <w:rFonts w:ascii="Arial" w:hAnsi="Arial" w:cs="Arial"/>
          <w:sz w:val="20"/>
          <w:szCs w:val="20"/>
        </w:rPr>
        <w:t xml:space="preserve">. </w:t>
      </w:r>
    </w:p>
    <w:p w14:paraId="1D8B7B37" w14:textId="77777777" w:rsidR="00572DD4" w:rsidRPr="00D51AFA" w:rsidRDefault="00572DD4" w:rsidP="00572DD4">
      <w:pPr>
        <w:spacing w:after="120" w:line="240" w:lineRule="auto"/>
        <w:jc w:val="both"/>
        <w:rPr>
          <w:rFonts w:ascii="Arial" w:hAnsi="Arial" w:cs="Arial"/>
          <w:sz w:val="20"/>
          <w:szCs w:val="20"/>
        </w:rPr>
      </w:pPr>
      <w:r w:rsidRPr="00301E55">
        <w:rPr>
          <w:rFonts w:ascii="Arial" w:hAnsi="Arial" w:cs="Arial"/>
          <w:sz w:val="20"/>
          <w:szCs w:val="20"/>
        </w:rPr>
        <w:t xml:space="preserve">Il s’agit d’un accord-cadre exécuté par émission de bons de commande, dans les </w:t>
      </w:r>
      <w:r w:rsidRPr="000D6A68">
        <w:rPr>
          <w:rFonts w:ascii="Arial" w:hAnsi="Arial" w:cs="Arial"/>
          <w:sz w:val="20"/>
          <w:szCs w:val="20"/>
        </w:rPr>
        <w:t>conditions prévues aux articles R.2162-1 à R.2162-6, R. 2162-13 et R. 2162-14 du code de la commande publique.</w:t>
      </w:r>
    </w:p>
    <w:p w14:paraId="37B6870C" w14:textId="3E78693D" w:rsidR="00A15072" w:rsidRPr="00A45728" w:rsidRDefault="00CC2EAE" w:rsidP="00A45728">
      <w:pPr>
        <w:spacing w:after="120" w:line="240" w:lineRule="auto"/>
        <w:jc w:val="both"/>
        <w:rPr>
          <w:rFonts w:ascii="Arial" w:hAnsi="Arial" w:cs="Arial"/>
          <w:sz w:val="20"/>
          <w:szCs w:val="20"/>
        </w:rPr>
      </w:pPr>
      <w:r>
        <w:rPr>
          <w:rFonts w:ascii="Arial" w:hAnsi="Arial" w:cs="Arial"/>
          <w:sz w:val="20"/>
          <w:szCs w:val="20"/>
        </w:rPr>
        <w:lastRenderedPageBreak/>
        <w:t>L’accord-cadre est conclu sans montant ni quantité minimum et avec un maximum (en valeur ou en quantité)</w:t>
      </w:r>
      <w:r w:rsidR="00A45728">
        <w:rPr>
          <w:rFonts w:ascii="Arial" w:hAnsi="Arial" w:cs="Arial"/>
          <w:sz w:val="20"/>
          <w:szCs w:val="20"/>
        </w:rPr>
        <w:t xml:space="preserve"> de </w:t>
      </w:r>
      <w:r w:rsidR="00A15072" w:rsidRPr="00A45728">
        <w:rPr>
          <w:rFonts w:ascii="Arial" w:hAnsi="Arial" w:cs="Arial"/>
          <w:sz w:val="20"/>
        </w:rPr>
        <w:t>7 000 000 euros HT maximum</w:t>
      </w:r>
    </w:p>
    <w:p w14:paraId="7A46A0DB" w14:textId="2D2441E3" w:rsidR="00A15072" w:rsidRDefault="00A15072" w:rsidP="00A15072">
      <w:pPr>
        <w:spacing w:after="120"/>
        <w:jc w:val="both"/>
        <w:rPr>
          <w:rFonts w:ascii="Arial" w:hAnsi="Arial" w:cs="Arial"/>
          <w:sz w:val="20"/>
        </w:rPr>
      </w:pPr>
      <w:r w:rsidRPr="00A15072">
        <w:rPr>
          <w:rFonts w:ascii="Arial" w:hAnsi="Arial" w:cs="Arial"/>
          <w:sz w:val="20"/>
        </w:rPr>
        <w:t>Le montant minimum et le maximum s’entendent sur la durée globale du marché, reconductions incluses, le cas échéant.</w:t>
      </w:r>
    </w:p>
    <w:p w14:paraId="1173A552" w14:textId="59E32687" w:rsidR="00374045" w:rsidRPr="00A15072" w:rsidRDefault="00374045" w:rsidP="00A15072">
      <w:pPr>
        <w:spacing w:after="120"/>
        <w:jc w:val="both"/>
        <w:rPr>
          <w:rFonts w:ascii="Arial" w:hAnsi="Arial" w:cs="Arial"/>
          <w:sz w:val="20"/>
        </w:rPr>
      </w:pPr>
      <w:r>
        <w:rPr>
          <w:rFonts w:ascii="Arial" w:hAnsi="Arial" w:cs="Arial"/>
          <w:sz w:val="20"/>
        </w:rPr>
        <w:t>Le marché est mono-attributaire.</w:t>
      </w:r>
    </w:p>
    <w:p w14:paraId="1D8B7BA0" w14:textId="77777777" w:rsidR="00572DD4" w:rsidRPr="00301E55" w:rsidRDefault="00572DD4" w:rsidP="00572DD4">
      <w:pPr>
        <w:pStyle w:val="Titre1"/>
        <w:numPr>
          <w:ilvl w:val="0"/>
          <w:numId w:val="1"/>
        </w:numPr>
        <w:spacing w:before="360" w:after="240" w:line="20" w:lineRule="atLeast"/>
      </w:pPr>
      <w:bookmarkStart w:id="16" w:name="_Toc197940840"/>
      <w:r w:rsidRPr="00301E55">
        <w:t xml:space="preserve">Décomposition </w:t>
      </w:r>
      <w:r>
        <w:t>en lots</w:t>
      </w:r>
      <w:bookmarkEnd w:id="16"/>
    </w:p>
    <w:p w14:paraId="1363A7E1" w14:textId="78A0EBE6" w:rsidR="00A15072" w:rsidRPr="00D52446" w:rsidRDefault="00572DD4" w:rsidP="00A45728">
      <w:pPr>
        <w:spacing w:after="120" w:line="240" w:lineRule="auto"/>
        <w:jc w:val="both"/>
        <w:rPr>
          <w:rFonts w:ascii="Arial" w:hAnsi="Arial" w:cs="Arial"/>
          <w:b/>
          <w:sz w:val="20"/>
          <w:szCs w:val="20"/>
        </w:rPr>
      </w:pPr>
      <w:r w:rsidRPr="00301E55">
        <w:rPr>
          <w:rFonts w:ascii="Arial" w:hAnsi="Arial" w:cs="Arial"/>
          <w:sz w:val="20"/>
          <w:szCs w:val="20"/>
        </w:rPr>
        <w:t xml:space="preserve">Le </w:t>
      </w:r>
      <w:r>
        <w:rPr>
          <w:rFonts w:ascii="Arial" w:hAnsi="Arial" w:cs="Arial"/>
          <w:sz w:val="20"/>
          <w:szCs w:val="20"/>
        </w:rPr>
        <w:t>marché</w:t>
      </w:r>
      <w:r w:rsidRPr="00301E55">
        <w:rPr>
          <w:rFonts w:ascii="Arial" w:hAnsi="Arial" w:cs="Arial"/>
          <w:sz w:val="20"/>
          <w:szCs w:val="20"/>
        </w:rPr>
        <w:t xml:space="preserve"> est </w:t>
      </w:r>
      <w:r w:rsidR="00A45728">
        <w:rPr>
          <w:rFonts w:ascii="Arial" w:hAnsi="Arial" w:cs="Arial"/>
          <w:sz w:val="20"/>
          <w:szCs w:val="20"/>
        </w:rPr>
        <w:t>n’est pas alloti.</w:t>
      </w:r>
    </w:p>
    <w:p w14:paraId="1D8B7BAC" w14:textId="77777777" w:rsidR="00572DD4" w:rsidRPr="00301E55" w:rsidRDefault="00572DD4" w:rsidP="00572DD4">
      <w:pPr>
        <w:pStyle w:val="Titre1"/>
        <w:numPr>
          <w:ilvl w:val="0"/>
          <w:numId w:val="1"/>
        </w:numPr>
        <w:spacing w:before="360" w:after="240" w:line="20" w:lineRule="atLeast"/>
      </w:pPr>
      <w:bookmarkStart w:id="17" w:name="_Toc197940841"/>
      <w:r>
        <w:t>Marchés</w:t>
      </w:r>
      <w:r w:rsidRPr="00301E55">
        <w:t xml:space="preserve"> complémentaires et/ou de prestations similaires</w:t>
      </w:r>
      <w:bookmarkEnd w:id="17"/>
    </w:p>
    <w:p w14:paraId="1D8B7BAE" w14:textId="77777777" w:rsidR="00572DD4" w:rsidRPr="00D52446" w:rsidRDefault="00572DD4" w:rsidP="00572DD4">
      <w:pPr>
        <w:spacing w:after="120" w:line="240" w:lineRule="auto"/>
        <w:jc w:val="both"/>
        <w:rPr>
          <w:rFonts w:ascii="Arial" w:hAnsi="Arial" w:cs="Arial"/>
          <w:b/>
          <w:sz w:val="20"/>
          <w:szCs w:val="20"/>
        </w:rPr>
      </w:pPr>
      <w:r w:rsidRPr="00301E55">
        <w:rPr>
          <w:rFonts w:ascii="Arial" w:hAnsi="Arial" w:cs="Arial"/>
          <w:sz w:val="20"/>
          <w:szCs w:val="20"/>
        </w:rPr>
        <w:t xml:space="preserve">Conformément à ce qui est prévu à l’article </w:t>
      </w:r>
      <w:r>
        <w:rPr>
          <w:rFonts w:ascii="Arial" w:hAnsi="Arial" w:cs="Arial"/>
          <w:sz w:val="20"/>
          <w:szCs w:val="20"/>
        </w:rPr>
        <w:t>R.2122-4 1° du code de la commande publique</w:t>
      </w:r>
      <w:r w:rsidRPr="00301E55">
        <w:rPr>
          <w:rFonts w:ascii="Arial" w:hAnsi="Arial" w:cs="Arial"/>
          <w:sz w:val="20"/>
          <w:szCs w:val="20"/>
        </w:rPr>
        <w:t>, pour les marché</w:t>
      </w:r>
      <w:r>
        <w:rPr>
          <w:rFonts w:ascii="Arial" w:hAnsi="Arial" w:cs="Arial"/>
          <w:sz w:val="20"/>
          <w:szCs w:val="20"/>
        </w:rPr>
        <w:t xml:space="preserve">s </w:t>
      </w:r>
      <w:r w:rsidRPr="00301E55">
        <w:rPr>
          <w:rFonts w:ascii="Arial" w:hAnsi="Arial" w:cs="Arial"/>
          <w:sz w:val="20"/>
          <w:szCs w:val="20"/>
        </w:rPr>
        <w:t xml:space="preserve">de fournitures, constituant des options au sens du droit communautaire, et si les conditions décrites à cet article sont remplies, le Pouvoir Adjudicateur se réserve, le cas échéant, le droit de passer des </w:t>
      </w:r>
      <w:r>
        <w:rPr>
          <w:rFonts w:ascii="Arial" w:hAnsi="Arial" w:cs="Arial"/>
          <w:sz w:val="20"/>
          <w:szCs w:val="20"/>
        </w:rPr>
        <w:t>marchés</w:t>
      </w:r>
      <w:r w:rsidRPr="00301E55">
        <w:rPr>
          <w:rFonts w:ascii="Arial" w:hAnsi="Arial" w:cs="Arial"/>
          <w:sz w:val="20"/>
          <w:szCs w:val="20"/>
        </w:rPr>
        <w:t xml:space="preserve"> négociés complémentaires avec le(s) Titulaire(s) de ce marché</w:t>
      </w:r>
      <w:r w:rsidRPr="00D52446">
        <w:rPr>
          <w:rFonts w:ascii="Arial" w:hAnsi="Arial" w:cs="Arial"/>
          <w:sz w:val="20"/>
          <w:szCs w:val="20"/>
        </w:rPr>
        <w:t xml:space="preserve">. </w:t>
      </w:r>
    </w:p>
    <w:p w14:paraId="1D8B7BB2" w14:textId="77777777" w:rsidR="00572DD4" w:rsidRPr="00D52446" w:rsidRDefault="00572DD4" w:rsidP="00572DD4">
      <w:pPr>
        <w:spacing w:after="120" w:line="240" w:lineRule="auto"/>
        <w:jc w:val="both"/>
        <w:rPr>
          <w:rFonts w:ascii="Arial" w:hAnsi="Arial" w:cs="Arial"/>
          <w:b/>
          <w:sz w:val="20"/>
          <w:szCs w:val="20"/>
        </w:rPr>
      </w:pPr>
      <w:r>
        <w:rPr>
          <w:rFonts w:ascii="Arial" w:hAnsi="Arial" w:cs="Arial"/>
          <w:sz w:val="20"/>
          <w:szCs w:val="20"/>
        </w:rPr>
        <w:t>C</w:t>
      </w:r>
      <w:r w:rsidRPr="00301E55">
        <w:rPr>
          <w:rFonts w:ascii="Arial" w:hAnsi="Arial" w:cs="Arial"/>
          <w:sz w:val="20"/>
          <w:szCs w:val="20"/>
        </w:rPr>
        <w:t xml:space="preserve">onformément à ce qui est prévu à l’article </w:t>
      </w:r>
      <w:r>
        <w:rPr>
          <w:rFonts w:ascii="Arial" w:hAnsi="Arial" w:cs="Arial"/>
          <w:sz w:val="20"/>
          <w:szCs w:val="20"/>
        </w:rPr>
        <w:t>R.2122-7 du code de la commande publique</w:t>
      </w:r>
      <w:r w:rsidRPr="00301E55">
        <w:rPr>
          <w:rFonts w:ascii="Arial" w:hAnsi="Arial" w:cs="Arial"/>
          <w:sz w:val="20"/>
          <w:szCs w:val="20"/>
        </w:rPr>
        <w:t>, pour les marchés</w:t>
      </w:r>
      <w:r>
        <w:rPr>
          <w:rFonts w:ascii="Arial" w:hAnsi="Arial" w:cs="Arial"/>
          <w:sz w:val="20"/>
          <w:szCs w:val="20"/>
        </w:rPr>
        <w:t xml:space="preserve"> </w:t>
      </w:r>
      <w:r w:rsidRPr="00301E55">
        <w:rPr>
          <w:rFonts w:ascii="Arial" w:hAnsi="Arial" w:cs="Arial"/>
          <w:sz w:val="20"/>
          <w:szCs w:val="20"/>
        </w:rPr>
        <w:t xml:space="preserve">de services ou travaux, constituant des options au sens du droit communautaire, et si les conditions décrites à cet article sont remplies, le Pouvoir Adjudicateur se réserve, le cas échéant, le droit de passer des </w:t>
      </w:r>
      <w:r>
        <w:rPr>
          <w:rFonts w:ascii="Arial" w:hAnsi="Arial" w:cs="Arial"/>
          <w:sz w:val="20"/>
          <w:szCs w:val="20"/>
        </w:rPr>
        <w:t>marchés</w:t>
      </w:r>
      <w:r w:rsidRPr="00301E55">
        <w:rPr>
          <w:rFonts w:ascii="Arial" w:hAnsi="Arial" w:cs="Arial"/>
          <w:sz w:val="20"/>
          <w:szCs w:val="20"/>
        </w:rPr>
        <w:t xml:space="preserve"> négociés de réalisation de prestations similaires avec le(s) Titulaire(s) de ce marché</w:t>
      </w:r>
      <w:r w:rsidRPr="00D52446">
        <w:rPr>
          <w:rFonts w:ascii="Arial" w:hAnsi="Arial" w:cs="Arial"/>
          <w:sz w:val="20"/>
          <w:szCs w:val="20"/>
        </w:rPr>
        <w:t xml:space="preserve">. </w:t>
      </w:r>
    </w:p>
    <w:p w14:paraId="1D8B7BB5" w14:textId="77777777" w:rsidR="00572DD4" w:rsidRDefault="00572DD4" w:rsidP="00572DD4">
      <w:pPr>
        <w:pStyle w:val="Titre1"/>
        <w:numPr>
          <w:ilvl w:val="0"/>
          <w:numId w:val="1"/>
        </w:numPr>
        <w:spacing w:before="360" w:after="240" w:line="20" w:lineRule="atLeast"/>
      </w:pPr>
      <w:bookmarkStart w:id="18" w:name="_Ref479001796"/>
      <w:bookmarkStart w:id="19" w:name="_Toc197940842"/>
      <w:r w:rsidRPr="00301E55">
        <w:t xml:space="preserve">Durée du </w:t>
      </w:r>
      <w:r>
        <w:t>marché</w:t>
      </w:r>
      <w:bookmarkEnd w:id="18"/>
      <w:bookmarkEnd w:id="19"/>
    </w:p>
    <w:p w14:paraId="5426A744" w14:textId="77777777" w:rsidR="00A15072" w:rsidRPr="00A15072" w:rsidRDefault="00A15072" w:rsidP="00A15072">
      <w:pPr>
        <w:spacing w:after="120"/>
        <w:jc w:val="both"/>
        <w:rPr>
          <w:rFonts w:ascii="Arial" w:hAnsi="Arial" w:cs="Arial"/>
          <w:b/>
          <w:color w:val="00B0F0"/>
          <w:sz w:val="20"/>
        </w:rPr>
      </w:pPr>
      <w:r w:rsidRPr="00A15072">
        <w:rPr>
          <w:rFonts w:ascii="Arial" w:hAnsi="Arial" w:cs="Arial"/>
          <w:sz w:val="20"/>
        </w:rPr>
        <w:t>Le marché est conclu pour une durée de vingt-quatre (24) mois calendaires à compter de sa notification.</w:t>
      </w:r>
    </w:p>
    <w:p w14:paraId="69EBB65D" w14:textId="77777777" w:rsidR="00A15072" w:rsidRPr="00A15072" w:rsidRDefault="00A15072" w:rsidP="00A15072">
      <w:pPr>
        <w:spacing w:after="120"/>
        <w:jc w:val="both"/>
        <w:rPr>
          <w:rFonts w:ascii="Arial" w:hAnsi="Arial" w:cs="Arial"/>
          <w:sz w:val="20"/>
        </w:rPr>
      </w:pPr>
      <w:r w:rsidRPr="00A15072">
        <w:rPr>
          <w:rFonts w:ascii="Arial" w:hAnsi="Arial" w:cs="Arial"/>
          <w:sz w:val="20"/>
        </w:rPr>
        <w:t xml:space="preserve">Il est renouvelable par tacite reconduction pour une période de douze (12) mois dans la limite de trois (3) renouvellements, sauf décision expresse de non reconduction du Pouvoir Adjudicateur. </w:t>
      </w:r>
    </w:p>
    <w:p w14:paraId="12C005C0" w14:textId="77777777" w:rsidR="00A15072" w:rsidRPr="00A15072" w:rsidRDefault="00A15072" w:rsidP="00A15072">
      <w:pPr>
        <w:tabs>
          <w:tab w:val="left" w:pos="5529"/>
        </w:tabs>
        <w:spacing w:after="120"/>
        <w:jc w:val="both"/>
        <w:rPr>
          <w:rFonts w:ascii="Arial" w:hAnsi="Arial" w:cs="Arial"/>
          <w:sz w:val="20"/>
        </w:rPr>
      </w:pPr>
      <w:r w:rsidRPr="00A15072">
        <w:rPr>
          <w:rFonts w:ascii="Arial" w:hAnsi="Arial" w:cs="Arial"/>
          <w:sz w:val="20"/>
        </w:rPr>
        <w:t>Le cas échéant, au terme de chaque période du marché, le Pouvoir Adjudicateur prend une décision écrite de non reconduction, qu’il notifie au Titulaire trois (3) mois avant la date d’échéance du marché. La décision de non reconduction n’a pas à être motivée.</w:t>
      </w:r>
    </w:p>
    <w:p w14:paraId="6BA942CE" w14:textId="77777777" w:rsidR="00A15072" w:rsidRPr="00A15072" w:rsidRDefault="00A15072" w:rsidP="00A15072">
      <w:pPr>
        <w:spacing w:after="120"/>
        <w:jc w:val="both"/>
        <w:rPr>
          <w:rFonts w:ascii="Arial" w:hAnsi="Arial" w:cs="Arial"/>
          <w:sz w:val="20"/>
        </w:rPr>
      </w:pPr>
      <w:r w:rsidRPr="00A15072">
        <w:rPr>
          <w:rFonts w:ascii="Arial" w:hAnsi="Arial" w:cs="Arial"/>
          <w:sz w:val="20"/>
        </w:rPr>
        <w:t>Le Titulaire du marché ne peut refuser la reconduction. Il ne peut prétendre à aucune indemnité du fait de la décision de non reconduction.</w:t>
      </w:r>
    </w:p>
    <w:p w14:paraId="5774D18B" w14:textId="77777777" w:rsidR="00A15072" w:rsidRPr="00A15072" w:rsidRDefault="00A15072" w:rsidP="00A15072">
      <w:pPr>
        <w:spacing w:after="120"/>
        <w:jc w:val="both"/>
        <w:rPr>
          <w:rFonts w:ascii="Arial" w:hAnsi="Arial" w:cs="Arial"/>
          <w:sz w:val="20"/>
        </w:rPr>
      </w:pPr>
      <w:r w:rsidRPr="00A15072">
        <w:rPr>
          <w:rFonts w:ascii="Arial" w:hAnsi="Arial" w:cs="Arial"/>
          <w:sz w:val="20"/>
        </w:rPr>
        <w:t>La durée totale du marché n’excèdera pas soixante (60) mois.</w:t>
      </w:r>
    </w:p>
    <w:p w14:paraId="1D8B7BEF" w14:textId="77777777" w:rsidR="00572DD4" w:rsidRPr="00301E55" w:rsidRDefault="00572DD4" w:rsidP="00572DD4">
      <w:pPr>
        <w:pStyle w:val="Titre1"/>
        <w:numPr>
          <w:ilvl w:val="0"/>
          <w:numId w:val="1"/>
        </w:numPr>
        <w:spacing w:before="360" w:after="240" w:line="20" w:lineRule="atLeast"/>
      </w:pPr>
      <w:bookmarkStart w:id="20" w:name="_Ref473207099"/>
      <w:bookmarkStart w:id="21" w:name="_Toc197940843"/>
      <w:r w:rsidRPr="00301E55">
        <w:t>Documents contractuels</w:t>
      </w:r>
      <w:bookmarkEnd w:id="20"/>
      <w:bookmarkEnd w:id="21"/>
    </w:p>
    <w:p w14:paraId="6CAC6C72" w14:textId="78BC47EF" w:rsidR="00F34CD0" w:rsidRPr="00AB1BC9" w:rsidRDefault="00572DD4" w:rsidP="00F34CD0">
      <w:pPr>
        <w:tabs>
          <w:tab w:val="left" w:pos="5529"/>
        </w:tabs>
        <w:spacing w:after="120" w:line="240" w:lineRule="auto"/>
        <w:jc w:val="both"/>
        <w:rPr>
          <w:rFonts w:ascii="Arial" w:hAnsi="Arial" w:cs="Arial"/>
          <w:sz w:val="20"/>
          <w:szCs w:val="20"/>
        </w:rPr>
      </w:pPr>
      <w:r w:rsidRPr="00AB1BC9">
        <w:rPr>
          <w:rFonts w:ascii="Arial" w:hAnsi="Arial" w:cs="Arial"/>
          <w:sz w:val="20"/>
          <w:szCs w:val="20"/>
        </w:rPr>
        <w:t>Par dérogation à l’article 4</w:t>
      </w:r>
      <w:r w:rsidR="00F34CD0">
        <w:rPr>
          <w:rFonts w:ascii="Arial" w:hAnsi="Arial" w:cs="Arial"/>
          <w:sz w:val="20"/>
          <w:szCs w:val="20"/>
        </w:rPr>
        <w:t>.1 du</w:t>
      </w:r>
      <w:r w:rsidRPr="00AB1BC9">
        <w:rPr>
          <w:rFonts w:ascii="Arial" w:hAnsi="Arial" w:cs="Arial"/>
          <w:sz w:val="20"/>
          <w:szCs w:val="20"/>
        </w:rPr>
        <w:t xml:space="preserve"> CCAG/FCS</w:t>
      </w:r>
      <w:r>
        <w:rPr>
          <w:rFonts w:ascii="Arial" w:hAnsi="Arial" w:cs="Arial"/>
          <w:sz w:val="20"/>
          <w:szCs w:val="20"/>
        </w:rPr>
        <w:t>,</w:t>
      </w:r>
      <w:r w:rsidRPr="00301E55">
        <w:rPr>
          <w:rFonts w:ascii="Arial" w:hAnsi="Arial" w:cs="Arial"/>
          <w:sz w:val="20"/>
          <w:szCs w:val="20"/>
        </w:rPr>
        <w:t xml:space="preserve"> </w:t>
      </w:r>
      <w:r>
        <w:rPr>
          <w:rFonts w:ascii="Arial" w:hAnsi="Arial" w:cs="Arial"/>
          <w:sz w:val="20"/>
          <w:szCs w:val="20"/>
        </w:rPr>
        <w:t>l</w:t>
      </w:r>
      <w:r w:rsidRPr="00301E55">
        <w:rPr>
          <w:rFonts w:ascii="Arial" w:hAnsi="Arial" w:cs="Arial"/>
          <w:sz w:val="20"/>
          <w:szCs w:val="20"/>
        </w:rPr>
        <w:t xml:space="preserve">e </w:t>
      </w:r>
      <w:r>
        <w:rPr>
          <w:rFonts w:ascii="Arial" w:hAnsi="Arial" w:cs="Arial"/>
          <w:sz w:val="20"/>
          <w:szCs w:val="20"/>
        </w:rPr>
        <w:t>marché</w:t>
      </w:r>
      <w:r w:rsidRPr="00301E55">
        <w:rPr>
          <w:rFonts w:ascii="Arial" w:hAnsi="Arial" w:cs="Arial"/>
          <w:sz w:val="20"/>
          <w:szCs w:val="20"/>
        </w:rPr>
        <w:t xml:space="preserve"> est régi par les documents contractuels énumérés ci-dessous par ordre de priorité décroissante :</w:t>
      </w:r>
      <w:bookmarkStart w:id="22" w:name="_Hlk137737662"/>
      <w:r w:rsidR="00F34CD0" w:rsidRPr="00F34CD0">
        <w:rPr>
          <w:rFonts w:ascii="Arial" w:hAnsi="Arial" w:cs="Arial"/>
          <w:sz w:val="20"/>
          <w:szCs w:val="20"/>
        </w:rPr>
        <w:t xml:space="preserve"> </w:t>
      </w:r>
    </w:p>
    <w:p w14:paraId="2DC937D8" w14:textId="409DF23B" w:rsidR="00F34CD0" w:rsidRPr="00301E55" w:rsidRDefault="0012277D" w:rsidP="00F34CD0">
      <w:pPr>
        <w:numPr>
          <w:ilvl w:val="0"/>
          <w:numId w:val="9"/>
        </w:numPr>
        <w:spacing w:after="120" w:line="240" w:lineRule="auto"/>
        <w:ind w:left="568" w:hanging="284"/>
        <w:contextualSpacing/>
        <w:jc w:val="both"/>
        <w:rPr>
          <w:rFonts w:ascii="Arial" w:hAnsi="Arial" w:cs="Arial"/>
          <w:sz w:val="20"/>
          <w:szCs w:val="20"/>
        </w:rPr>
      </w:pPr>
      <w:r w:rsidRPr="00301E55">
        <w:rPr>
          <w:rFonts w:ascii="Arial" w:hAnsi="Arial" w:cs="Arial"/>
          <w:sz w:val="20"/>
          <w:szCs w:val="20"/>
        </w:rPr>
        <w:t>La</w:t>
      </w:r>
      <w:r w:rsidR="00F34CD0" w:rsidRPr="00301E55">
        <w:rPr>
          <w:rFonts w:ascii="Arial" w:hAnsi="Arial" w:cs="Arial"/>
          <w:sz w:val="20"/>
          <w:szCs w:val="20"/>
        </w:rPr>
        <w:t xml:space="preserve"> lettre de notification du </w:t>
      </w:r>
      <w:r w:rsidR="00F34CD0">
        <w:rPr>
          <w:rFonts w:ascii="Arial" w:hAnsi="Arial" w:cs="Arial"/>
          <w:sz w:val="20"/>
          <w:szCs w:val="20"/>
        </w:rPr>
        <w:t>marché</w:t>
      </w:r>
      <w:r w:rsidR="00F34CD0" w:rsidRPr="00301E55">
        <w:rPr>
          <w:rFonts w:ascii="Arial" w:hAnsi="Arial" w:cs="Arial"/>
          <w:sz w:val="20"/>
          <w:szCs w:val="20"/>
        </w:rPr>
        <w:t xml:space="preserve"> et son accusé réception ;</w:t>
      </w:r>
    </w:p>
    <w:p w14:paraId="1B7018A3" w14:textId="11362F3B" w:rsidR="00F34CD0" w:rsidRDefault="0012277D" w:rsidP="00F34CD0">
      <w:pPr>
        <w:numPr>
          <w:ilvl w:val="0"/>
          <w:numId w:val="9"/>
        </w:numPr>
        <w:spacing w:after="0" w:line="240" w:lineRule="auto"/>
        <w:ind w:left="568" w:hanging="284"/>
        <w:contextualSpacing/>
        <w:jc w:val="both"/>
        <w:rPr>
          <w:rFonts w:ascii="Arial" w:hAnsi="Arial" w:cs="Arial"/>
          <w:sz w:val="20"/>
          <w:szCs w:val="20"/>
        </w:rPr>
      </w:pPr>
      <w:r>
        <w:rPr>
          <w:rFonts w:ascii="Arial" w:hAnsi="Arial" w:cs="Arial"/>
          <w:sz w:val="20"/>
          <w:szCs w:val="20"/>
        </w:rPr>
        <w:t>Le</w:t>
      </w:r>
      <w:r w:rsidR="00F34CD0">
        <w:rPr>
          <w:rFonts w:ascii="Arial" w:hAnsi="Arial" w:cs="Arial"/>
          <w:sz w:val="20"/>
          <w:szCs w:val="20"/>
        </w:rPr>
        <w:t xml:space="preserve"> présent </w:t>
      </w:r>
      <w:r w:rsidR="00F34CD0" w:rsidRPr="00301E55">
        <w:rPr>
          <w:rFonts w:ascii="Arial" w:hAnsi="Arial" w:cs="Arial"/>
          <w:sz w:val="20"/>
          <w:szCs w:val="20"/>
        </w:rPr>
        <w:t>Cahier des Clauses Administratives Particulières</w:t>
      </w:r>
      <w:r w:rsidR="00F34CD0">
        <w:rPr>
          <w:rFonts w:ascii="Arial" w:hAnsi="Arial" w:cs="Arial"/>
          <w:sz w:val="20"/>
          <w:szCs w:val="20"/>
        </w:rPr>
        <w:t xml:space="preserve"> valant </w:t>
      </w:r>
      <w:r w:rsidR="00F34CD0" w:rsidRPr="00301E55">
        <w:rPr>
          <w:rFonts w:ascii="Arial" w:hAnsi="Arial" w:cs="Arial"/>
          <w:sz w:val="20"/>
          <w:szCs w:val="20"/>
        </w:rPr>
        <w:t>acte d’engagement et ses annexes</w:t>
      </w:r>
      <w:r w:rsidR="00F34CD0">
        <w:rPr>
          <w:rFonts w:ascii="Arial" w:hAnsi="Arial" w:cs="Arial"/>
          <w:sz w:val="20"/>
          <w:szCs w:val="20"/>
        </w:rPr>
        <w:t xml:space="preserve"> </w:t>
      </w:r>
      <w:r w:rsidR="00F34CD0" w:rsidRPr="00301E55">
        <w:rPr>
          <w:rFonts w:ascii="Arial" w:hAnsi="Arial" w:cs="Arial"/>
          <w:sz w:val="20"/>
          <w:szCs w:val="20"/>
        </w:rPr>
        <w:t>dans la version résultant des dernières modifications év</w:t>
      </w:r>
      <w:r w:rsidR="00F34CD0">
        <w:rPr>
          <w:rFonts w:ascii="Arial" w:hAnsi="Arial" w:cs="Arial"/>
          <w:sz w:val="20"/>
          <w:szCs w:val="20"/>
        </w:rPr>
        <w:t>entuelles, opérées par avenant :</w:t>
      </w:r>
    </w:p>
    <w:p w14:paraId="366DDD69" w14:textId="70490D5D" w:rsidR="00F34CD0" w:rsidRDefault="00F34CD0" w:rsidP="00F34CD0">
      <w:pPr>
        <w:pStyle w:val="Paragraphedeliste"/>
        <w:numPr>
          <w:ilvl w:val="0"/>
          <w:numId w:val="74"/>
        </w:numPr>
        <w:spacing w:after="0" w:line="240" w:lineRule="auto"/>
        <w:ind w:left="1134" w:hanging="283"/>
        <w:jc w:val="both"/>
        <w:rPr>
          <w:rFonts w:ascii="Arial" w:hAnsi="Arial" w:cs="Arial"/>
          <w:sz w:val="20"/>
          <w:szCs w:val="20"/>
        </w:rPr>
      </w:pPr>
      <w:r>
        <w:rPr>
          <w:rFonts w:ascii="Arial" w:hAnsi="Arial" w:cs="Arial"/>
          <w:sz w:val="20"/>
          <w:szCs w:val="20"/>
        </w:rPr>
        <w:t>BPU</w:t>
      </w:r>
    </w:p>
    <w:p w14:paraId="14F69507" w14:textId="3ED0EBB7" w:rsidR="00F34CD0" w:rsidRDefault="0012277D" w:rsidP="00F34CD0">
      <w:pPr>
        <w:numPr>
          <w:ilvl w:val="0"/>
          <w:numId w:val="9"/>
        </w:numPr>
        <w:spacing w:after="120" w:line="240" w:lineRule="auto"/>
        <w:ind w:left="568" w:hanging="284"/>
        <w:contextualSpacing/>
        <w:jc w:val="both"/>
        <w:rPr>
          <w:rFonts w:ascii="Arial" w:hAnsi="Arial" w:cs="Arial"/>
          <w:sz w:val="20"/>
          <w:szCs w:val="20"/>
        </w:rPr>
      </w:pPr>
      <w:r w:rsidRPr="00301E55">
        <w:rPr>
          <w:rFonts w:ascii="Arial" w:hAnsi="Arial" w:cs="Arial"/>
          <w:sz w:val="20"/>
          <w:szCs w:val="20"/>
        </w:rPr>
        <w:t>Le</w:t>
      </w:r>
      <w:r w:rsidR="00F34CD0" w:rsidRPr="00301E55">
        <w:rPr>
          <w:rFonts w:ascii="Arial" w:hAnsi="Arial" w:cs="Arial"/>
          <w:sz w:val="20"/>
          <w:szCs w:val="20"/>
        </w:rPr>
        <w:t xml:space="preserve"> Cahier des Clauses Techniques Particulières et ses annexes</w:t>
      </w:r>
      <w:r w:rsidR="00835786">
        <w:rPr>
          <w:rFonts w:ascii="Arial" w:hAnsi="Arial" w:cs="Arial"/>
          <w:sz w:val="20"/>
          <w:szCs w:val="20"/>
        </w:rPr>
        <w:t xml:space="preserve"> : </w:t>
      </w:r>
    </w:p>
    <w:p w14:paraId="79766647" w14:textId="684E9806" w:rsidR="00835786" w:rsidRPr="00835786" w:rsidRDefault="00835786" w:rsidP="00835786">
      <w:pPr>
        <w:pStyle w:val="Paragraphedeliste"/>
        <w:numPr>
          <w:ilvl w:val="0"/>
          <w:numId w:val="9"/>
        </w:numPr>
        <w:spacing w:after="120" w:line="240" w:lineRule="auto"/>
        <w:ind w:left="1701"/>
        <w:jc w:val="both"/>
        <w:rPr>
          <w:rFonts w:ascii="Arial" w:hAnsi="Arial" w:cs="Arial"/>
          <w:sz w:val="20"/>
          <w:szCs w:val="20"/>
        </w:rPr>
      </w:pPr>
      <w:r w:rsidRPr="00835786">
        <w:rPr>
          <w:rFonts w:ascii="Arial" w:hAnsi="Arial" w:cs="Arial"/>
          <w:sz w:val="20"/>
          <w:szCs w:val="20"/>
        </w:rPr>
        <w:t>Annexe 1 charte d’utilisation</w:t>
      </w:r>
    </w:p>
    <w:p w14:paraId="4E3E9FCA" w14:textId="4E2EC157" w:rsidR="00835786" w:rsidRPr="00835786" w:rsidRDefault="00835786" w:rsidP="00835786">
      <w:pPr>
        <w:pStyle w:val="Paragraphedeliste"/>
        <w:numPr>
          <w:ilvl w:val="0"/>
          <w:numId w:val="9"/>
        </w:numPr>
        <w:spacing w:after="120" w:line="240" w:lineRule="auto"/>
        <w:ind w:left="1701"/>
        <w:jc w:val="both"/>
        <w:rPr>
          <w:rFonts w:ascii="Arial" w:hAnsi="Arial" w:cs="Arial"/>
          <w:sz w:val="20"/>
          <w:szCs w:val="20"/>
        </w:rPr>
      </w:pPr>
      <w:r w:rsidRPr="00835786">
        <w:rPr>
          <w:rFonts w:ascii="Arial" w:hAnsi="Arial" w:cs="Arial"/>
          <w:sz w:val="20"/>
          <w:szCs w:val="20"/>
        </w:rPr>
        <w:t>Annexe 2 : clausier SSI</w:t>
      </w:r>
    </w:p>
    <w:p w14:paraId="5384D4BC" w14:textId="32AEB879" w:rsidR="00835786" w:rsidRPr="00835786" w:rsidRDefault="00835786" w:rsidP="00835786">
      <w:pPr>
        <w:pStyle w:val="Paragraphedeliste"/>
        <w:numPr>
          <w:ilvl w:val="0"/>
          <w:numId w:val="9"/>
        </w:numPr>
        <w:spacing w:after="120" w:line="240" w:lineRule="auto"/>
        <w:ind w:left="1701"/>
        <w:jc w:val="both"/>
        <w:rPr>
          <w:rFonts w:ascii="Arial" w:hAnsi="Arial" w:cs="Arial"/>
          <w:sz w:val="20"/>
          <w:szCs w:val="20"/>
        </w:rPr>
      </w:pPr>
      <w:r w:rsidRPr="00835786">
        <w:rPr>
          <w:rFonts w:ascii="Arial" w:hAnsi="Arial" w:cs="Arial"/>
          <w:sz w:val="20"/>
          <w:szCs w:val="20"/>
        </w:rPr>
        <w:t>Annexe 3 : infrastructure</w:t>
      </w:r>
    </w:p>
    <w:p w14:paraId="29E20DA9" w14:textId="1EDA949D" w:rsidR="00835786" w:rsidRPr="00835786" w:rsidRDefault="00835786" w:rsidP="00835786">
      <w:pPr>
        <w:pStyle w:val="Paragraphedeliste"/>
        <w:numPr>
          <w:ilvl w:val="0"/>
          <w:numId w:val="9"/>
        </w:numPr>
        <w:spacing w:after="120" w:line="240" w:lineRule="auto"/>
        <w:ind w:left="1701"/>
        <w:jc w:val="both"/>
        <w:rPr>
          <w:rFonts w:ascii="Arial" w:hAnsi="Arial" w:cs="Arial"/>
          <w:sz w:val="20"/>
          <w:szCs w:val="20"/>
        </w:rPr>
      </w:pPr>
      <w:r w:rsidRPr="00835786">
        <w:rPr>
          <w:rFonts w:ascii="Arial" w:hAnsi="Arial" w:cs="Arial"/>
          <w:sz w:val="20"/>
          <w:szCs w:val="20"/>
        </w:rPr>
        <w:t>Annexe 4 : Environnement informatique DSN annexe intégration EAI</w:t>
      </w:r>
    </w:p>
    <w:p w14:paraId="6032CC4F" w14:textId="5DADAEEA" w:rsidR="00835786" w:rsidRPr="00835786" w:rsidRDefault="00835786" w:rsidP="00835786">
      <w:pPr>
        <w:pStyle w:val="Paragraphedeliste"/>
        <w:numPr>
          <w:ilvl w:val="0"/>
          <w:numId w:val="9"/>
        </w:numPr>
        <w:spacing w:after="120" w:line="240" w:lineRule="auto"/>
        <w:ind w:left="1701"/>
        <w:jc w:val="both"/>
        <w:rPr>
          <w:rFonts w:ascii="Arial" w:hAnsi="Arial" w:cs="Arial"/>
          <w:sz w:val="20"/>
          <w:szCs w:val="20"/>
        </w:rPr>
      </w:pPr>
      <w:r w:rsidRPr="00835786">
        <w:rPr>
          <w:rFonts w:ascii="Arial" w:hAnsi="Arial" w:cs="Arial"/>
          <w:sz w:val="20"/>
          <w:szCs w:val="20"/>
        </w:rPr>
        <w:t>Annexe 5 : poste de travail</w:t>
      </w:r>
    </w:p>
    <w:p w14:paraId="17D4CA38" w14:textId="33699C62" w:rsidR="00835786" w:rsidRPr="00835786" w:rsidRDefault="00835786" w:rsidP="00835786">
      <w:pPr>
        <w:pStyle w:val="Paragraphedeliste"/>
        <w:numPr>
          <w:ilvl w:val="0"/>
          <w:numId w:val="9"/>
        </w:numPr>
        <w:spacing w:after="120" w:line="240" w:lineRule="auto"/>
        <w:ind w:left="1701"/>
        <w:jc w:val="both"/>
        <w:rPr>
          <w:rFonts w:ascii="Arial" w:hAnsi="Arial" w:cs="Arial"/>
          <w:sz w:val="20"/>
          <w:szCs w:val="20"/>
        </w:rPr>
      </w:pPr>
      <w:r w:rsidRPr="00835786">
        <w:rPr>
          <w:rFonts w:ascii="Arial" w:hAnsi="Arial" w:cs="Arial"/>
          <w:sz w:val="20"/>
          <w:szCs w:val="20"/>
        </w:rPr>
        <w:t>Annexe 6 : Réseau</w:t>
      </w:r>
    </w:p>
    <w:p w14:paraId="6FEFA684" w14:textId="4075B0CC" w:rsidR="00835786" w:rsidRPr="00835786" w:rsidRDefault="00835786" w:rsidP="00835786">
      <w:pPr>
        <w:pStyle w:val="Paragraphedeliste"/>
        <w:numPr>
          <w:ilvl w:val="0"/>
          <w:numId w:val="9"/>
        </w:numPr>
        <w:spacing w:after="120" w:line="240" w:lineRule="auto"/>
        <w:ind w:left="1701"/>
        <w:jc w:val="both"/>
        <w:rPr>
          <w:rFonts w:ascii="Arial" w:hAnsi="Arial" w:cs="Arial"/>
          <w:sz w:val="20"/>
          <w:szCs w:val="20"/>
        </w:rPr>
      </w:pPr>
      <w:r w:rsidRPr="00835786">
        <w:rPr>
          <w:rFonts w:ascii="Arial" w:hAnsi="Arial" w:cs="Arial"/>
          <w:sz w:val="20"/>
          <w:szCs w:val="20"/>
        </w:rPr>
        <w:lastRenderedPageBreak/>
        <w:t>Annexe 7 : SAAS PAAS IAAS</w:t>
      </w:r>
    </w:p>
    <w:p w14:paraId="4D25E7CF" w14:textId="48EB6613" w:rsidR="0012277D" w:rsidRPr="0012277D" w:rsidRDefault="0012277D" w:rsidP="0012277D">
      <w:pPr>
        <w:numPr>
          <w:ilvl w:val="0"/>
          <w:numId w:val="9"/>
        </w:numPr>
        <w:spacing w:after="120" w:line="240" w:lineRule="auto"/>
        <w:ind w:left="568" w:hanging="284"/>
        <w:contextualSpacing/>
        <w:jc w:val="both"/>
        <w:rPr>
          <w:rFonts w:ascii="Arial" w:hAnsi="Arial" w:cs="Arial"/>
          <w:sz w:val="20"/>
          <w:szCs w:val="20"/>
        </w:rPr>
      </w:pPr>
      <w:r w:rsidRPr="0012277D">
        <w:rPr>
          <w:rFonts w:ascii="Arial" w:hAnsi="Arial" w:cs="Arial"/>
          <w:sz w:val="20"/>
          <w:szCs w:val="20"/>
        </w:rPr>
        <w:t>Les certifications et les qualifications ANSSI-CSPN de la solution de contrôle d’accès proposée (applicatifs et équipements) en cours de validité</w:t>
      </w:r>
      <w:r>
        <w:rPr>
          <w:rFonts w:ascii="Arial" w:hAnsi="Arial" w:cs="Arial"/>
          <w:sz w:val="20"/>
          <w:szCs w:val="20"/>
        </w:rPr>
        <w:t> ;</w:t>
      </w:r>
    </w:p>
    <w:p w14:paraId="52BFDB53" w14:textId="274D63D9" w:rsidR="00F34CD0" w:rsidRPr="00C03899" w:rsidRDefault="0012277D" w:rsidP="00F34CD0">
      <w:pPr>
        <w:numPr>
          <w:ilvl w:val="0"/>
          <w:numId w:val="9"/>
        </w:numPr>
        <w:spacing w:after="120" w:line="240" w:lineRule="auto"/>
        <w:ind w:left="568" w:hanging="284"/>
        <w:contextualSpacing/>
        <w:jc w:val="both"/>
        <w:rPr>
          <w:rFonts w:ascii="Arial" w:hAnsi="Arial" w:cs="Arial"/>
          <w:sz w:val="20"/>
          <w:szCs w:val="20"/>
        </w:rPr>
      </w:pPr>
      <w:r w:rsidRPr="0012277D">
        <w:rPr>
          <w:rFonts w:ascii="Arial" w:hAnsi="Arial" w:cs="Arial"/>
          <w:sz w:val="20"/>
          <w:szCs w:val="20"/>
        </w:rPr>
        <w:t>Les</w:t>
      </w:r>
      <w:r w:rsidR="00F34CD0" w:rsidRPr="0012277D">
        <w:rPr>
          <w:rFonts w:ascii="Arial" w:hAnsi="Arial" w:cs="Arial"/>
          <w:sz w:val="20"/>
          <w:szCs w:val="20"/>
        </w:rPr>
        <w:t xml:space="preserve"> actes spéciaux de sous-traitance et leurs modificatifs éventuels, postérieurs à la notification</w:t>
      </w:r>
      <w:r w:rsidR="00F34CD0" w:rsidRPr="00301E55">
        <w:rPr>
          <w:rFonts w:ascii="Arial" w:hAnsi="Arial" w:cs="Arial"/>
          <w:sz w:val="20"/>
          <w:szCs w:val="20"/>
        </w:rPr>
        <w:t xml:space="preserve"> de l’accord-cadre ;</w:t>
      </w:r>
    </w:p>
    <w:p w14:paraId="513E5934" w14:textId="1F892A73" w:rsidR="00D3518D" w:rsidRDefault="00F34CD0" w:rsidP="00D3518D">
      <w:pPr>
        <w:numPr>
          <w:ilvl w:val="0"/>
          <w:numId w:val="9"/>
        </w:numPr>
        <w:spacing w:after="120" w:line="240" w:lineRule="auto"/>
        <w:ind w:left="568" w:hanging="284"/>
        <w:contextualSpacing/>
        <w:jc w:val="both"/>
        <w:rPr>
          <w:rFonts w:ascii="Arial" w:hAnsi="Arial" w:cs="Arial"/>
          <w:sz w:val="20"/>
          <w:szCs w:val="20"/>
        </w:rPr>
      </w:pPr>
      <w:bookmarkStart w:id="23" w:name="_Hlk83110291"/>
      <w:r w:rsidRPr="00301E55">
        <w:rPr>
          <w:rFonts w:ascii="Arial" w:hAnsi="Arial" w:cs="Arial"/>
          <w:sz w:val="20"/>
          <w:szCs w:val="20"/>
        </w:rPr>
        <w:t xml:space="preserve">le Cahier des Clauses Administratives Générales applicables aux </w:t>
      </w:r>
      <w:r>
        <w:rPr>
          <w:rFonts w:ascii="Arial" w:hAnsi="Arial" w:cs="Arial"/>
          <w:sz w:val="20"/>
          <w:szCs w:val="20"/>
        </w:rPr>
        <w:t>marchés</w:t>
      </w:r>
      <w:r w:rsidRPr="00301E55">
        <w:rPr>
          <w:rFonts w:ascii="Arial" w:hAnsi="Arial" w:cs="Arial"/>
          <w:sz w:val="20"/>
          <w:szCs w:val="20"/>
        </w:rPr>
        <w:t xml:space="preserve"> de fournitures courantes et de services (Arrêté du </w:t>
      </w:r>
      <w:r>
        <w:rPr>
          <w:rFonts w:ascii="Arial" w:hAnsi="Arial" w:cs="Arial"/>
          <w:sz w:val="20"/>
          <w:szCs w:val="20"/>
        </w:rPr>
        <w:t>30 mars 2021</w:t>
      </w:r>
      <w:r w:rsidRPr="00301E55">
        <w:rPr>
          <w:rFonts w:ascii="Arial" w:hAnsi="Arial" w:cs="Arial"/>
          <w:sz w:val="20"/>
          <w:szCs w:val="20"/>
        </w:rPr>
        <w:t>, JORF n°00</w:t>
      </w:r>
      <w:r>
        <w:rPr>
          <w:rFonts w:ascii="Arial" w:hAnsi="Arial" w:cs="Arial"/>
          <w:sz w:val="20"/>
          <w:szCs w:val="20"/>
        </w:rPr>
        <w:t>78</w:t>
      </w:r>
      <w:r w:rsidRPr="00301E55">
        <w:rPr>
          <w:rFonts w:ascii="Arial" w:hAnsi="Arial" w:cs="Arial"/>
          <w:sz w:val="20"/>
          <w:szCs w:val="20"/>
        </w:rPr>
        <w:t xml:space="preserve"> du 1</w:t>
      </w:r>
      <w:r w:rsidRPr="00A65C93">
        <w:rPr>
          <w:rFonts w:ascii="Arial" w:hAnsi="Arial" w:cs="Arial"/>
          <w:sz w:val="20"/>
          <w:szCs w:val="20"/>
          <w:vertAlign w:val="superscript"/>
        </w:rPr>
        <w:t>er</w:t>
      </w:r>
      <w:r>
        <w:rPr>
          <w:rFonts w:ascii="Arial" w:hAnsi="Arial" w:cs="Arial"/>
          <w:sz w:val="20"/>
          <w:szCs w:val="20"/>
        </w:rPr>
        <w:t xml:space="preserve"> avril 2021</w:t>
      </w:r>
      <w:r w:rsidRPr="00301E55">
        <w:rPr>
          <w:rFonts w:ascii="Arial" w:hAnsi="Arial" w:cs="Arial"/>
          <w:sz w:val="20"/>
          <w:szCs w:val="20"/>
        </w:rPr>
        <w:t>, texte n°</w:t>
      </w:r>
      <w:r>
        <w:rPr>
          <w:rFonts w:ascii="Arial" w:hAnsi="Arial" w:cs="Arial"/>
          <w:sz w:val="20"/>
          <w:szCs w:val="20"/>
        </w:rPr>
        <w:t>18</w:t>
      </w:r>
      <w:r w:rsidRPr="00301E55">
        <w:rPr>
          <w:rFonts w:ascii="Arial" w:hAnsi="Arial" w:cs="Arial"/>
          <w:sz w:val="20"/>
          <w:szCs w:val="20"/>
        </w:rPr>
        <w:t>) ;</w:t>
      </w:r>
    </w:p>
    <w:p w14:paraId="6C2E3333" w14:textId="58DA54DD" w:rsidR="00D3518D" w:rsidRPr="00D3518D" w:rsidRDefault="00D3518D" w:rsidP="00D3518D">
      <w:pPr>
        <w:numPr>
          <w:ilvl w:val="0"/>
          <w:numId w:val="9"/>
        </w:numPr>
        <w:spacing w:after="120" w:line="240" w:lineRule="auto"/>
        <w:ind w:left="568" w:hanging="284"/>
        <w:contextualSpacing/>
        <w:jc w:val="both"/>
        <w:rPr>
          <w:rFonts w:ascii="Arial" w:hAnsi="Arial" w:cs="Arial"/>
          <w:sz w:val="20"/>
          <w:szCs w:val="20"/>
        </w:rPr>
      </w:pPr>
      <w:r>
        <w:rPr>
          <w:rFonts w:ascii="Arial" w:hAnsi="Arial" w:cs="Arial"/>
          <w:sz w:val="20"/>
          <w:szCs w:val="20"/>
        </w:rPr>
        <w:t>Les bons de commande</w:t>
      </w:r>
      <w:r w:rsidR="002441FA">
        <w:rPr>
          <w:rFonts w:ascii="Arial" w:hAnsi="Arial" w:cs="Arial"/>
          <w:sz w:val="20"/>
          <w:szCs w:val="20"/>
        </w:rPr>
        <w:t xml:space="preserve"> </w:t>
      </w:r>
      <w:r>
        <w:rPr>
          <w:rFonts w:ascii="Arial" w:hAnsi="Arial" w:cs="Arial"/>
          <w:sz w:val="20"/>
          <w:szCs w:val="20"/>
        </w:rPr>
        <w:t>;</w:t>
      </w:r>
    </w:p>
    <w:bookmarkEnd w:id="23"/>
    <w:p w14:paraId="36707B1C" w14:textId="77777777" w:rsidR="00F34CD0" w:rsidRPr="00301E55" w:rsidRDefault="00F34CD0" w:rsidP="00F34CD0">
      <w:pPr>
        <w:numPr>
          <w:ilvl w:val="0"/>
          <w:numId w:val="9"/>
        </w:numPr>
        <w:spacing w:after="120" w:line="240" w:lineRule="auto"/>
        <w:ind w:left="568" w:hanging="284"/>
        <w:contextualSpacing/>
        <w:jc w:val="both"/>
        <w:rPr>
          <w:rFonts w:ascii="Arial" w:hAnsi="Arial" w:cs="Arial"/>
          <w:sz w:val="20"/>
          <w:szCs w:val="20"/>
        </w:rPr>
      </w:pPr>
      <w:r w:rsidRPr="00301E55">
        <w:rPr>
          <w:rFonts w:ascii="Arial" w:hAnsi="Arial" w:cs="Arial"/>
          <w:sz w:val="20"/>
          <w:szCs w:val="20"/>
        </w:rPr>
        <w:t>l’offre technique du Titulaire</w:t>
      </w:r>
      <w:r>
        <w:rPr>
          <w:rFonts w:ascii="Arial" w:hAnsi="Arial" w:cs="Arial"/>
          <w:sz w:val="20"/>
          <w:szCs w:val="20"/>
        </w:rPr>
        <w:t>.</w:t>
      </w:r>
    </w:p>
    <w:p w14:paraId="0785ED0F" w14:textId="77777777" w:rsidR="00B60131" w:rsidRDefault="00B60131" w:rsidP="00F34CD0">
      <w:pPr>
        <w:tabs>
          <w:tab w:val="left" w:pos="5529"/>
        </w:tabs>
        <w:spacing w:after="120" w:line="240" w:lineRule="auto"/>
        <w:jc w:val="both"/>
        <w:rPr>
          <w:rFonts w:ascii="Arial" w:hAnsi="Arial" w:cs="Arial"/>
          <w:strike/>
          <w:sz w:val="20"/>
          <w:szCs w:val="20"/>
        </w:rPr>
      </w:pPr>
    </w:p>
    <w:p w14:paraId="1A4915BF" w14:textId="6D2A36D1" w:rsidR="00F34CD0" w:rsidRPr="00301E55" w:rsidRDefault="00F34CD0" w:rsidP="00F34CD0">
      <w:pPr>
        <w:tabs>
          <w:tab w:val="left" w:pos="5529"/>
        </w:tabs>
        <w:spacing w:after="120" w:line="240" w:lineRule="auto"/>
        <w:jc w:val="both"/>
        <w:rPr>
          <w:rFonts w:ascii="Arial" w:hAnsi="Arial" w:cs="Arial"/>
          <w:sz w:val="20"/>
          <w:szCs w:val="20"/>
        </w:rPr>
      </w:pPr>
      <w:r w:rsidRPr="00301E55">
        <w:rPr>
          <w:rFonts w:ascii="Arial" w:hAnsi="Arial" w:cs="Arial"/>
          <w:sz w:val="20"/>
          <w:szCs w:val="20"/>
        </w:rPr>
        <w:t>En cas de contradiction ou de différence entre ces pièces, celles-ci prévalent dans l’ordre où elles sont énumérées.</w:t>
      </w:r>
    </w:p>
    <w:p w14:paraId="1D8B7C02" w14:textId="091490FC" w:rsidR="00572DD4" w:rsidRPr="00301E55" w:rsidRDefault="00F34CD0" w:rsidP="0012277D">
      <w:pPr>
        <w:autoSpaceDE w:val="0"/>
        <w:autoSpaceDN w:val="0"/>
        <w:adjustRightInd w:val="0"/>
        <w:spacing w:after="120" w:line="240" w:lineRule="auto"/>
        <w:jc w:val="both"/>
        <w:rPr>
          <w:rFonts w:ascii="Arial" w:hAnsi="Arial" w:cs="Arial"/>
          <w:sz w:val="20"/>
          <w:szCs w:val="20"/>
        </w:rPr>
      </w:pPr>
      <w:r w:rsidRPr="00301E55">
        <w:rPr>
          <w:rFonts w:ascii="Arial" w:hAnsi="Arial" w:cs="Arial"/>
          <w:sz w:val="20"/>
          <w:szCs w:val="20"/>
        </w:rPr>
        <w:t xml:space="preserve">Seul l'exemplaire du contrat conservé dans les archives de l'administration fait foi. </w:t>
      </w:r>
      <w:bookmarkEnd w:id="22"/>
    </w:p>
    <w:p w14:paraId="1D8B7C03" w14:textId="77777777" w:rsidR="00572DD4" w:rsidRPr="00301E55" w:rsidRDefault="00572DD4" w:rsidP="00572DD4">
      <w:pPr>
        <w:pStyle w:val="Titre1"/>
        <w:numPr>
          <w:ilvl w:val="0"/>
          <w:numId w:val="1"/>
        </w:numPr>
        <w:spacing w:before="360" w:after="240" w:line="20" w:lineRule="atLeast"/>
      </w:pPr>
      <w:bookmarkStart w:id="24" w:name="_Toc197940844"/>
      <w:r w:rsidRPr="00301E55">
        <w:t>Lieux de livraison ou d’exécution</w:t>
      </w:r>
      <w:bookmarkEnd w:id="24"/>
    </w:p>
    <w:p w14:paraId="1D8B7C04" w14:textId="112A964C" w:rsidR="00572DD4" w:rsidRPr="00E44492" w:rsidRDefault="00572DD4" w:rsidP="00572DD4">
      <w:pPr>
        <w:spacing w:after="120" w:line="240" w:lineRule="auto"/>
        <w:jc w:val="both"/>
        <w:rPr>
          <w:rFonts w:ascii="Arial" w:hAnsi="Arial" w:cs="Arial"/>
          <w:b/>
          <w:sz w:val="20"/>
          <w:szCs w:val="20"/>
        </w:rPr>
      </w:pPr>
      <w:r w:rsidRPr="0012277D">
        <w:rPr>
          <w:rFonts w:ascii="Arial" w:hAnsi="Arial" w:cs="Arial"/>
          <w:sz w:val="20"/>
          <w:szCs w:val="20"/>
        </w:rPr>
        <w:t>Les lieux de livraison des matériels et fournitures ainsi que les lieux d’exécution des prestations sont définis dans les bons de commande.</w:t>
      </w:r>
      <w:r w:rsidRPr="00301E55">
        <w:rPr>
          <w:rFonts w:ascii="Arial" w:hAnsi="Arial" w:cs="Arial"/>
          <w:sz w:val="20"/>
          <w:szCs w:val="20"/>
        </w:rPr>
        <w:t xml:space="preserve"> </w:t>
      </w:r>
    </w:p>
    <w:p w14:paraId="04FA6746" w14:textId="1558A067" w:rsidR="00F34CD0" w:rsidRPr="00243E47" w:rsidRDefault="00572DD4" w:rsidP="00F34CD0">
      <w:pPr>
        <w:spacing w:line="240" w:lineRule="auto"/>
        <w:jc w:val="both"/>
        <w:rPr>
          <w:rFonts w:ascii="Arial" w:hAnsi="Arial" w:cs="Arial"/>
          <w:sz w:val="20"/>
          <w:szCs w:val="20"/>
        </w:rPr>
      </w:pPr>
      <w:r w:rsidRPr="00380B6A">
        <w:rPr>
          <w:rFonts w:ascii="Arial" w:hAnsi="Arial" w:cs="Arial"/>
          <w:sz w:val="20"/>
          <w:szCs w:val="20"/>
        </w:rPr>
        <w:t xml:space="preserve">La liste des lieux d’exécution est susceptible d’évoluer au cours du </w:t>
      </w:r>
      <w:r>
        <w:rPr>
          <w:rFonts w:ascii="Arial" w:hAnsi="Arial" w:cs="Arial"/>
          <w:sz w:val="20"/>
          <w:szCs w:val="20"/>
        </w:rPr>
        <w:t>marché</w:t>
      </w:r>
      <w:r w:rsidRPr="00380B6A">
        <w:rPr>
          <w:rFonts w:ascii="Arial" w:hAnsi="Arial" w:cs="Arial"/>
          <w:sz w:val="20"/>
          <w:szCs w:val="20"/>
        </w:rPr>
        <w:t xml:space="preserve"> (déménagement, suppression ou ajout de site), sans surcoût pour le Pouvoir Adjudicateur.</w:t>
      </w:r>
      <w:bookmarkStart w:id="25" w:name="_Hlk137737682"/>
      <w:r w:rsidR="00F34CD0" w:rsidRPr="00F34CD0">
        <w:rPr>
          <w:rFonts w:ascii="Arial" w:hAnsi="Arial" w:cs="Arial"/>
          <w:sz w:val="20"/>
          <w:szCs w:val="20"/>
        </w:rPr>
        <w:t xml:space="preserve"> </w:t>
      </w:r>
      <w:r w:rsidR="00F34CD0">
        <w:rPr>
          <w:rFonts w:ascii="Arial" w:hAnsi="Arial" w:cs="Arial"/>
          <w:sz w:val="20"/>
          <w:szCs w:val="20"/>
        </w:rPr>
        <w:t>Le cas échant, cela sera formalisé par émission d’un ordre de service.</w:t>
      </w:r>
    </w:p>
    <w:p w14:paraId="1D8B7C06" w14:textId="77777777" w:rsidR="00572DD4" w:rsidRPr="00301E55" w:rsidRDefault="00572DD4" w:rsidP="00572DD4">
      <w:pPr>
        <w:pStyle w:val="Titre1"/>
        <w:numPr>
          <w:ilvl w:val="0"/>
          <w:numId w:val="1"/>
        </w:numPr>
        <w:spacing w:before="360" w:after="240" w:line="20" w:lineRule="atLeast"/>
      </w:pPr>
      <w:bookmarkStart w:id="26" w:name="_Ref473546797"/>
      <w:bookmarkStart w:id="27" w:name="_Toc197940845"/>
      <w:bookmarkEnd w:id="25"/>
      <w:r w:rsidRPr="00301E55">
        <w:t>Délais de livraison ou d’exécution</w:t>
      </w:r>
      <w:bookmarkEnd w:id="26"/>
      <w:bookmarkEnd w:id="27"/>
    </w:p>
    <w:p w14:paraId="1D8B7C08" w14:textId="1C078170" w:rsidR="00572DD4" w:rsidRPr="007C2E7A" w:rsidRDefault="00572DD4" w:rsidP="00572DD4">
      <w:pPr>
        <w:pStyle w:val="Titre2"/>
        <w:numPr>
          <w:ilvl w:val="1"/>
          <w:numId w:val="1"/>
        </w:numPr>
      </w:pPr>
      <w:bookmarkStart w:id="28" w:name="_Toc197940846"/>
      <w:r w:rsidRPr="007C2E7A">
        <w:t xml:space="preserve">Délais de livraison </w:t>
      </w:r>
      <w:r w:rsidR="002A66D7">
        <w:t xml:space="preserve">ou d’exécution </w:t>
      </w:r>
      <w:r>
        <w:t>normal</w:t>
      </w:r>
      <w:bookmarkEnd w:id="28"/>
    </w:p>
    <w:p w14:paraId="5CDDEDDA" w14:textId="1569FED7" w:rsidR="001A49A7" w:rsidRDefault="001A49A7" w:rsidP="00572DD4">
      <w:pPr>
        <w:autoSpaceDE w:val="0"/>
        <w:autoSpaceDN w:val="0"/>
        <w:adjustRightInd w:val="0"/>
        <w:spacing w:after="120" w:line="240" w:lineRule="auto"/>
        <w:jc w:val="both"/>
        <w:rPr>
          <w:rFonts w:ascii="Arial" w:hAnsi="Arial" w:cs="Arial"/>
          <w:sz w:val="20"/>
          <w:szCs w:val="20"/>
        </w:rPr>
      </w:pPr>
      <w:r>
        <w:rPr>
          <w:rFonts w:ascii="Arial" w:hAnsi="Arial" w:cs="Arial"/>
          <w:sz w:val="20"/>
          <w:szCs w:val="20"/>
        </w:rPr>
        <w:t>Pour les fournitures d’équipements et de matériel</w:t>
      </w:r>
      <w:r w:rsidR="002A66D7">
        <w:rPr>
          <w:rFonts w:ascii="Arial" w:hAnsi="Arial" w:cs="Arial"/>
          <w:sz w:val="20"/>
          <w:szCs w:val="20"/>
        </w:rPr>
        <w:t xml:space="preserve"> et pour les prestations</w:t>
      </w:r>
      <w:r w:rsidR="00C104D9">
        <w:rPr>
          <w:rFonts w:ascii="Arial" w:hAnsi="Arial" w:cs="Arial"/>
          <w:sz w:val="20"/>
          <w:szCs w:val="20"/>
        </w:rPr>
        <w:t xml:space="preserve"> d’intégration et de mise en service informatique</w:t>
      </w:r>
      <w:r w:rsidR="002A66D7">
        <w:rPr>
          <w:rFonts w:ascii="Arial" w:hAnsi="Arial" w:cs="Arial"/>
          <w:sz w:val="20"/>
          <w:szCs w:val="20"/>
        </w:rPr>
        <w:t>,</w:t>
      </w:r>
      <w:r>
        <w:rPr>
          <w:rFonts w:ascii="Arial" w:hAnsi="Arial" w:cs="Arial"/>
          <w:sz w:val="20"/>
          <w:szCs w:val="20"/>
        </w:rPr>
        <w:t xml:space="preserve"> les délais applicables sont ceux </w:t>
      </w:r>
      <w:r w:rsidR="00D3518D">
        <w:rPr>
          <w:rFonts w:ascii="Arial" w:hAnsi="Arial" w:cs="Arial"/>
          <w:sz w:val="20"/>
          <w:szCs w:val="20"/>
        </w:rPr>
        <w:t xml:space="preserve">fixés dans l’offre technique du </w:t>
      </w:r>
      <w:r>
        <w:rPr>
          <w:rFonts w:ascii="Arial" w:hAnsi="Arial" w:cs="Arial"/>
          <w:sz w:val="20"/>
          <w:szCs w:val="20"/>
        </w:rPr>
        <w:t xml:space="preserve"> titulaire</w:t>
      </w:r>
      <w:r w:rsidR="00D3518D">
        <w:rPr>
          <w:rFonts w:ascii="Arial" w:hAnsi="Arial" w:cs="Arial"/>
          <w:sz w:val="20"/>
          <w:szCs w:val="20"/>
        </w:rPr>
        <w:t>.</w:t>
      </w:r>
    </w:p>
    <w:p w14:paraId="5004AA27" w14:textId="1E62382D" w:rsidR="001A49A7" w:rsidRDefault="00D3518D" w:rsidP="00572DD4">
      <w:pPr>
        <w:autoSpaceDE w:val="0"/>
        <w:autoSpaceDN w:val="0"/>
        <w:adjustRightInd w:val="0"/>
        <w:spacing w:after="120" w:line="240" w:lineRule="auto"/>
        <w:jc w:val="both"/>
        <w:rPr>
          <w:rFonts w:ascii="Arial" w:hAnsi="Arial" w:cs="Arial"/>
          <w:sz w:val="20"/>
          <w:szCs w:val="20"/>
        </w:rPr>
      </w:pPr>
      <w:r>
        <w:rPr>
          <w:rFonts w:ascii="Arial" w:hAnsi="Arial" w:cs="Arial"/>
          <w:sz w:val="20"/>
          <w:szCs w:val="20"/>
        </w:rPr>
        <w:t>En revanche, c</w:t>
      </w:r>
      <w:r w:rsidR="001A49A7">
        <w:rPr>
          <w:rFonts w:ascii="Arial" w:hAnsi="Arial" w:cs="Arial"/>
          <w:sz w:val="20"/>
          <w:szCs w:val="20"/>
        </w:rPr>
        <w:t>es délais ne peuvent être supérieurs aux délais suivants :</w:t>
      </w:r>
    </w:p>
    <w:tbl>
      <w:tblPr>
        <w:tblStyle w:val="Grilledutableau"/>
        <w:tblW w:w="0" w:type="auto"/>
        <w:tblLook w:val="04A0" w:firstRow="1" w:lastRow="0" w:firstColumn="1" w:lastColumn="0" w:noHBand="0" w:noVBand="1"/>
      </w:tblPr>
      <w:tblGrid>
        <w:gridCol w:w="3020"/>
        <w:gridCol w:w="3021"/>
        <w:gridCol w:w="3021"/>
      </w:tblGrid>
      <w:tr w:rsidR="001A49A7" w14:paraId="67492452" w14:textId="77777777" w:rsidTr="001A49A7">
        <w:tc>
          <w:tcPr>
            <w:tcW w:w="3020" w:type="dxa"/>
          </w:tcPr>
          <w:p w14:paraId="0067BC3A" w14:textId="4CD2AE0C" w:rsidR="001A49A7" w:rsidRDefault="001A49A7" w:rsidP="00572DD4">
            <w:pPr>
              <w:autoSpaceDE w:val="0"/>
              <w:autoSpaceDN w:val="0"/>
              <w:adjustRightInd w:val="0"/>
              <w:spacing w:after="120" w:line="240" w:lineRule="auto"/>
              <w:jc w:val="both"/>
              <w:rPr>
                <w:rFonts w:ascii="Arial" w:hAnsi="Arial" w:cs="Arial"/>
                <w:sz w:val="20"/>
                <w:szCs w:val="20"/>
              </w:rPr>
            </w:pPr>
            <w:r>
              <w:rPr>
                <w:rFonts w:ascii="Arial" w:hAnsi="Arial" w:cs="Arial"/>
                <w:sz w:val="20"/>
                <w:szCs w:val="20"/>
              </w:rPr>
              <w:t>Fournitures ou prestations</w:t>
            </w:r>
          </w:p>
        </w:tc>
        <w:tc>
          <w:tcPr>
            <w:tcW w:w="3021" w:type="dxa"/>
          </w:tcPr>
          <w:p w14:paraId="26ACAD07" w14:textId="22FAF4E9" w:rsidR="001A49A7" w:rsidRDefault="001A49A7" w:rsidP="00572DD4">
            <w:pPr>
              <w:autoSpaceDE w:val="0"/>
              <w:autoSpaceDN w:val="0"/>
              <w:adjustRightInd w:val="0"/>
              <w:spacing w:after="120" w:line="240" w:lineRule="auto"/>
              <w:jc w:val="both"/>
              <w:rPr>
                <w:rFonts w:ascii="Arial" w:hAnsi="Arial" w:cs="Arial"/>
                <w:sz w:val="20"/>
                <w:szCs w:val="20"/>
              </w:rPr>
            </w:pPr>
            <w:r>
              <w:rPr>
                <w:rFonts w:ascii="Arial" w:hAnsi="Arial" w:cs="Arial"/>
                <w:sz w:val="20"/>
                <w:szCs w:val="20"/>
              </w:rPr>
              <w:t>Quantités</w:t>
            </w:r>
          </w:p>
        </w:tc>
        <w:tc>
          <w:tcPr>
            <w:tcW w:w="3021" w:type="dxa"/>
          </w:tcPr>
          <w:p w14:paraId="4976A29C" w14:textId="36F653D5" w:rsidR="001A49A7" w:rsidRDefault="001A49A7" w:rsidP="00572DD4">
            <w:pPr>
              <w:autoSpaceDE w:val="0"/>
              <w:autoSpaceDN w:val="0"/>
              <w:adjustRightInd w:val="0"/>
              <w:spacing w:after="120" w:line="240" w:lineRule="auto"/>
              <w:jc w:val="both"/>
              <w:rPr>
                <w:rFonts w:ascii="Arial" w:hAnsi="Arial" w:cs="Arial"/>
                <w:sz w:val="20"/>
                <w:szCs w:val="20"/>
              </w:rPr>
            </w:pPr>
            <w:r>
              <w:rPr>
                <w:rFonts w:ascii="Arial" w:hAnsi="Arial" w:cs="Arial"/>
                <w:sz w:val="20"/>
                <w:szCs w:val="20"/>
              </w:rPr>
              <w:t>Délais maximums</w:t>
            </w:r>
          </w:p>
        </w:tc>
      </w:tr>
      <w:tr w:rsidR="001A49A7" w14:paraId="6AB04581" w14:textId="77777777" w:rsidTr="001A49A7">
        <w:tc>
          <w:tcPr>
            <w:tcW w:w="3020" w:type="dxa"/>
          </w:tcPr>
          <w:p w14:paraId="7C033BF8" w14:textId="35EEA41D" w:rsidR="001A49A7" w:rsidRDefault="001A49A7" w:rsidP="00572DD4">
            <w:pPr>
              <w:autoSpaceDE w:val="0"/>
              <w:autoSpaceDN w:val="0"/>
              <w:adjustRightInd w:val="0"/>
              <w:spacing w:after="120" w:line="240" w:lineRule="auto"/>
              <w:jc w:val="both"/>
              <w:rPr>
                <w:rFonts w:ascii="Arial" w:hAnsi="Arial" w:cs="Arial"/>
                <w:sz w:val="20"/>
                <w:szCs w:val="20"/>
              </w:rPr>
            </w:pPr>
            <w:r>
              <w:rPr>
                <w:rFonts w:ascii="Arial" w:hAnsi="Arial" w:cs="Arial"/>
                <w:sz w:val="20"/>
                <w:szCs w:val="20"/>
              </w:rPr>
              <w:t xml:space="preserve">Fournitures d’équipement </w:t>
            </w:r>
            <w:r w:rsidR="002A66D7">
              <w:rPr>
                <w:rFonts w:ascii="Arial" w:hAnsi="Arial" w:cs="Arial"/>
                <w:sz w:val="20"/>
                <w:szCs w:val="20"/>
              </w:rPr>
              <w:t>et/</w:t>
            </w:r>
            <w:r>
              <w:rPr>
                <w:rFonts w:ascii="Arial" w:hAnsi="Arial" w:cs="Arial"/>
                <w:sz w:val="20"/>
                <w:szCs w:val="20"/>
              </w:rPr>
              <w:t>ou de matériel</w:t>
            </w:r>
          </w:p>
        </w:tc>
        <w:tc>
          <w:tcPr>
            <w:tcW w:w="3021" w:type="dxa"/>
          </w:tcPr>
          <w:p w14:paraId="2320A5A9" w14:textId="76E163CC" w:rsidR="001A49A7" w:rsidRDefault="00C104D9" w:rsidP="00572DD4">
            <w:pPr>
              <w:autoSpaceDE w:val="0"/>
              <w:autoSpaceDN w:val="0"/>
              <w:adjustRightInd w:val="0"/>
              <w:spacing w:after="120" w:line="240" w:lineRule="auto"/>
              <w:jc w:val="both"/>
              <w:rPr>
                <w:rFonts w:ascii="Arial" w:hAnsi="Arial" w:cs="Arial"/>
                <w:sz w:val="20"/>
                <w:szCs w:val="20"/>
              </w:rPr>
            </w:pPr>
            <w:r>
              <w:rPr>
                <w:rFonts w:ascii="Arial" w:hAnsi="Arial" w:cs="Arial"/>
                <w:sz w:val="20"/>
                <w:szCs w:val="20"/>
              </w:rPr>
              <w:t>De 1 à 50 unités cumulées par commande</w:t>
            </w:r>
          </w:p>
        </w:tc>
        <w:tc>
          <w:tcPr>
            <w:tcW w:w="3021" w:type="dxa"/>
          </w:tcPr>
          <w:p w14:paraId="368014F1" w14:textId="6D421A15" w:rsidR="001A49A7" w:rsidRDefault="002A66D7" w:rsidP="00572DD4">
            <w:pPr>
              <w:autoSpaceDE w:val="0"/>
              <w:autoSpaceDN w:val="0"/>
              <w:adjustRightInd w:val="0"/>
              <w:spacing w:after="120" w:line="240" w:lineRule="auto"/>
              <w:jc w:val="both"/>
              <w:rPr>
                <w:rFonts w:ascii="Arial" w:hAnsi="Arial" w:cs="Arial"/>
                <w:sz w:val="20"/>
                <w:szCs w:val="20"/>
              </w:rPr>
            </w:pPr>
            <w:r>
              <w:rPr>
                <w:rFonts w:ascii="Arial" w:hAnsi="Arial" w:cs="Arial"/>
                <w:sz w:val="20"/>
                <w:szCs w:val="20"/>
              </w:rPr>
              <w:t>5 jours ouvrés</w:t>
            </w:r>
          </w:p>
        </w:tc>
      </w:tr>
      <w:tr w:rsidR="001A49A7" w14:paraId="1F6B9A28" w14:textId="77777777" w:rsidTr="001A49A7">
        <w:tc>
          <w:tcPr>
            <w:tcW w:w="3020" w:type="dxa"/>
          </w:tcPr>
          <w:p w14:paraId="07674B8B" w14:textId="01DFE627" w:rsidR="001A49A7" w:rsidRDefault="002A66D7" w:rsidP="00572DD4">
            <w:pPr>
              <w:autoSpaceDE w:val="0"/>
              <w:autoSpaceDN w:val="0"/>
              <w:adjustRightInd w:val="0"/>
              <w:spacing w:after="120" w:line="240" w:lineRule="auto"/>
              <w:jc w:val="both"/>
              <w:rPr>
                <w:rFonts w:ascii="Arial" w:hAnsi="Arial" w:cs="Arial"/>
                <w:sz w:val="20"/>
                <w:szCs w:val="20"/>
              </w:rPr>
            </w:pPr>
            <w:r>
              <w:rPr>
                <w:rFonts w:ascii="Arial" w:hAnsi="Arial" w:cs="Arial"/>
                <w:sz w:val="20"/>
                <w:szCs w:val="20"/>
              </w:rPr>
              <w:t>Fournitures d’équipement et/ou de matériel</w:t>
            </w:r>
          </w:p>
        </w:tc>
        <w:tc>
          <w:tcPr>
            <w:tcW w:w="3021" w:type="dxa"/>
          </w:tcPr>
          <w:p w14:paraId="20C9D9A2" w14:textId="70B41504" w:rsidR="001A49A7" w:rsidRDefault="002A66D7" w:rsidP="00572DD4">
            <w:pPr>
              <w:autoSpaceDE w:val="0"/>
              <w:autoSpaceDN w:val="0"/>
              <w:adjustRightInd w:val="0"/>
              <w:spacing w:after="120" w:line="240" w:lineRule="auto"/>
              <w:jc w:val="both"/>
              <w:rPr>
                <w:rFonts w:ascii="Arial" w:hAnsi="Arial" w:cs="Arial"/>
                <w:sz w:val="20"/>
                <w:szCs w:val="20"/>
              </w:rPr>
            </w:pPr>
            <w:r>
              <w:rPr>
                <w:rFonts w:ascii="Arial" w:hAnsi="Arial" w:cs="Arial"/>
                <w:sz w:val="20"/>
                <w:szCs w:val="20"/>
              </w:rPr>
              <w:t>De 51 à 99 unités cumulées par commande</w:t>
            </w:r>
          </w:p>
        </w:tc>
        <w:tc>
          <w:tcPr>
            <w:tcW w:w="3021" w:type="dxa"/>
          </w:tcPr>
          <w:p w14:paraId="7AAECFEC" w14:textId="0347173E" w:rsidR="001A49A7" w:rsidRDefault="002A66D7" w:rsidP="00572DD4">
            <w:pPr>
              <w:autoSpaceDE w:val="0"/>
              <w:autoSpaceDN w:val="0"/>
              <w:adjustRightInd w:val="0"/>
              <w:spacing w:after="120" w:line="240" w:lineRule="auto"/>
              <w:jc w:val="both"/>
              <w:rPr>
                <w:rFonts w:ascii="Arial" w:hAnsi="Arial" w:cs="Arial"/>
                <w:sz w:val="20"/>
                <w:szCs w:val="20"/>
              </w:rPr>
            </w:pPr>
            <w:r>
              <w:rPr>
                <w:rFonts w:ascii="Arial" w:hAnsi="Arial" w:cs="Arial"/>
                <w:sz w:val="20"/>
                <w:szCs w:val="20"/>
              </w:rPr>
              <w:t>10 jours ouvrés</w:t>
            </w:r>
          </w:p>
        </w:tc>
      </w:tr>
      <w:tr w:rsidR="002A66D7" w14:paraId="2F89FC84" w14:textId="77777777" w:rsidTr="001A49A7">
        <w:tc>
          <w:tcPr>
            <w:tcW w:w="3020" w:type="dxa"/>
          </w:tcPr>
          <w:p w14:paraId="4ED22CD7" w14:textId="15957FC4" w:rsidR="002A66D7" w:rsidRDefault="002A66D7" w:rsidP="00572DD4">
            <w:pPr>
              <w:autoSpaceDE w:val="0"/>
              <w:autoSpaceDN w:val="0"/>
              <w:adjustRightInd w:val="0"/>
              <w:spacing w:after="120" w:line="240" w:lineRule="auto"/>
              <w:jc w:val="both"/>
              <w:rPr>
                <w:rFonts w:ascii="Arial" w:hAnsi="Arial" w:cs="Arial"/>
                <w:sz w:val="20"/>
                <w:szCs w:val="20"/>
              </w:rPr>
            </w:pPr>
            <w:r>
              <w:rPr>
                <w:rFonts w:ascii="Arial" w:hAnsi="Arial" w:cs="Arial"/>
                <w:sz w:val="20"/>
                <w:szCs w:val="20"/>
              </w:rPr>
              <w:t>Fournitures d’équipement et/ou de matériel</w:t>
            </w:r>
          </w:p>
        </w:tc>
        <w:tc>
          <w:tcPr>
            <w:tcW w:w="3021" w:type="dxa"/>
          </w:tcPr>
          <w:p w14:paraId="700F20C0" w14:textId="73D67A51" w:rsidR="002A66D7" w:rsidRDefault="002A66D7" w:rsidP="00572DD4">
            <w:pPr>
              <w:autoSpaceDE w:val="0"/>
              <w:autoSpaceDN w:val="0"/>
              <w:adjustRightInd w:val="0"/>
              <w:spacing w:after="120" w:line="240" w:lineRule="auto"/>
              <w:jc w:val="both"/>
              <w:rPr>
                <w:rFonts w:ascii="Arial" w:hAnsi="Arial" w:cs="Arial"/>
                <w:sz w:val="20"/>
                <w:szCs w:val="20"/>
              </w:rPr>
            </w:pPr>
            <w:r>
              <w:rPr>
                <w:rFonts w:ascii="Arial" w:hAnsi="Arial" w:cs="Arial"/>
                <w:sz w:val="20"/>
                <w:szCs w:val="20"/>
              </w:rPr>
              <w:t>A partir de 100 unités cumulées par commande</w:t>
            </w:r>
          </w:p>
        </w:tc>
        <w:tc>
          <w:tcPr>
            <w:tcW w:w="3021" w:type="dxa"/>
          </w:tcPr>
          <w:p w14:paraId="0F684E21" w14:textId="64CBA71A" w:rsidR="002A66D7" w:rsidRDefault="002A66D7" w:rsidP="00572DD4">
            <w:pPr>
              <w:autoSpaceDE w:val="0"/>
              <w:autoSpaceDN w:val="0"/>
              <w:adjustRightInd w:val="0"/>
              <w:spacing w:after="120" w:line="240" w:lineRule="auto"/>
              <w:jc w:val="both"/>
              <w:rPr>
                <w:rFonts w:ascii="Arial" w:hAnsi="Arial" w:cs="Arial"/>
                <w:sz w:val="20"/>
                <w:szCs w:val="20"/>
              </w:rPr>
            </w:pPr>
            <w:r>
              <w:rPr>
                <w:rFonts w:ascii="Arial" w:hAnsi="Arial" w:cs="Arial"/>
                <w:sz w:val="20"/>
                <w:szCs w:val="20"/>
              </w:rPr>
              <w:t>15 jours ouvrés</w:t>
            </w:r>
          </w:p>
        </w:tc>
      </w:tr>
      <w:tr w:rsidR="002A66D7" w14:paraId="20869A59" w14:textId="77777777" w:rsidTr="001A49A7">
        <w:tc>
          <w:tcPr>
            <w:tcW w:w="3020" w:type="dxa"/>
          </w:tcPr>
          <w:p w14:paraId="47387C69" w14:textId="635177F0" w:rsidR="002A66D7" w:rsidRDefault="00C104D9" w:rsidP="00572DD4">
            <w:pPr>
              <w:autoSpaceDE w:val="0"/>
              <w:autoSpaceDN w:val="0"/>
              <w:adjustRightInd w:val="0"/>
              <w:spacing w:after="120" w:line="240" w:lineRule="auto"/>
              <w:jc w:val="both"/>
              <w:rPr>
                <w:rFonts w:ascii="Arial" w:hAnsi="Arial" w:cs="Arial"/>
                <w:sz w:val="20"/>
                <w:szCs w:val="20"/>
              </w:rPr>
            </w:pPr>
            <w:r>
              <w:rPr>
                <w:rFonts w:ascii="Arial" w:hAnsi="Arial" w:cs="Arial"/>
                <w:sz w:val="20"/>
                <w:szCs w:val="20"/>
              </w:rPr>
              <w:t>Intégration et mise en service informatique</w:t>
            </w:r>
          </w:p>
        </w:tc>
        <w:tc>
          <w:tcPr>
            <w:tcW w:w="3021" w:type="dxa"/>
          </w:tcPr>
          <w:p w14:paraId="5D09A44E" w14:textId="08D50416" w:rsidR="002A66D7" w:rsidRDefault="00C104D9" w:rsidP="00572DD4">
            <w:pPr>
              <w:autoSpaceDE w:val="0"/>
              <w:autoSpaceDN w:val="0"/>
              <w:adjustRightInd w:val="0"/>
              <w:spacing w:after="120" w:line="240" w:lineRule="auto"/>
              <w:jc w:val="both"/>
              <w:rPr>
                <w:rFonts w:ascii="Arial" w:hAnsi="Arial" w:cs="Arial"/>
                <w:sz w:val="20"/>
                <w:szCs w:val="20"/>
              </w:rPr>
            </w:pPr>
            <w:r>
              <w:rPr>
                <w:rFonts w:ascii="Arial" w:hAnsi="Arial" w:cs="Arial"/>
                <w:sz w:val="20"/>
                <w:szCs w:val="20"/>
              </w:rPr>
              <w:t>De 1 à 50 unités cumulées par commande</w:t>
            </w:r>
          </w:p>
        </w:tc>
        <w:tc>
          <w:tcPr>
            <w:tcW w:w="3021" w:type="dxa"/>
          </w:tcPr>
          <w:p w14:paraId="55F12E35" w14:textId="272C1159" w:rsidR="002A66D7" w:rsidRDefault="00C104D9" w:rsidP="00572DD4">
            <w:pPr>
              <w:autoSpaceDE w:val="0"/>
              <w:autoSpaceDN w:val="0"/>
              <w:adjustRightInd w:val="0"/>
              <w:spacing w:after="120" w:line="240" w:lineRule="auto"/>
              <w:jc w:val="both"/>
              <w:rPr>
                <w:rFonts w:ascii="Arial" w:hAnsi="Arial" w:cs="Arial"/>
                <w:sz w:val="20"/>
                <w:szCs w:val="20"/>
              </w:rPr>
            </w:pPr>
            <w:r>
              <w:rPr>
                <w:rFonts w:ascii="Arial" w:hAnsi="Arial" w:cs="Arial"/>
                <w:sz w:val="20"/>
                <w:szCs w:val="20"/>
              </w:rPr>
              <w:t>10 jours ouvrés</w:t>
            </w:r>
          </w:p>
        </w:tc>
      </w:tr>
      <w:tr w:rsidR="002A66D7" w14:paraId="3A74AF55" w14:textId="77777777" w:rsidTr="001A49A7">
        <w:tc>
          <w:tcPr>
            <w:tcW w:w="3020" w:type="dxa"/>
          </w:tcPr>
          <w:p w14:paraId="74CFDEA4" w14:textId="209F0369" w:rsidR="002A66D7" w:rsidRDefault="00C104D9" w:rsidP="00572DD4">
            <w:pPr>
              <w:autoSpaceDE w:val="0"/>
              <w:autoSpaceDN w:val="0"/>
              <w:adjustRightInd w:val="0"/>
              <w:spacing w:after="120" w:line="240" w:lineRule="auto"/>
              <w:jc w:val="both"/>
              <w:rPr>
                <w:rFonts w:ascii="Arial" w:hAnsi="Arial" w:cs="Arial"/>
                <w:sz w:val="20"/>
                <w:szCs w:val="20"/>
              </w:rPr>
            </w:pPr>
            <w:r>
              <w:rPr>
                <w:rFonts w:ascii="Arial" w:hAnsi="Arial" w:cs="Arial"/>
                <w:sz w:val="20"/>
                <w:szCs w:val="20"/>
              </w:rPr>
              <w:t>Intégration et mise en service informatique</w:t>
            </w:r>
          </w:p>
        </w:tc>
        <w:tc>
          <w:tcPr>
            <w:tcW w:w="3021" w:type="dxa"/>
          </w:tcPr>
          <w:p w14:paraId="659D2BB1" w14:textId="34D76DFC" w:rsidR="002A66D7" w:rsidRDefault="00C104D9" w:rsidP="00572DD4">
            <w:pPr>
              <w:autoSpaceDE w:val="0"/>
              <w:autoSpaceDN w:val="0"/>
              <w:adjustRightInd w:val="0"/>
              <w:spacing w:after="120" w:line="240" w:lineRule="auto"/>
              <w:jc w:val="both"/>
              <w:rPr>
                <w:rFonts w:ascii="Arial" w:hAnsi="Arial" w:cs="Arial"/>
                <w:sz w:val="20"/>
                <w:szCs w:val="20"/>
              </w:rPr>
            </w:pPr>
            <w:r>
              <w:rPr>
                <w:rFonts w:ascii="Arial" w:hAnsi="Arial" w:cs="Arial"/>
                <w:sz w:val="20"/>
                <w:szCs w:val="20"/>
              </w:rPr>
              <w:t>De 51 à 99 unités cumulées par commande</w:t>
            </w:r>
          </w:p>
        </w:tc>
        <w:tc>
          <w:tcPr>
            <w:tcW w:w="3021" w:type="dxa"/>
          </w:tcPr>
          <w:p w14:paraId="59A217B7" w14:textId="770146ED" w:rsidR="002A66D7" w:rsidRDefault="00C104D9" w:rsidP="00572DD4">
            <w:pPr>
              <w:autoSpaceDE w:val="0"/>
              <w:autoSpaceDN w:val="0"/>
              <w:adjustRightInd w:val="0"/>
              <w:spacing w:after="120" w:line="240" w:lineRule="auto"/>
              <w:jc w:val="both"/>
              <w:rPr>
                <w:rFonts w:ascii="Arial" w:hAnsi="Arial" w:cs="Arial"/>
                <w:sz w:val="20"/>
                <w:szCs w:val="20"/>
              </w:rPr>
            </w:pPr>
            <w:r>
              <w:rPr>
                <w:rFonts w:ascii="Arial" w:hAnsi="Arial" w:cs="Arial"/>
                <w:sz w:val="20"/>
                <w:szCs w:val="20"/>
              </w:rPr>
              <w:t>15 jours ouvrés</w:t>
            </w:r>
          </w:p>
        </w:tc>
      </w:tr>
      <w:tr w:rsidR="002A66D7" w14:paraId="42BD07C1" w14:textId="77777777" w:rsidTr="001A49A7">
        <w:tc>
          <w:tcPr>
            <w:tcW w:w="3020" w:type="dxa"/>
          </w:tcPr>
          <w:p w14:paraId="213152A6" w14:textId="56F94674" w:rsidR="002A66D7" w:rsidRDefault="00C104D9" w:rsidP="00572DD4">
            <w:pPr>
              <w:autoSpaceDE w:val="0"/>
              <w:autoSpaceDN w:val="0"/>
              <w:adjustRightInd w:val="0"/>
              <w:spacing w:after="120" w:line="240" w:lineRule="auto"/>
              <w:jc w:val="both"/>
              <w:rPr>
                <w:rFonts w:ascii="Arial" w:hAnsi="Arial" w:cs="Arial"/>
                <w:sz w:val="20"/>
                <w:szCs w:val="20"/>
              </w:rPr>
            </w:pPr>
            <w:r>
              <w:rPr>
                <w:rFonts w:ascii="Arial" w:hAnsi="Arial" w:cs="Arial"/>
                <w:sz w:val="20"/>
                <w:szCs w:val="20"/>
              </w:rPr>
              <w:t>Intégration et mise en service informatique</w:t>
            </w:r>
          </w:p>
        </w:tc>
        <w:tc>
          <w:tcPr>
            <w:tcW w:w="3021" w:type="dxa"/>
          </w:tcPr>
          <w:p w14:paraId="7C3C656B" w14:textId="701735E6" w:rsidR="002A66D7" w:rsidRDefault="00C104D9" w:rsidP="00572DD4">
            <w:pPr>
              <w:autoSpaceDE w:val="0"/>
              <w:autoSpaceDN w:val="0"/>
              <w:adjustRightInd w:val="0"/>
              <w:spacing w:after="120" w:line="240" w:lineRule="auto"/>
              <w:jc w:val="both"/>
              <w:rPr>
                <w:rFonts w:ascii="Arial" w:hAnsi="Arial" w:cs="Arial"/>
                <w:sz w:val="20"/>
                <w:szCs w:val="20"/>
              </w:rPr>
            </w:pPr>
            <w:r>
              <w:rPr>
                <w:rFonts w:ascii="Arial" w:hAnsi="Arial" w:cs="Arial"/>
                <w:sz w:val="20"/>
                <w:szCs w:val="20"/>
              </w:rPr>
              <w:t>A partir de 100 unités cumulées par commande</w:t>
            </w:r>
          </w:p>
        </w:tc>
        <w:tc>
          <w:tcPr>
            <w:tcW w:w="3021" w:type="dxa"/>
          </w:tcPr>
          <w:p w14:paraId="340BC623" w14:textId="3B86356F" w:rsidR="002A66D7" w:rsidRDefault="00C104D9" w:rsidP="00572DD4">
            <w:pPr>
              <w:autoSpaceDE w:val="0"/>
              <w:autoSpaceDN w:val="0"/>
              <w:adjustRightInd w:val="0"/>
              <w:spacing w:after="120" w:line="240" w:lineRule="auto"/>
              <w:jc w:val="both"/>
              <w:rPr>
                <w:rFonts w:ascii="Arial" w:hAnsi="Arial" w:cs="Arial"/>
                <w:sz w:val="20"/>
                <w:szCs w:val="20"/>
              </w:rPr>
            </w:pPr>
            <w:r>
              <w:rPr>
                <w:rFonts w:ascii="Arial" w:hAnsi="Arial" w:cs="Arial"/>
                <w:sz w:val="20"/>
                <w:szCs w:val="20"/>
              </w:rPr>
              <w:t>20 jours ouvrés</w:t>
            </w:r>
          </w:p>
        </w:tc>
      </w:tr>
    </w:tbl>
    <w:p w14:paraId="1878C0DA" w14:textId="44EBECFF" w:rsidR="001A49A7" w:rsidRDefault="001A49A7" w:rsidP="00572DD4">
      <w:pPr>
        <w:autoSpaceDE w:val="0"/>
        <w:autoSpaceDN w:val="0"/>
        <w:adjustRightInd w:val="0"/>
        <w:spacing w:after="120" w:line="240" w:lineRule="auto"/>
        <w:jc w:val="both"/>
        <w:rPr>
          <w:rFonts w:ascii="Arial" w:hAnsi="Arial" w:cs="Arial"/>
          <w:sz w:val="20"/>
          <w:szCs w:val="20"/>
        </w:rPr>
      </w:pPr>
    </w:p>
    <w:p w14:paraId="1D8B7C0B" w14:textId="7EE7E23D" w:rsidR="00572DD4" w:rsidRDefault="00C104D9" w:rsidP="00572DD4">
      <w:pPr>
        <w:autoSpaceDE w:val="0"/>
        <w:autoSpaceDN w:val="0"/>
        <w:adjustRightInd w:val="0"/>
        <w:spacing w:after="120" w:line="240" w:lineRule="auto"/>
        <w:jc w:val="both"/>
        <w:rPr>
          <w:rFonts w:ascii="Arial" w:hAnsi="Arial" w:cs="Arial"/>
          <w:sz w:val="20"/>
          <w:szCs w:val="20"/>
        </w:rPr>
      </w:pPr>
      <w:r>
        <w:rPr>
          <w:rFonts w:ascii="Arial" w:hAnsi="Arial" w:cs="Arial"/>
          <w:sz w:val="20"/>
          <w:szCs w:val="20"/>
        </w:rPr>
        <w:t xml:space="preserve">Pour les prestations de maintenance et de garantie, les délais applicables sont ceux </w:t>
      </w:r>
      <w:r w:rsidR="00D3518D">
        <w:rPr>
          <w:rFonts w:ascii="Arial" w:hAnsi="Arial" w:cs="Arial"/>
          <w:sz w:val="20"/>
          <w:szCs w:val="20"/>
        </w:rPr>
        <w:t xml:space="preserve">fixés dans l’offre technique </w:t>
      </w:r>
      <w:r>
        <w:rPr>
          <w:rFonts w:ascii="Arial" w:hAnsi="Arial" w:cs="Arial"/>
          <w:sz w:val="20"/>
          <w:szCs w:val="20"/>
        </w:rPr>
        <w:t xml:space="preserve">et </w:t>
      </w:r>
      <w:r w:rsidR="00D3518D">
        <w:rPr>
          <w:rFonts w:ascii="Arial" w:hAnsi="Arial" w:cs="Arial"/>
          <w:sz w:val="20"/>
          <w:szCs w:val="20"/>
        </w:rPr>
        <w:t xml:space="preserve">conformes </w:t>
      </w:r>
      <w:r>
        <w:rPr>
          <w:rFonts w:ascii="Arial" w:hAnsi="Arial" w:cs="Arial"/>
          <w:sz w:val="20"/>
          <w:szCs w:val="20"/>
        </w:rPr>
        <w:t>aux prescriptions du CCTP.</w:t>
      </w:r>
    </w:p>
    <w:p w14:paraId="0E52692D" w14:textId="475631CD" w:rsidR="00C104D9" w:rsidRDefault="00C104D9" w:rsidP="00572DD4">
      <w:pPr>
        <w:autoSpaceDE w:val="0"/>
        <w:autoSpaceDN w:val="0"/>
        <w:adjustRightInd w:val="0"/>
        <w:spacing w:after="120" w:line="240" w:lineRule="auto"/>
        <w:jc w:val="both"/>
        <w:rPr>
          <w:rFonts w:ascii="Arial" w:hAnsi="Arial" w:cs="Arial"/>
          <w:sz w:val="20"/>
          <w:szCs w:val="20"/>
        </w:rPr>
      </w:pPr>
      <w:r>
        <w:rPr>
          <w:rFonts w:ascii="Arial" w:hAnsi="Arial" w:cs="Arial"/>
          <w:sz w:val="20"/>
          <w:szCs w:val="20"/>
        </w:rPr>
        <w:t>Concernant les prestations diverses commandées sur devis, conformément à l’article 2 du présent CCAP, le délai applicable sera précisé sur chaque bon de commande afférent au devis.</w:t>
      </w:r>
    </w:p>
    <w:p w14:paraId="04ADB763" w14:textId="77777777" w:rsidR="00C104D9" w:rsidRDefault="00C104D9" w:rsidP="00C104D9">
      <w:pPr>
        <w:autoSpaceDE w:val="0"/>
        <w:autoSpaceDN w:val="0"/>
        <w:adjustRightInd w:val="0"/>
        <w:spacing w:after="120" w:line="240" w:lineRule="auto"/>
        <w:jc w:val="both"/>
        <w:rPr>
          <w:rFonts w:ascii="Arial" w:hAnsi="Arial" w:cs="Arial"/>
          <w:sz w:val="20"/>
          <w:szCs w:val="20"/>
        </w:rPr>
      </w:pPr>
      <w:r w:rsidRPr="00301E55">
        <w:rPr>
          <w:rFonts w:ascii="Arial" w:hAnsi="Arial" w:cs="Arial"/>
          <w:sz w:val="20"/>
          <w:szCs w:val="20"/>
        </w:rPr>
        <w:lastRenderedPageBreak/>
        <w:t>Cependant, le Pouvoir Adjudicateur peut prolonger le délai d’exécution dans les conditions fixées à l’article 13.3 du CCAG/FCS, s’il est fait obstacle à l’exécution du marché du fait du Pouvoir Adjudicateur ou du fait d’un événement ayant</w:t>
      </w:r>
      <w:r>
        <w:rPr>
          <w:rFonts w:ascii="Arial" w:hAnsi="Arial" w:cs="Arial"/>
          <w:sz w:val="20"/>
          <w:szCs w:val="20"/>
        </w:rPr>
        <w:t xml:space="preserve"> un caractère de force majeure.</w:t>
      </w:r>
    </w:p>
    <w:p w14:paraId="406909B4" w14:textId="2841FE38" w:rsidR="00F84D54" w:rsidRPr="00C104D9" w:rsidRDefault="00572DD4" w:rsidP="00F84D54">
      <w:pPr>
        <w:pStyle w:val="Titre2"/>
        <w:numPr>
          <w:ilvl w:val="1"/>
          <w:numId w:val="1"/>
        </w:numPr>
      </w:pPr>
      <w:bookmarkStart w:id="29" w:name="_Toc197940847"/>
      <w:r w:rsidRPr="00C104D9">
        <w:t>Délais de livraison en urgence</w:t>
      </w:r>
      <w:bookmarkEnd w:id="29"/>
      <w:r w:rsidRPr="00C104D9">
        <w:t xml:space="preserve"> </w:t>
      </w:r>
    </w:p>
    <w:p w14:paraId="73EC5A10" w14:textId="23D0C968" w:rsidR="00F84D54" w:rsidRPr="00C104D9" w:rsidRDefault="00572DD4" w:rsidP="00572DD4">
      <w:pPr>
        <w:spacing w:after="120" w:line="240" w:lineRule="auto"/>
        <w:jc w:val="both"/>
        <w:rPr>
          <w:rFonts w:ascii="Arial" w:hAnsi="Arial" w:cs="Arial"/>
          <w:sz w:val="20"/>
          <w:szCs w:val="20"/>
        </w:rPr>
      </w:pPr>
      <w:r w:rsidRPr="00C104D9">
        <w:rPr>
          <w:rFonts w:ascii="Arial" w:hAnsi="Arial" w:cs="Arial"/>
          <w:sz w:val="20"/>
          <w:szCs w:val="20"/>
        </w:rPr>
        <w:t>Exceptionnellement, pour les</w:t>
      </w:r>
      <w:r w:rsidR="00F84D54" w:rsidRPr="00C104D9">
        <w:rPr>
          <w:rFonts w:ascii="Arial" w:hAnsi="Arial" w:cs="Arial"/>
          <w:sz w:val="20"/>
          <w:szCs w:val="20"/>
        </w:rPr>
        <w:t xml:space="preserve"> fournitures, intégration et mise en service</w:t>
      </w:r>
      <w:r w:rsidRPr="00C104D9">
        <w:rPr>
          <w:rFonts w:ascii="Arial" w:hAnsi="Arial" w:cs="Arial"/>
          <w:sz w:val="20"/>
          <w:szCs w:val="20"/>
        </w:rPr>
        <w:t xml:space="preserve"> pouvant faire l’objet de demande imprévisible</w:t>
      </w:r>
      <w:r w:rsidR="00F84D54" w:rsidRPr="00C104D9">
        <w:rPr>
          <w:rFonts w:ascii="Arial" w:hAnsi="Arial" w:cs="Arial"/>
          <w:sz w:val="20"/>
          <w:szCs w:val="20"/>
        </w:rPr>
        <w:t xml:space="preserve"> et jusqu’à 5 unités</w:t>
      </w:r>
      <w:r w:rsidRPr="00C104D9">
        <w:rPr>
          <w:rFonts w:ascii="Arial" w:hAnsi="Arial" w:cs="Arial"/>
          <w:sz w:val="20"/>
          <w:szCs w:val="20"/>
        </w:rPr>
        <w:t>, le Titulaire devra être en mesure de répondre à des livraisons en urgence. Dans ce cas, le délai est de 48 heures maximum à compter de la date de notification du bon de commande.</w:t>
      </w:r>
    </w:p>
    <w:p w14:paraId="1D8B7C0F" w14:textId="0C3D74AD" w:rsidR="00572DD4" w:rsidRDefault="00572DD4" w:rsidP="00572DD4">
      <w:pPr>
        <w:spacing w:after="120" w:line="240" w:lineRule="auto"/>
        <w:jc w:val="both"/>
        <w:rPr>
          <w:rFonts w:ascii="Arial" w:hAnsi="Arial" w:cs="Arial"/>
          <w:sz w:val="20"/>
          <w:szCs w:val="20"/>
        </w:rPr>
      </w:pPr>
      <w:r w:rsidRPr="00C104D9">
        <w:rPr>
          <w:rFonts w:ascii="Arial" w:hAnsi="Arial" w:cs="Arial"/>
          <w:sz w:val="20"/>
          <w:szCs w:val="20"/>
        </w:rPr>
        <w:t>Le Titulaire sera avisé de ces livraisons en urgence par le service approvisionnement qui prendra contact avec lui.</w:t>
      </w:r>
    </w:p>
    <w:p w14:paraId="2CB1CB85" w14:textId="65B2FC04" w:rsidR="00305007" w:rsidRPr="00301E55" w:rsidRDefault="00305007" w:rsidP="00572DD4">
      <w:pPr>
        <w:spacing w:after="120" w:line="240" w:lineRule="auto"/>
        <w:jc w:val="both"/>
        <w:rPr>
          <w:rFonts w:ascii="Arial" w:hAnsi="Arial" w:cs="Arial"/>
          <w:sz w:val="20"/>
          <w:szCs w:val="20"/>
        </w:rPr>
      </w:pPr>
      <w:r>
        <w:rPr>
          <w:rFonts w:ascii="Arial" w:hAnsi="Arial" w:cs="Arial"/>
          <w:sz w:val="20"/>
          <w:szCs w:val="20"/>
        </w:rPr>
        <w:t>A ce titre exceptionnel, le titulaire pourra appliquer un taux de majoration qu’il a fixé dans le BPU à la remise de son offre. Ce taux de majoration ne peut être supérieur à 20% et s’applique au montant total du bon de commande afférent. Ce taux de majoration est ferme pour la durée totale du marché.</w:t>
      </w:r>
    </w:p>
    <w:p w14:paraId="1A0B1FA0" w14:textId="20DF2D5B" w:rsidR="00F34CD0" w:rsidRPr="00604AC5" w:rsidRDefault="00572DD4" w:rsidP="00B60131">
      <w:pPr>
        <w:pStyle w:val="Titre2"/>
        <w:numPr>
          <w:ilvl w:val="1"/>
          <w:numId w:val="1"/>
        </w:numPr>
      </w:pPr>
      <w:bookmarkStart w:id="30" w:name="_Toc197940848"/>
      <w:r w:rsidRPr="00604AC5">
        <w:t>Difficultés de livraison</w:t>
      </w:r>
      <w:bookmarkEnd w:id="30"/>
      <w:r w:rsidRPr="00604AC5">
        <w:t xml:space="preserve"> </w:t>
      </w:r>
    </w:p>
    <w:p w14:paraId="37C909B4" w14:textId="41D32B2E" w:rsidR="00F34CD0" w:rsidRPr="00604AC5" w:rsidRDefault="00F34CD0" w:rsidP="00F34CD0">
      <w:pPr>
        <w:spacing w:after="120" w:line="240" w:lineRule="auto"/>
        <w:jc w:val="both"/>
        <w:rPr>
          <w:rFonts w:ascii="Arial" w:hAnsi="Arial" w:cs="Arial"/>
          <w:sz w:val="20"/>
          <w:szCs w:val="20"/>
        </w:rPr>
      </w:pPr>
      <w:r w:rsidRPr="00604AC5">
        <w:rPr>
          <w:rFonts w:ascii="Arial" w:hAnsi="Arial" w:cs="Arial"/>
          <w:sz w:val="20"/>
          <w:szCs w:val="20"/>
        </w:rPr>
        <w:t xml:space="preserve">Lorsque le Titulaire ne peut honorer une commande de manière totale ou partielle, il doit impérativement en informer au préalable et sans délai le </w:t>
      </w:r>
      <w:r w:rsidR="00C104D9" w:rsidRPr="00604AC5">
        <w:rPr>
          <w:rFonts w:ascii="Arial" w:hAnsi="Arial" w:cs="Arial"/>
          <w:sz w:val="20"/>
          <w:szCs w:val="20"/>
        </w:rPr>
        <w:t>représentant de la direction du</w:t>
      </w:r>
      <w:r w:rsidRPr="00604AC5">
        <w:rPr>
          <w:rFonts w:ascii="Arial" w:hAnsi="Arial" w:cs="Arial"/>
          <w:sz w:val="20"/>
          <w:szCs w:val="20"/>
        </w:rPr>
        <w:t xml:space="preserve"> </w:t>
      </w:r>
      <w:r w:rsidR="00C104D9" w:rsidRPr="00604AC5">
        <w:rPr>
          <w:rFonts w:ascii="Arial" w:hAnsi="Arial" w:cs="Arial"/>
          <w:sz w:val="20"/>
          <w:szCs w:val="20"/>
        </w:rPr>
        <w:t xml:space="preserve">patrimoine du </w:t>
      </w:r>
      <w:r w:rsidRPr="00604AC5">
        <w:rPr>
          <w:rFonts w:ascii="Arial" w:hAnsi="Arial" w:cs="Arial"/>
          <w:sz w:val="20"/>
          <w:szCs w:val="20"/>
        </w:rPr>
        <w:t xml:space="preserve">pouvoir adjudicateur </w:t>
      </w:r>
      <w:r w:rsidR="00C104D9" w:rsidRPr="00604AC5">
        <w:rPr>
          <w:rFonts w:ascii="Arial" w:hAnsi="Arial" w:cs="Arial"/>
          <w:sz w:val="20"/>
          <w:szCs w:val="20"/>
        </w:rPr>
        <w:t xml:space="preserve">ou de l’établissement partie, </w:t>
      </w:r>
      <w:r w:rsidRPr="00604AC5">
        <w:rPr>
          <w:rFonts w:ascii="Arial" w:hAnsi="Arial" w:cs="Arial"/>
          <w:sz w:val="20"/>
          <w:szCs w:val="20"/>
        </w:rPr>
        <w:t>lequel pourra procéder éventuellement à la modification de tout élément inscrit sur le bon de commande.</w:t>
      </w:r>
    </w:p>
    <w:p w14:paraId="1D8B7C12" w14:textId="77777777" w:rsidR="00572DD4" w:rsidRPr="00C34455" w:rsidRDefault="00572DD4" w:rsidP="00572DD4">
      <w:pPr>
        <w:spacing w:after="120" w:line="240" w:lineRule="auto"/>
        <w:contextualSpacing/>
        <w:jc w:val="both"/>
        <w:rPr>
          <w:rFonts w:ascii="Arial" w:hAnsi="Arial" w:cs="Arial"/>
          <w:sz w:val="20"/>
          <w:szCs w:val="20"/>
        </w:rPr>
      </w:pPr>
      <w:r w:rsidRPr="00C34455">
        <w:rPr>
          <w:rFonts w:ascii="Arial" w:hAnsi="Arial" w:cs="Arial"/>
          <w:sz w:val="20"/>
          <w:szCs w:val="20"/>
        </w:rPr>
        <w:t>Cette information préalable se réalise :</w:t>
      </w:r>
    </w:p>
    <w:p w14:paraId="1D8B7C13" w14:textId="77777777" w:rsidR="00572DD4" w:rsidRPr="00C34455" w:rsidRDefault="00572DD4" w:rsidP="00572DD4">
      <w:pPr>
        <w:numPr>
          <w:ilvl w:val="0"/>
          <w:numId w:val="40"/>
        </w:numPr>
        <w:tabs>
          <w:tab w:val="left" w:pos="1134"/>
        </w:tabs>
        <w:spacing w:after="120" w:line="240" w:lineRule="auto"/>
        <w:ind w:left="709" w:firstLine="0"/>
        <w:contextualSpacing/>
        <w:jc w:val="both"/>
        <w:rPr>
          <w:rFonts w:ascii="Arial" w:hAnsi="Arial" w:cs="Arial"/>
          <w:sz w:val="20"/>
          <w:szCs w:val="20"/>
        </w:rPr>
      </w:pPr>
      <w:r w:rsidRPr="00C34455">
        <w:rPr>
          <w:rFonts w:ascii="Arial" w:hAnsi="Arial" w:cs="Arial"/>
          <w:sz w:val="20"/>
          <w:szCs w:val="20"/>
        </w:rPr>
        <w:t>soit par téléphone, confirmée d’une communication écrite dans un second temps,</w:t>
      </w:r>
    </w:p>
    <w:p w14:paraId="1D8B7C14" w14:textId="77777777" w:rsidR="00572DD4" w:rsidRPr="00C34455" w:rsidRDefault="00572DD4" w:rsidP="00572DD4">
      <w:pPr>
        <w:numPr>
          <w:ilvl w:val="0"/>
          <w:numId w:val="40"/>
        </w:numPr>
        <w:tabs>
          <w:tab w:val="left" w:pos="1134"/>
        </w:tabs>
        <w:spacing w:after="120" w:line="240" w:lineRule="auto"/>
        <w:ind w:left="709" w:firstLine="0"/>
        <w:jc w:val="both"/>
        <w:rPr>
          <w:rFonts w:ascii="Arial" w:hAnsi="Arial" w:cs="Arial"/>
          <w:sz w:val="20"/>
          <w:szCs w:val="20"/>
        </w:rPr>
      </w:pPr>
      <w:r w:rsidRPr="00C34455">
        <w:rPr>
          <w:rFonts w:ascii="Arial" w:hAnsi="Arial" w:cs="Arial"/>
          <w:sz w:val="20"/>
          <w:szCs w:val="20"/>
        </w:rPr>
        <w:t>soit par courriel.</w:t>
      </w:r>
    </w:p>
    <w:p w14:paraId="1D8B7C15" w14:textId="32E442E2" w:rsidR="00572DD4" w:rsidRPr="00604AC5" w:rsidRDefault="00572DD4" w:rsidP="00572DD4">
      <w:pPr>
        <w:spacing w:after="120" w:line="240" w:lineRule="auto"/>
        <w:contextualSpacing/>
        <w:jc w:val="both"/>
        <w:rPr>
          <w:rFonts w:ascii="Arial" w:hAnsi="Arial" w:cs="Arial"/>
          <w:sz w:val="20"/>
          <w:szCs w:val="20"/>
        </w:rPr>
      </w:pPr>
      <w:r w:rsidRPr="00604AC5">
        <w:rPr>
          <w:rFonts w:ascii="Arial" w:hAnsi="Arial" w:cs="Arial"/>
          <w:sz w:val="20"/>
          <w:szCs w:val="20"/>
        </w:rPr>
        <w:t xml:space="preserve">Le </w:t>
      </w:r>
      <w:r w:rsidR="00604AC5" w:rsidRPr="00604AC5">
        <w:rPr>
          <w:rFonts w:ascii="Arial" w:hAnsi="Arial" w:cs="Arial"/>
          <w:sz w:val="20"/>
          <w:szCs w:val="20"/>
        </w:rPr>
        <w:t>représentant de l’établissement concerné</w:t>
      </w:r>
      <w:r w:rsidRPr="00604AC5">
        <w:rPr>
          <w:rFonts w:ascii="Arial" w:hAnsi="Arial" w:cs="Arial"/>
          <w:sz w:val="20"/>
          <w:szCs w:val="20"/>
        </w:rPr>
        <w:t xml:space="preserve"> prendra alors la décision de : </w:t>
      </w:r>
    </w:p>
    <w:p w14:paraId="2E6627CE" w14:textId="77777777" w:rsidR="00F34CD0" w:rsidRPr="00604AC5" w:rsidRDefault="00F34CD0" w:rsidP="00F34CD0">
      <w:pPr>
        <w:numPr>
          <w:ilvl w:val="0"/>
          <w:numId w:val="40"/>
        </w:numPr>
        <w:tabs>
          <w:tab w:val="left" w:pos="1134"/>
        </w:tabs>
        <w:spacing w:after="120" w:line="240" w:lineRule="auto"/>
        <w:ind w:left="709" w:firstLine="0"/>
        <w:contextualSpacing/>
        <w:jc w:val="both"/>
        <w:rPr>
          <w:rFonts w:ascii="Arial" w:hAnsi="Arial" w:cs="Arial"/>
          <w:sz w:val="20"/>
          <w:szCs w:val="20"/>
        </w:rPr>
      </w:pPr>
      <w:r w:rsidRPr="00604AC5">
        <w:rPr>
          <w:rFonts w:ascii="Arial" w:hAnsi="Arial" w:cs="Arial"/>
          <w:sz w:val="20"/>
          <w:szCs w:val="20"/>
        </w:rPr>
        <w:t>accepter le retard de livraison,</w:t>
      </w:r>
    </w:p>
    <w:p w14:paraId="2011D883" w14:textId="77777777" w:rsidR="00F34CD0" w:rsidRPr="00604AC5" w:rsidRDefault="00F34CD0" w:rsidP="00F34CD0">
      <w:pPr>
        <w:numPr>
          <w:ilvl w:val="0"/>
          <w:numId w:val="40"/>
        </w:numPr>
        <w:tabs>
          <w:tab w:val="left" w:pos="1134"/>
        </w:tabs>
        <w:spacing w:after="120" w:line="240" w:lineRule="auto"/>
        <w:ind w:left="709" w:firstLine="0"/>
        <w:contextualSpacing/>
        <w:jc w:val="both"/>
        <w:rPr>
          <w:rFonts w:ascii="Arial" w:hAnsi="Arial" w:cs="Arial"/>
          <w:sz w:val="20"/>
          <w:szCs w:val="20"/>
        </w:rPr>
      </w:pPr>
      <w:r w:rsidRPr="00604AC5">
        <w:rPr>
          <w:rFonts w:ascii="Arial" w:hAnsi="Arial" w:cs="Arial"/>
          <w:sz w:val="20"/>
          <w:szCs w:val="20"/>
        </w:rPr>
        <w:t>accepter une livraison partielle,</w:t>
      </w:r>
    </w:p>
    <w:p w14:paraId="67ABE8C9" w14:textId="77777777" w:rsidR="00F34CD0" w:rsidRPr="00604AC5" w:rsidRDefault="00F34CD0" w:rsidP="00F34CD0">
      <w:pPr>
        <w:numPr>
          <w:ilvl w:val="0"/>
          <w:numId w:val="40"/>
        </w:numPr>
        <w:tabs>
          <w:tab w:val="left" w:pos="1134"/>
        </w:tabs>
        <w:spacing w:after="120" w:line="240" w:lineRule="auto"/>
        <w:ind w:left="709" w:firstLine="0"/>
        <w:contextualSpacing/>
        <w:jc w:val="both"/>
        <w:rPr>
          <w:rFonts w:ascii="Arial" w:hAnsi="Arial" w:cs="Arial"/>
          <w:sz w:val="20"/>
          <w:szCs w:val="20"/>
        </w:rPr>
      </w:pPr>
      <w:r w:rsidRPr="00604AC5">
        <w:rPr>
          <w:rFonts w:ascii="Arial" w:hAnsi="Arial" w:cs="Arial"/>
          <w:sz w:val="20"/>
          <w:szCs w:val="20"/>
        </w:rPr>
        <w:t>différer la date de livraison à une date définie,</w:t>
      </w:r>
    </w:p>
    <w:p w14:paraId="490E66FF" w14:textId="77777777" w:rsidR="00F34CD0" w:rsidRPr="00604AC5" w:rsidRDefault="00F34CD0" w:rsidP="00F34CD0">
      <w:pPr>
        <w:numPr>
          <w:ilvl w:val="0"/>
          <w:numId w:val="40"/>
        </w:numPr>
        <w:tabs>
          <w:tab w:val="left" w:pos="1134"/>
        </w:tabs>
        <w:spacing w:after="120" w:line="240" w:lineRule="auto"/>
        <w:ind w:left="709" w:firstLine="0"/>
        <w:contextualSpacing/>
        <w:jc w:val="both"/>
        <w:rPr>
          <w:rFonts w:ascii="Arial" w:hAnsi="Arial" w:cs="Arial"/>
          <w:sz w:val="20"/>
          <w:szCs w:val="20"/>
        </w:rPr>
      </w:pPr>
      <w:r w:rsidRPr="00604AC5">
        <w:rPr>
          <w:rFonts w:ascii="Arial" w:hAnsi="Arial" w:cs="Arial"/>
          <w:sz w:val="20"/>
          <w:szCs w:val="20"/>
        </w:rPr>
        <w:t>modifier partiellement ou totalement la commande,</w:t>
      </w:r>
    </w:p>
    <w:p w14:paraId="489227C4" w14:textId="77777777" w:rsidR="00F34CD0" w:rsidRPr="00604AC5" w:rsidRDefault="00F34CD0" w:rsidP="00F34CD0">
      <w:pPr>
        <w:numPr>
          <w:ilvl w:val="0"/>
          <w:numId w:val="40"/>
        </w:numPr>
        <w:tabs>
          <w:tab w:val="left" w:pos="1134"/>
        </w:tabs>
        <w:spacing w:after="120" w:line="240" w:lineRule="auto"/>
        <w:ind w:left="709" w:firstLine="0"/>
        <w:jc w:val="both"/>
        <w:rPr>
          <w:rFonts w:ascii="Arial" w:hAnsi="Arial" w:cs="Arial"/>
          <w:sz w:val="20"/>
          <w:szCs w:val="20"/>
        </w:rPr>
      </w:pPr>
      <w:r w:rsidRPr="00604AC5">
        <w:rPr>
          <w:rFonts w:ascii="Arial" w:hAnsi="Arial" w:cs="Arial"/>
          <w:sz w:val="20"/>
          <w:szCs w:val="20"/>
        </w:rPr>
        <w:t>annuler partiellement ou totalement la commande.</w:t>
      </w:r>
    </w:p>
    <w:p w14:paraId="1D8B7C1A" w14:textId="77777777" w:rsidR="00572DD4" w:rsidRPr="00604AC5" w:rsidRDefault="00572DD4" w:rsidP="00572DD4">
      <w:pPr>
        <w:spacing w:after="120" w:line="240" w:lineRule="auto"/>
        <w:jc w:val="both"/>
        <w:rPr>
          <w:rFonts w:ascii="Arial" w:hAnsi="Arial" w:cs="Arial"/>
          <w:sz w:val="20"/>
          <w:szCs w:val="20"/>
        </w:rPr>
      </w:pPr>
      <w:r w:rsidRPr="00604AC5">
        <w:rPr>
          <w:rFonts w:ascii="Arial" w:hAnsi="Arial" w:cs="Arial"/>
          <w:sz w:val="20"/>
          <w:szCs w:val="20"/>
        </w:rPr>
        <w:t>Toute livraison qui ne serait pas effectuée conformément aux stipulations du présent article pourra être retournée au Titulaire à ses frais.</w:t>
      </w:r>
    </w:p>
    <w:p w14:paraId="1D8B7C7F" w14:textId="4DA753AF" w:rsidR="00572DD4" w:rsidRPr="00604AC5" w:rsidRDefault="00572DD4" w:rsidP="00572DD4">
      <w:pPr>
        <w:spacing w:after="120" w:line="240" w:lineRule="auto"/>
        <w:jc w:val="both"/>
        <w:rPr>
          <w:rFonts w:ascii="Arial" w:hAnsi="Arial" w:cs="Arial"/>
          <w:b/>
          <w:sz w:val="20"/>
          <w:szCs w:val="20"/>
        </w:rPr>
      </w:pPr>
      <w:r w:rsidRPr="00604AC5">
        <w:rPr>
          <w:rFonts w:ascii="Arial" w:hAnsi="Arial" w:cs="Arial"/>
          <w:sz w:val="20"/>
          <w:szCs w:val="20"/>
        </w:rPr>
        <w:t>De plus, le Titulaire se trouvant dans l’incapacité de fournir les produits dans les délais imposés, devra transmettre au service approvisionnement, une proposition de produits de substitution. Le responsable approvisionnement prendra alors la décision d’accepter ou non le produit de substitution proposé par le Titulaire.</w:t>
      </w:r>
      <w:r w:rsidRPr="00243E47">
        <w:rPr>
          <w:rFonts w:ascii="Arial" w:hAnsi="Arial" w:cs="Arial"/>
          <w:b/>
          <w:sz w:val="20"/>
          <w:szCs w:val="20"/>
        </w:rPr>
        <w:t xml:space="preserve"> </w:t>
      </w:r>
    </w:p>
    <w:p w14:paraId="1D8B7C80" w14:textId="77777777" w:rsidR="00572DD4" w:rsidRDefault="00572DD4" w:rsidP="00572DD4">
      <w:pPr>
        <w:pStyle w:val="Titre1"/>
        <w:numPr>
          <w:ilvl w:val="0"/>
          <w:numId w:val="1"/>
        </w:numPr>
        <w:spacing w:before="360" w:after="240" w:line="20" w:lineRule="atLeast"/>
        <w:rPr>
          <w:rFonts w:eastAsia="Times New Roman"/>
          <w:lang w:eastAsia="fr-FR"/>
        </w:rPr>
      </w:pPr>
      <w:bookmarkStart w:id="31" w:name="_Ref485990797"/>
      <w:bookmarkStart w:id="32" w:name="_Toc197940849"/>
      <w:r>
        <w:rPr>
          <w:rFonts w:eastAsia="Times New Roman"/>
          <w:lang w:eastAsia="fr-FR"/>
        </w:rPr>
        <w:t>Emission des bons de commande ou ordres de service</w:t>
      </w:r>
      <w:bookmarkEnd w:id="31"/>
      <w:bookmarkEnd w:id="32"/>
    </w:p>
    <w:p w14:paraId="1D8B7C84" w14:textId="77777777" w:rsidR="00572DD4" w:rsidRPr="00301E55" w:rsidRDefault="00572DD4" w:rsidP="00572DD4">
      <w:pPr>
        <w:pStyle w:val="Titre2"/>
        <w:numPr>
          <w:ilvl w:val="1"/>
          <w:numId w:val="1"/>
        </w:numPr>
      </w:pPr>
      <w:bookmarkStart w:id="33" w:name="_Toc197940850"/>
      <w:r w:rsidRPr="00301E55">
        <w:t>Emission des bons de commande</w:t>
      </w:r>
      <w:bookmarkEnd w:id="33"/>
    </w:p>
    <w:p w14:paraId="1D8B7C85" w14:textId="77777777" w:rsidR="00572DD4" w:rsidRPr="00301E55" w:rsidRDefault="00572DD4" w:rsidP="00572DD4">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Aucune fourniture ni prestation</w:t>
      </w:r>
      <w:r>
        <w:rPr>
          <w:rFonts w:eastAsiaTheme="minorHAnsi" w:cs="Arial"/>
          <w:sz w:val="20"/>
          <w:szCs w:val="20"/>
          <w:lang w:eastAsia="en-US"/>
        </w:rPr>
        <w:t xml:space="preserve"> exécutée par </w:t>
      </w:r>
      <w:r w:rsidRPr="00301E55">
        <w:rPr>
          <w:rFonts w:cs="Arial"/>
          <w:sz w:val="20"/>
          <w:szCs w:val="20"/>
        </w:rPr>
        <w:t>émission de bons de commande</w:t>
      </w:r>
      <w:r w:rsidRPr="00301E55">
        <w:rPr>
          <w:rFonts w:eastAsiaTheme="minorHAnsi" w:cs="Arial"/>
          <w:sz w:val="20"/>
          <w:szCs w:val="20"/>
          <w:lang w:eastAsia="en-US"/>
        </w:rPr>
        <w:t xml:space="preserve"> ne pourra être livrée ou réalisée par le Titulaire, ni ne donnera lieu à aucun paiement par le Pouvoir Adjudicateur, si elle n’a pas préalablement donné lieu à l’émission d’un bon de commande notifié au Titulaire.</w:t>
      </w:r>
    </w:p>
    <w:p w14:paraId="1D8B7C86" w14:textId="77777777" w:rsidR="00572DD4" w:rsidRPr="00301E55" w:rsidRDefault="00572DD4" w:rsidP="00572DD4">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Les bons de commande comportent les informations suivantes :</w:t>
      </w:r>
    </w:p>
    <w:p w14:paraId="1D8B7C87" w14:textId="77777777" w:rsidR="00572DD4" w:rsidRPr="00301E55" w:rsidRDefault="00572DD4" w:rsidP="00572DD4">
      <w:pPr>
        <w:pStyle w:val="Corpsdetexte2"/>
        <w:numPr>
          <w:ilvl w:val="0"/>
          <w:numId w:val="14"/>
        </w:numPr>
        <w:spacing w:before="120" w:after="120"/>
        <w:ind w:left="714" w:hanging="357"/>
        <w:contextualSpacing/>
        <w:rPr>
          <w:rFonts w:eastAsiaTheme="minorHAnsi" w:cs="Arial"/>
          <w:sz w:val="20"/>
          <w:szCs w:val="20"/>
          <w:lang w:eastAsia="en-US"/>
        </w:rPr>
      </w:pPr>
      <w:r w:rsidRPr="00301E55">
        <w:rPr>
          <w:rFonts w:eastAsiaTheme="minorHAnsi" w:cs="Arial"/>
          <w:sz w:val="20"/>
          <w:szCs w:val="20"/>
          <w:lang w:eastAsia="en-US"/>
        </w:rPr>
        <w:t>L’identification du Titulaire ;</w:t>
      </w:r>
    </w:p>
    <w:p w14:paraId="1D8B7C88" w14:textId="77777777" w:rsidR="00572DD4" w:rsidRPr="00301E55" w:rsidRDefault="00572DD4" w:rsidP="00572DD4">
      <w:pPr>
        <w:pStyle w:val="Corpsdetexte2"/>
        <w:numPr>
          <w:ilvl w:val="0"/>
          <w:numId w:val="14"/>
        </w:numPr>
        <w:spacing w:before="120" w:after="120"/>
        <w:ind w:left="714" w:hanging="357"/>
        <w:contextualSpacing/>
        <w:rPr>
          <w:rFonts w:eastAsiaTheme="minorHAnsi" w:cs="Arial"/>
          <w:sz w:val="20"/>
          <w:szCs w:val="20"/>
          <w:lang w:eastAsia="en-US"/>
        </w:rPr>
      </w:pPr>
      <w:r w:rsidRPr="00301E55">
        <w:rPr>
          <w:rFonts w:eastAsiaTheme="minorHAnsi" w:cs="Arial"/>
          <w:sz w:val="20"/>
          <w:szCs w:val="20"/>
          <w:lang w:eastAsia="en-US"/>
        </w:rPr>
        <w:t>Les références des prestations et/ou fournitures commandées ainsi que leurs quantités ;</w:t>
      </w:r>
    </w:p>
    <w:p w14:paraId="1D8B7C89" w14:textId="77777777" w:rsidR="00572DD4" w:rsidRPr="00301E55" w:rsidRDefault="00572DD4" w:rsidP="00572DD4">
      <w:pPr>
        <w:pStyle w:val="Corpsdetexte2"/>
        <w:numPr>
          <w:ilvl w:val="0"/>
          <w:numId w:val="14"/>
        </w:numPr>
        <w:ind w:left="714" w:hanging="357"/>
        <w:contextualSpacing/>
        <w:rPr>
          <w:rFonts w:eastAsiaTheme="minorHAnsi" w:cs="Arial"/>
          <w:sz w:val="20"/>
          <w:szCs w:val="20"/>
          <w:lang w:eastAsia="en-US"/>
        </w:rPr>
      </w:pPr>
      <w:r w:rsidRPr="00301E55">
        <w:rPr>
          <w:rFonts w:eastAsiaTheme="minorHAnsi" w:cs="Arial"/>
          <w:sz w:val="20"/>
          <w:szCs w:val="20"/>
          <w:lang w:eastAsia="en-US"/>
        </w:rPr>
        <w:t xml:space="preserve">Le numéro du </w:t>
      </w:r>
      <w:r>
        <w:rPr>
          <w:rFonts w:eastAsiaTheme="minorHAnsi" w:cs="Arial"/>
          <w:sz w:val="20"/>
          <w:szCs w:val="20"/>
          <w:lang w:eastAsia="en-US"/>
        </w:rPr>
        <w:t>marché</w:t>
      </w:r>
      <w:r w:rsidRPr="00301E55">
        <w:rPr>
          <w:rFonts w:eastAsiaTheme="minorHAnsi" w:cs="Arial"/>
          <w:sz w:val="20"/>
          <w:szCs w:val="20"/>
          <w:lang w:eastAsia="en-US"/>
        </w:rPr>
        <w:t xml:space="preserve"> ;</w:t>
      </w:r>
    </w:p>
    <w:p w14:paraId="1D8B7C8A" w14:textId="77777777" w:rsidR="00572DD4" w:rsidRPr="00301E55" w:rsidRDefault="00572DD4" w:rsidP="00572DD4">
      <w:pPr>
        <w:pStyle w:val="Corpsdetexte2"/>
        <w:numPr>
          <w:ilvl w:val="0"/>
          <w:numId w:val="14"/>
        </w:numPr>
        <w:ind w:left="714" w:hanging="357"/>
        <w:contextualSpacing/>
        <w:rPr>
          <w:rFonts w:eastAsiaTheme="minorHAnsi" w:cs="Arial"/>
          <w:sz w:val="20"/>
          <w:szCs w:val="20"/>
          <w:lang w:eastAsia="en-US"/>
        </w:rPr>
      </w:pPr>
      <w:r w:rsidRPr="00301E55">
        <w:rPr>
          <w:rFonts w:eastAsiaTheme="minorHAnsi" w:cs="Arial"/>
          <w:sz w:val="20"/>
          <w:szCs w:val="20"/>
          <w:lang w:eastAsia="en-US"/>
        </w:rPr>
        <w:t>Le numéro du bon de commande ;</w:t>
      </w:r>
    </w:p>
    <w:p w14:paraId="1D8B7C8B" w14:textId="77777777" w:rsidR="00572DD4" w:rsidRPr="00301E55" w:rsidRDefault="00572DD4" w:rsidP="00572DD4">
      <w:pPr>
        <w:numPr>
          <w:ilvl w:val="0"/>
          <w:numId w:val="14"/>
        </w:numPr>
        <w:tabs>
          <w:tab w:val="left" w:pos="5529"/>
        </w:tabs>
        <w:spacing w:after="0" w:line="240" w:lineRule="auto"/>
        <w:jc w:val="both"/>
        <w:rPr>
          <w:rFonts w:ascii="Arial" w:hAnsi="Arial" w:cs="Arial"/>
          <w:sz w:val="20"/>
          <w:szCs w:val="20"/>
        </w:rPr>
      </w:pPr>
      <w:r w:rsidRPr="00301E55">
        <w:rPr>
          <w:rFonts w:ascii="Arial" w:hAnsi="Arial" w:cs="Arial"/>
          <w:sz w:val="20"/>
          <w:szCs w:val="20"/>
        </w:rPr>
        <w:t>Le code du service en charge du paiement,</w:t>
      </w:r>
    </w:p>
    <w:p w14:paraId="1D8B7C8C" w14:textId="77777777" w:rsidR="00572DD4" w:rsidRPr="00301E55" w:rsidRDefault="00572DD4" w:rsidP="00572DD4">
      <w:pPr>
        <w:pStyle w:val="Corpsdetexte2"/>
        <w:numPr>
          <w:ilvl w:val="0"/>
          <w:numId w:val="14"/>
        </w:numPr>
        <w:ind w:left="714" w:hanging="357"/>
        <w:contextualSpacing/>
        <w:rPr>
          <w:rFonts w:eastAsiaTheme="minorHAnsi" w:cs="Arial"/>
          <w:sz w:val="20"/>
          <w:szCs w:val="20"/>
          <w:lang w:eastAsia="en-US"/>
        </w:rPr>
      </w:pPr>
      <w:r w:rsidRPr="00301E55">
        <w:rPr>
          <w:rFonts w:eastAsiaTheme="minorHAnsi" w:cs="Arial"/>
          <w:sz w:val="20"/>
          <w:szCs w:val="20"/>
          <w:lang w:eastAsia="en-US"/>
        </w:rPr>
        <w:t>Le délai d'exécution ;</w:t>
      </w:r>
    </w:p>
    <w:p w14:paraId="1D8B7C8D" w14:textId="77777777" w:rsidR="00572DD4" w:rsidRPr="00301E55" w:rsidRDefault="00572DD4" w:rsidP="00572DD4">
      <w:pPr>
        <w:pStyle w:val="Corpsdetexte2"/>
        <w:numPr>
          <w:ilvl w:val="0"/>
          <w:numId w:val="14"/>
        </w:numPr>
        <w:ind w:left="714" w:hanging="357"/>
        <w:contextualSpacing/>
        <w:rPr>
          <w:rFonts w:eastAsiaTheme="minorHAnsi" w:cs="Arial"/>
          <w:sz w:val="20"/>
          <w:szCs w:val="20"/>
          <w:lang w:eastAsia="en-US"/>
        </w:rPr>
      </w:pPr>
      <w:r w:rsidRPr="00301E55">
        <w:rPr>
          <w:rFonts w:eastAsiaTheme="minorHAnsi" w:cs="Arial"/>
          <w:sz w:val="20"/>
          <w:szCs w:val="20"/>
          <w:lang w:eastAsia="en-US"/>
        </w:rPr>
        <w:t>La date d’émission ;</w:t>
      </w:r>
    </w:p>
    <w:p w14:paraId="1D8B7C8E" w14:textId="77777777" w:rsidR="00572DD4" w:rsidRDefault="00572DD4" w:rsidP="00572DD4">
      <w:pPr>
        <w:pStyle w:val="Corpsdetexte2"/>
        <w:numPr>
          <w:ilvl w:val="0"/>
          <w:numId w:val="14"/>
        </w:numPr>
        <w:ind w:left="714" w:hanging="357"/>
        <w:rPr>
          <w:rFonts w:eastAsiaTheme="minorHAnsi" w:cs="Arial"/>
          <w:sz w:val="20"/>
          <w:szCs w:val="20"/>
          <w:lang w:eastAsia="en-US"/>
        </w:rPr>
      </w:pPr>
      <w:r w:rsidRPr="00301E55">
        <w:rPr>
          <w:rFonts w:eastAsiaTheme="minorHAnsi" w:cs="Arial"/>
          <w:sz w:val="20"/>
          <w:szCs w:val="20"/>
          <w:lang w:eastAsia="en-US"/>
        </w:rPr>
        <w:t>Les montants et taux de TVA</w:t>
      </w:r>
      <w:r>
        <w:rPr>
          <w:rFonts w:eastAsiaTheme="minorHAnsi" w:cs="Arial"/>
          <w:sz w:val="20"/>
          <w:szCs w:val="20"/>
          <w:lang w:eastAsia="en-US"/>
        </w:rPr>
        <w:t> ;</w:t>
      </w:r>
    </w:p>
    <w:p w14:paraId="1D8B7C8F" w14:textId="77777777" w:rsidR="00572DD4" w:rsidRPr="00572D87" w:rsidRDefault="00572DD4" w:rsidP="00572DD4">
      <w:pPr>
        <w:pStyle w:val="Corpsdetexte2"/>
        <w:numPr>
          <w:ilvl w:val="0"/>
          <w:numId w:val="14"/>
        </w:numPr>
        <w:spacing w:after="120"/>
        <w:ind w:left="714" w:hanging="357"/>
        <w:rPr>
          <w:rFonts w:eastAsiaTheme="minorHAnsi" w:cs="Arial"/>
          <w:sz w:val="20"/>
          <w:szCs w:val="20"/>
          <w:lang w:eastAsia="en-US"/>
        </w:rPr>
      </w:pPr>
      <w:r>
        <w:rPr>
          <w:rFonts w:eastAsiaTheme="minorHAnsi" w:cs="Arial"/>
          <w:sz w:val="20"/>
          <w:szCs w:val="20"/>
          <w:lang w:eastAsia="en-US"/>
        </w:rPr>
        <w:lastRenderedPageBreak/>
        <w:t>Le lieu de livraison.</w:t>
      </w:r>
    </w:p>
    <w:p w14:paraId="1D8B7C90" w14:textId="77777777" w:rsidR="00572DD4" w:rsidRPr="00176C1B" w:rsidRDefault="00572DD4" w:rsidP="00572DD4">
      <w:pPr>
        <w:pStyle w:val="Textearticle"/>
        <w:numPr>
          <w:ilvl w:val="0"/>
          <w:numId w:val="0"/>
        </w:numPr>
        <w:tabs>
          <w:tab w:val="clear" w:pos="1134"/>
        </w:tabs>
        <w:spacing w:after="120"/>
        <w:rPr>
          <w:rFonts w:eastAsiaTheme="minorHAnsi"/>
          <w:noProof w:val="0"/>
          <w:sz w:val="20"/>
          <w:szCs w:val="20"/>
          <w:lang w:eastAsia="en-US"/>
        </w:rPr>
      </w:pPr>
      <w:r w:rsidRPr="00176C1B">
        <w:rPr>
          <w:rFonts w:eastAsiaTheme="minorHAnsi"/>
          <w:noProof w:val="0"/>
          <w:sz w:val="20"/>
          <w:szCs w:val="20"/>
          <w:lang w:eastAsia="en-US"/>
        </w:rPr>
        <w:t>Les bons de commande sont numérotés, datés et signés par le représentant du Pouvoir Adjudicateur. Ils sont adressés au Titulaire en un exemplaire, par tout moyen permettant de conférer date certaine à leur transmission.</w:t>
      </w:r>
    </w:p>
    <w:p w14:paraId="1D8B7C91" w14:textId="77777777" w:rsidR="00572DD4" w:rsidRPr="00C34455" w:rsidRDefault="00572DD4" w:rsidP="00572DD4">
      <w:pPr>
        <w:pStyle w:val="Textearticle"/>
        <w:numPr>
          <w:ilvl w:val="0"/>
          <w:numId w:val="0"/>
        </w:numPr>
        <w:spacing w:after="120"/>
        <w:rPr>
          <w:rFonts w:eastAsiaTheme="minorHAnsi"/>
          <w:noProof w:val="0"/>
          <w:sz w:val="20"/>
          <w:szCs w:val="20"/>
          <w:lang w:eastAsia="en-US"/>
        </w:rPr>
      </w:pPr>
      <w:r w:rsidRPr="00176C1B">
        <w:rPr>
          <w:rFonts w:eastAsiaTheme="minorHAnsi"/>
          <w:noProof w:val="0"/>
          <w:sz w:val="20"/>
          <w:szCs w:val="20"/>
          <w:lang w:eastAsia="en-US"/>
        </w:rPr>
        <w:t xml:space="preserve">Toute commande effectuée en urgence par téléphone ou courriel fait l’objet d’un bon de commande </w:t>
      </w:r>
      <w:r w:rsidRPr="00C34455">
        <w:rPr>
          <w:rFonts w:eastAsiaTheme="minorHAnsi"/>
          <w:noProof w:val="0"/>
          <w:sz w:val="20"/>
          <w:szCs w:val="20"/>
          <w:lang w:eastAsia="en-US"/>
        </w:rPr>
        <w:t>établi sans délai.</w:t>
      </w:r>
    </w:p>
    <w:p w14:paraId="1D8B7C92" w14:textId="1AFE5CD8" w:rsidR="00572DD4" w:rsidRDefault="00572DD4" w:rsidP="00572DD4">
      <w:pPr>
        <w:pStyle w:val="Textearticle"/>
        <w:numPr>
          <w:ilvl w:val="0"/>
          <w:numId w:val="0"/>
        </w:numPr>
        <w:spacing w:after="120"/>
        <w:rPr>
          <w:sz w:val="20"/>
          <w:szCs w:val="20"/>
        </w:rPr>
      </w:pPr>
      <w:r w:rsidRPr="00C34455">
        <w:rPr>
          <w:rFonts w:eastAsiaTheme="minorHAnsi"/>
          <w:noProof w:val="0"/>
          <w:sz w:val="20"/>
          <w:szCs w:val="20"/>
          <w:lang w:eastAsia="en-US"/>
        </w:rPr>
        <w:t>Par dérogation à l’article 3.7.2 du CCAG/FCS</w:t>
      </w:r>
      <w:r w:rsidR="00F34CD0" w:rsidRPr="00C34455">
        <w:rPr>
          <w:rFonts w:eastAsiaTheme="minorHAnsi"/>
          <w:noProof w:val="0"/>
          <w:sz w:val="20"/>
          <w:szCs w:val="20"/>
          <w:lang w:eastAsia="en-US"/>
        </w:rPr>
        <w:t>, si, dans un délai de 5 (cinq) jours ouvrés pour une livraison standard (ou 24h pour une livraison en urgence) à compter de la réception du bon de</w:t>
      </w:r>
      <w:r w:rsidR="00F34CD0" w:rsidRPr="00301E55">
        <w:rPr>
          <w:rFonts w:eastAsiaTheme="minorHAnsi"/>
          <w:noProof w:val="0"/>
          <w:sz w:val="20"/>
          <w:szCs w:val="20"/>
          <w:lang w:eastAsia="en-US"/>
        </w:rPr>
        <w:t xml:space="preserve"> commande par le Titulaire</w:t>
      </w:r>
      <w:r w:rsidRPr="00301E55">
        <w:rPr>
          <w:rFonts w:eastAsiaTheme="minorHAnsi"/>
          <w:noProof w:val="0"/>
          <w:sz w:val="20"/>
          <w:szCs w:val="20"/>
          <w:lang w:eastAsia="en-US"/>
        </w:rPr>
        <w:t>, le Pouvoir Adjudicateur n'a pas reçu d’observations de la part du Titulaire, ce dernier est réputé avoir accepté les prescriptions définies dans le bon de commande.</w:t>
      </w:r>
    </w:p>
    <w:p w14:paraId="1D8B7C97" w14:textId="77777777" w:rsidR="00572DD4" w:rsidRPr="00301E55" w:rsidRDefault="00572DD4" w:rsidP="00572DD4">
      <w:pPr>
        <w:pStyle w:val="Titre2"/>
        <w:numPr>
          <w:ilvl w:val="1"/>
          <w:numId w:val="1"/>
        </w:numPr>
      </w:pPr>
      <w:bookmarkStart w:id="34" w:name="_Toc197940851"/>
      <w:r w:rsidRPr="00301E55">
        <w:t>Emission des ordres de service</w:t>
      </w:r>
      <w:bookmarkEnd w:id="34"/>
    </w:p>
    <w:p w14:paraId="1D8B7C98" w14:textId="77777777" w:rsidR="00572DD4" w:rsidRPr="00301E55" w:rsidRDefault="00572DD4" w:rsidP="00572DD4">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 xml:space="preserve">Les clauses du présent article s’appliquent au marché ou le cas échéant, à la partie de ce marché qui n’est pas </w:t>
      </w:r>
      <w:r w:rsidRPr="00301E55">
        <w:rPr>
          <w:rFonts w:cs="Arial"/>
          <w:sz w:val="20"/>
          <w:szCs w:val="20"/>
        </w:rPr>
        <w:t>exécuté</w:t>
      </w:r>
      <w:r>
        <w:rPr>
          <w:rFonts w:cs="Arial"/>
          <w:sz w:val="20"/>
          <w:szCs w:val="20"/>
        </w:rPr>
        <w:t>e</w:t>
      </w:r>
      <w:r w:rsidRPr="00301E55">
        <w:rPr>
          <w:rFonts w:cs="Arial"/>
          <w:sz w:val="20"/>
          <w:szCs w:val="20"/>
        </w:rPr>
        <w:t xml:space="preserve"> par émission de bons de commande</w:t>
      </w:r>
      <w:r w:rsidRPr="00301E55">
        <w:rPr>
          <w:rFonts w:eastAsiaTheme="minorHAnsi" w:cs="Arial"/>
          <w:sz w:val="20"/>
          <w:szCs w:val="20"/>
          <w:lang w:eastAsia="en-US"/>
        </w:rPr>
        <w:t>.</w:t>
      </w:r>
    </w:p>
    <w:p w14:paraId="1D8B7C99" w14:textId="77777777" w:rsidR="00572DD4" w:rsidRPr="00301E55" w:rsidRDefault="00572DD4" w:rsidP="00572DD4">
      <w:pPr>
        <w:spacing w:after="120" w:line="240" w:lineRule="auto"/>
        <w:jc w:val="both"/>
        <w:rPr>
          <w:rFonts w:ascii="Arial" w:hAnsi="Arial" w:cs="Arial"/>
          <w:sz w:val="20"/>
          <w:szCs w:val="20"/>
        </w:rPr>
      </w:pPr>
      <w:r w:rsidRPr="00301E55">
        <w:rPr>
          <w:rFonts w:ascii="Arial" w:hAnsi="Arial" w:cs="Arial"/>
          <w:sz w:val="20"/>
          <w:szCs w:val="20"/>
        </w:rPr>
        <w:t xml:space="preserve">L'ordre de service est la décision écrite émanant de la personne dûment habilitée par le Pouvoir Adjudicateur qui précise les modalités d’exécution de tout ou partie des prestations constituant l’objet du </w:t>
      </w:r>
      <w:r>
        <w:rPr>
          <w:rFonts w:ascii="Arial" w:hAnsi="Arial" w:cs="Arial"/>
          <w:sz w:val="20"/>
          <w:szCs w:val="20"/>
        </w:rPr>
        <w:t>marché</w:t>
      </w:r>
      <w:r w:rsidRPr="00301E55">
        <w:rPr>
          <w:rFonts w:ascii="Arial" w:hAnsi="Arial" w:cs="Arial"/>
          <w:sz w:val="20"/>
          <w:szCs w:val="20"/>
        </w:rPr>
        <w:t>.</w:t>
      </w:r>
    </w:p>
    <w:p w14:paraId="1D8B7C9A" w14:textId="77777777" w:rsidR="00572DD4" w:rsidRPr="00176C1B" w:rsidRDefault="00572DD4" w:rsidP="00572DD4">
      <w:pPr>
        <w:pStyle w:val="Textearticle"/>
        <w:numPr>
          <w:ilvl w:val="0"/>
          <w:numId w:val="0"/>
        </w:numPr>
        <w:tabs>
          <w:tab w:val="clear" w:pos="1134"/>
        </w:tabs>
        <w:spacing w:after="120"/>
        <w:rPr>
          <w:rFonts w:eastAsiaTheme="minorHAnsi"/>
          <w:noProof w:val="0"/>
          <w:sz w:val="20"/>
          <w:szCs w:val="20"/>
          <w:lang w:eastAsia="en-US"/>
        </w:rPr>
      </w:pPr>
      <w:r>
        <w:rPr>
          <w:sz w:val="20"/>
          <w:szCs w:val="20"/>
        </w:rPr>
        <w:t>Les ordres de service</w:t>
      </w:r>
      <w:r w:rsidRPr="00301E55">
        <w:rPr>
          <w:sz w:val="20"/>
          <w:szCs w:val="20"/>
        </w:rPr>
        <w:t xml:space="preserve"> sont numérotés, datés et signés par le représentant du Pouvoir Adjudicateur. Ils sont adressés au Titulaire</w:t>
      </w:r>
      <w:r>
        <w:rPr>
          <w:sz w:val="20"/>
          <w:szCs w:val="20"/>
        </w:rPr>
        <w:t xml:space="preserve"> en un exemplaire </w:t>
      </w:r>
      <w:r w:rsidRPr="00176C1B">
        <w:rPr>
          <w:rFonts w:eastAsiaTheme="minorHAnsi"/>
          <w:noProof w:val="0"/>
          <w:sz w:val="20"/>
          <w:szCs w:val="20"/>
          <w:lang w:eastAsia="en-US"/>
        </w:rPr>
        <w:t>par tout moyen permettant de conférer date certaine à leur transmission.</w:t>
      </w:r>
    </w:p>
    <w:p w14:paraId="1D8B7C9D" w14:textId="30284B37" w:rsidR="00572DD4" w:rsidRPr="003B1C65" w:rsidRDefault="00572DD4" w:rsidP="003B1C65">
      <w:pPr>
        <w:pStyle w:val="Textearticle"/>
        <w:numPr>
          <w:ilvl w:val="0"/>
          <w:numId w:val="0"/>
        </w:numPr>
        <w:rPr>
          <w:b/>
          <w:sz w:val="20"/>
          <w:szCs w:val="20"/>
        </w:rPr>
      </w:pPr>
      <w:r w:rsidRPr="00301E55">
        <w:rPr>
          <w:rFonts w:eastAsiaTheme="minorHAnsi"/>
          <w:noProof w:val="0"/>
          <w:sz w:val="20"/>
          <w:szCs w:val="20"/>
          <w:lang w:eastAsia="en-US"/>
        </w:rPr>
        <w:t>Par dérogation à l’article 3.8.2 du CCAG/FCS, si, dans un délai de 5 (cinq) jours ouvrés à compter de la réception de l’ordre de service par le Titulaire, le Pouvoir Adjudicateur n'a pas reçu d’observations de la part du Titulaire, ce dernier est réputé avoir accepté les prescriptions définies dans l'ordre de service.</w:t>
      </w:r>
      <w:r w:rsidRPr="00301E55">
        <w:rPr>
          <w:sz w:val="20"/>
          <w:szCs w:val="20"/>
        </w:rPr>
        <w:t xml:space="preserve">  </w:t>
      </w:r>
    </w:p>
    <w:p w14:paraId="1D8B7C9E" w14:textId="77777777" w:rsidR="00572DD4" w:rsidRPr="00301E55" w:rsidRDefault="00572DD4" w:rsidP="00572DD4">
      <w:pPr>
        <w:pStyle w:val="Titre1"/>
        <w:numPr>
          <w:ilvl w:val="0"/>
          <w:numId w:val="1"/>
        </w:numPr>
        <w:spacing w:before="360" w:after="240" w:line="20" w:lineRule="atLeast"/>
      </w:pPr>
      <w:bookmarkStart w:id="35" w:name="_Ref491260071"/>
      <w:bookmarkStart w:id="36" w:name="_Toc197940852"/>
      <w:r w:rsidRPr="00301E55">
        <w:t>Conditions de livraison ou d’exécution</w:t>
      </w:r>
      <w:bookmarkEnd w:id="35"/>
      <w:bookmarkEnd w:id="36"/>
    </w:p>
    <w:p w14:paraId="1D8B7CA0" w14:textId="77777777" w:rsidR="00572DD4" w:rsidRPr="00301E55" w:rsidRDefault="00572DD4" w:rsidP="00572DD4">
      <w:pPr>
        <w:pStyle w:val="Titre2"/>
        <w:numPr>
          <w:ilvl w:val="1"/>
          <w:numId w:val="1"/>
        </w:numPr>
      </w:pPr>
      <w:bookmarkStart w:id="37" w:name="_Toc469492588"/>
      <w:bookmarkStart w:id="38" w:name="_Toc197940853"/>
      <w:r w:rsidRPr="00301E55">
        <w:t>Conditions Générales</w:t>
      </w:r>
      <w:bookmarkEnd w:id="37"/>
      <w:bookmarkEnd w:id="38"/>
    </w:p>
    <w:p w14:paraId="1D8B7CA1" w14:textId="7E3F8805" w:rsidR="00572DD4" w:rsidRPr="00301E55" w:rsidRDefault="00572DD4" w:rsidP="00572DD4">
      <w:pPr>
        <w:spacing w:after="120" w:line="240" w:lineRule="auto"/>
        <w:jc w:val="both"/>
        <w:rPr>
          <w:rFonts w:ascii="Arial" w:hAnsi="Arial" w:cs="Arial"/>
          <w:sz w:val="20"/>
          <w:szCs w:val="20"/>
        </w:rPr>
      </w:pPr>
      <w:r w:rsidRPr="00301E55">
        <w:rPr>
          <w:rFonts w:ascii="Arial" w:hAnsi="Arial" w:cs="Arial"/>
          <w:sz w:val="20"/>
          <w:szCs w:val="20"/>
        </w:rPr>
        <w:t>Les livraisons doivent être conformes aux commandes qui sont effectuées par le Pouvoir Adjudicateur ou</w:t>
      </w:r>
      <w:r w:rsidR="00C34455">
        <w:rPr>
          <w:rFonts w:ascii="Arial" w:hAnsi="Arial" w:cs="Arial"/>
          <w:sz w:val="20"/>
          <w:szCs w:val="20"/>
        </w:rPr>
        <w:t xml:space="preserve"> le représentant de l’établissement concerné</w:t>
      </w:r>
      <w:r w:rsidRPr="00301E55">
        <w:rPr>
          <w:rFonts w:ascii="Arial" w:hAnsi="Arial" w:cs="Arial"/>
          <w:sz w:val="20"/>
          <w:szCs w:val="20"/>
        </w:rPr>
        <w:t>, en fonction des besoins de l’établissement.</w:t>
      </w:r>
    </w:p>
    <w:p w14:paraId="1D8B7CA2" w14:textId="6D87D1C9" w:rsidR="00572DD4" w:rsidRPr="00301E55" w:rsidRDefault="00572DD4" w:rsidP="00572DD4">
      <w:pPr>
        <w:spacing w:after="120" w:line="240" w:lineRule="auto"/>
        <w:jc w:val="both"/>
        <w:rPr>
          <w:rFonts w:ascii="Arial" w:hAnsi="Arial" w:cs="Arial"/>
          <w:sz w:val="20"/>
          <w:szCs w:val="20"/>
        </w:rPr>
      </w:pPr>
      <w:r w:rsidRPr="00301E55">
        <w:rPr>
          <w:rFonts w:ascii="Arial" w:hAnsi="Arial" w:cs="Arial"/>
          <w:sz w:val="20"/>
          <w:szCs w:val="20"/>
        </w:rPr>
        <w:t xml:space="preserve">Les fournitures seront accompagnées </w:t>
      </w:r>
      <w:r w:rsidRPr="00C34455">
        <w:rPr>
          <w:rFonts w:ascii="Arial" w:hAnsi="Arial" w:cs="Arial"/>
          <w:sz w:val="20"/>
          <w:szCs w:val="20"/>
        </w:rPr>
        <w:t xml:space="preserve">d’un </w:t>
      </w:r>
      <w:r w:rsidR="00F34CD0" w:rsidRPr="00C34455">
        <w:rPr>
          <w:rFonts w:ascii="Arial" w:hAnsi="Arial" w:cs="Arial"/>
          <w:sz w:val="20"/>
          <w:szCs w:val="20"/>
        </w:rPr>
        <w:t>bon</w:t>
      </w:r>
      <w:r w:rsidRPr="00C34455">
        <w:rPr>
          <w:rFonts w:ascii="Arial" w:hAnsi="Arial" w:cs="Arial"/>
          <w:sz w:val="20"/>
          <w:szCs w:val="20"/>
        </w:rPr>
        <w:t xml:space="preserve"> de livraison</w:t>
      </w:r>
      <w:r w:rsidRPr="00301E55">
        <w:rPr>
          <w:rFonts w:ascii="Arial" w:hAnsi="Arial" w:cs="Arial"/>
          <w:sz w:val="20"/>
          <w:szCs w:val="20"/>
        </w:rPr>
        <w:t xml:space="preserve"> conformément aux dispositions de l’article 2</w:t>
      </w:r>
      <w:r>
        <w:rPr>
          <w:rFonts w:ascii="Arial" w:hAnsi="Arial" w:cs="Arial"/>
          <w:sz w:val="20"/>
          <w:szCs w:val="20"/>
        </w:rPr>
        <w:t>1</w:t>
      </w:r>
      <w:r w:rsidRPr="00301E55">
        <w:rPr>
          <w:rFonts w:ascii="Arial" w:hAnsi="Arial" w:cs="Arial"/>
          <w:sz w:val="20"/>
          <w:szCs w:val="20"/>
        </w:rPr>
        <w:t xml:space="preserve"> du CCAG/FCS, indiquant :</w:t>
      </w:r>
    </w:p>
    <w:p w14:paraId="1D8B7CA3" w14:textId="77777777" w:rsidR="00572DD4" w:rsidRPr="00C34455" w:rsidRDefault="00572DD4" w:rsidP="00572DD4">
      <w:pPr>
        <w:pStyle w:val="Paragraphedeliste"/>
        <w:numPr>
          <w:ilvl w:val="0"/>
          <w:numId w:val="16"/>
        </w:numPr>
        <w:spacing w:after="120" w:line="240" w:lineRule="auto"/>
        <w:rPr>
          <w:rFonts w:ascii="Arial" w:hAnsi="Arial" w:cs="Arial"/>
          <w:sz w:val="20"/>
          <w:szCs w:val="20"/>
        </w:rPr>
      </w:pPr>
      <w:r w:rsidRPr="00C34455">
        <w:rPr>
          <w:rFonts w:ascii="Arial" w:hAnsi="Arial" w:cs="Arial"/>
          <w:sz w:val="20"/>
          <w:szCs w:val="20"/>
        </w:rPr>
        <w:t>la date d’expédition ;</w:t>
      </w:r>
    </w:p>
    <w:p w14:paraId="1D8B7CA4" w14:textId="77777777" w:rsidR="00572DD4" w:rsidRPr="00C34455" w:rsidRDefault="00572DD4" w:rsidP="00572DD4">
      <w:pPr>
        <w:pStyle w:val="Paragraphedeliste"/>
        <w:numPr>
          <w:ilvl w:val="0"/>
          <w:numId w:val="16"/>
        </w:numPr>
        <w:spacing w:after="120" w:line="240" w:lineRule="auto"/>
        <w:rPr>
          <w:rFonts w:ascii="Arial" w:hAnsi="Arial" w:cs="Arial"/>
          <w:sz w:val="20"/>
          <w:szCs w:val="20"/>
        </w:rPr>
      </w:pPr>
      <w:r w:rsidRPr="00C34455">
        <w:rPr>
          <w:rFonts w:ascii="Arial" w:hAnsi="Arial" w:cs="Arial"/>
          <w:sz w:val="20"/>
          <w:szCs w:val="20"/>
        </w:rPr>
        <w:t>la référence de la commande ou du marché, (le Titulaire fera apparaître sur le bon de livraison, l’unité dans laquelle a été passée la commande) ;</w:t>
      </w:r>
    </w:p>
    <w:p w14:paraId="1D8B7CA5" w14:textId="77777777" w:rsidR="00572DD4" w:rsidRPr="00C34455" w:rsidRDefault="00572DD4" w:rsidP="00572DD4">
      <w:pPr>
        <w:pStyle w:val="Paragraphedeliste"/>
        <w:numPr>
          <w:ilvl w:val="0"/>
          <w:numId w:val="16"/>
        </w:numPr>
        <w:spacing w:after="120" w:line="240" w:lineRule="auto"/>
        <w:rPr>
          <w:rFonts w:ascii="Arial" w:hAnsi="Arial" w:cs="Arial"/>
          <w:sz w:val="20"/>
          <w:szCs w:val="20"/>
        </w:rPr>
      </w:pPr>
      <w:r w:rsidRPr="00C34455">
        <w:rPr>
          <w:rFonts w:ascii="Arial" w:hAnsi="Arial" w:cs="Arial"/>
          <w:sz w:val="20"/>
          <w:szCs w:val="20"/>
        </w:rPr>
        <w:t>l’identification du Titulaire du marché ;</w:t>
      </w:r>
    </w:p>
    <w:p w14:paraId="1D8B7CA6" w14:textId="77777777" w:rsidR="00572DD4" w:rsidRPr="00C34455" w:rsidRDefault="00572DD4" w:rsidP="00572DD4">
      <w:pPr>
        <w:pStyle w:val="Paragraphedeliste"/>
        <w:numPr>
          <w:ilvl w:val="0"/>
          <w:numId w:val="16"/>
        </w:numPr>
        <w:spacing w:after="120" w:line="240" w:lineRule="auto"/>
        <w:rPr>
          <w:rFonts w:ascii="Arial" w:hAnsi="Arial" w:cs="Arial"/>
          <w:sz w:val="20"/>
          <w:szCs w:val="20"/>
        </w:rPr>
      </w:pPr>
      <w:r w:rsidRPr="00C34455">
        <w:rPr>
          <w:rFonts w:ascii="Arial" w:hAnsi="Arial" w:cs="Arial"/>
          <w:sz w:val="20"/>
          <w:szCs w:val="20"/>
        </w:rPr>
        <w:t>l’identification des fournitures livrées et quand il y a lieu, leur répartition par colis ;</w:t>
      </w:r>
    </w:p>
    <w:p w14:paraId="1D8B7CA7" w14:textId="77777777" w:rsidR="00572DD4" w:rsidRPr="00C34455" w:rsidRDefault="00572DD4" w:rsidP="00572DD4">
      <w:pPr>
        <w:pStyle w:val="Paragraphedeliste"/>
        <w:numPr>
          <w:ilvl w:val="0"/>
          <w:numId w:val="16"/>
        </w:numPr>
        <w:spacing w:after="120" w:line="240" w:lineRule="auto"/>
        <w:rPr>
          <w:rFonts w:ascii="Arial" w:hAnsi="Arial" w:cs="Arial"/>
          <w:sz w:val="20"/>
          <w:szCs w:val="20"/>
        </w:rPr>
      </w:pPr>
      <w:r w:rsidRPr="00C34455">
        <w:rPr>
          <w:rFonts w:ascii="Arial" w:hAnsi="Arial" w:cs="Arial"/>
          <w:sz w:val="20"/>
          <w:szCs w:val="20"/>
        </w:rPr>
        <w:t>le numéro du ou des lots de fabrication, dans le cas où la réglementation l’impose en matière d’étiquetage, seront indiquées en sus des quantités livrées.</w:t>
      </w:r>
    </w:p>
    <w:p w14:paraId="1D8B7CA8" w14:textId="77777777" w:rsidR="00572DD4" w:rsidRPr="00301E55" w:rsidRDefault="00572DD4" w:rsidP="00572DD4">
      <w:pPr>
        <w:pStyle w:val="Paragraphedeliste"/>
        <w:spacing w:after="120" w:line="240" w:lineRule="auto"/>
        <w:rPr>
          <w:rFonts w:ascii="Arial" w:hAnsi="Arial" w:cs="Arial"/>
          <w:sz w:val="20"/>
          <w:szCs w:val="20"/>
          <w:highlight w:val="lightGray"/>
        </w:rPr>
      </w:pPr>
    </w:p>
    <w:p w14:paraId="1D8B7CAB" w14:textId="5800348F" w:rsidR="00572DD4" w:rsidRPr="00C34455" w:rsidRDefault="00572DD4" w:rsidP="00572DD4">
      <w:pPr>
        <w:pStyle w:val="Paragraphedeliste"/>
        <w:tabs>
          <w:tab w:val="left" w:pos="284"/>
        </w:tabs>
        <w:spacing w:after="120" w:line="240" w:lineRule="auto"/>
        <w:ind w:left="0"/>
        <w:jc w:val="both"/>
        <w:rPr>
          <w:rFonts w:ascii="Arial" w:eastAsia="Times New Roman" w:hAnsi="Arial" w:cs="Arial"/>
          <w:b/>
          <w:color w:val="00B0F0"/>
          <w:sz w:val="20"/>
          <w:szCs w:val="20"/>
          <w:lang w:eastAsia="fr-FR"/>
        </w:rPr>
      </w:pPr>
      <w:r w:rsidRPr="00C34455">
        <w:rPr>
          <w:rFonts w:ascii="Arial" w:hAnsi="Arial" w:cs="Arial"/>
          <w:sz w:val="20"/>
          <w:szCs w:val="20"/>
        </w:rPr>
        <w:t>En cas d’impossibilité de livrer au jour prévu, il sera fait application des dispositions prévues à l’article 13.3 du CCAG/FCS. Le Titulaire en avisera préalablement le représentant du Pouvoir Adjudicateur et fera connaître la nouvelle date de livraison, laquelle en tout état de cause devra être exécutée dans un délai n’excédant pas une semaine à compter de la date initialement prévue.</w:t>
      </w:r>
    </w:p>
    <w:p w14:paraId="1D8B7CAC" w14:textId="77777777" w:rsidR="00572DD4" w:rsidRPr="007813E8" w:rsidRDefault="00572DD4" w:rsidP="00572DD4">
      <w:pPr>
        <w:pStyle w:val="Titre2"/>
        <w:numPr>
          <w:ilvl w:val="1"/>
          <w:numId w:val="1"/>
        </w:numPr>
      </w:pPr>
      <w:bookmarkStart w:id="39" w:name="_Toc469492589"/>
      <w:bookmarkStart w:id="40" w:name="_Ref477360318"/>
      <w:bookmarkStart w:id="41" w:name="_Toc197940854"/>
      <w:r w:rsidRPr="007813E8">
        <w:t>Conditions Particulières</w:t>
      </w:r>
      <w:bookmarkEnd w:id="39"/>
      <w:bookmarkEnd w:id="40"/>
      <w:bookmarkEnd w:id="41"/>
    </w:p>
    <w:p w14:paraId="1D8B7CAD" w14:textId="77777777" w:rsidR="00572DD4" w:rsidRPr="00301E55" w:rsidRDefault="00572DD4" w:rsidP="00572DD4">
      <w:pPr>
        <w:tabs>
          <w:tab w:val="left" w:pos="5529"/>
        </w:tabs>
        <w:spacing w:after="120"/>
        <w:rPr>
          <w:rFonts w:ascii="Arial" w:hAnsi="Arial" w:cs="Arial"/>
          <w:sz w:val="20"/>
          <w:szCs w:val="20"/>
        </w:rPr>
      </w:pPr>
      <w:r w:rsidRPr="002756B6">
        <w:rPr>
          <w:rFonts w:ascii="Arial" w:hAnsi="Arial" w:cs="Arial"/>
          <w:sz w:val="20"/>
          <w:szCs w:val="20"/>
        </w:rPr>
        <w:t>Le Pouvoir Adjudicateur n’accepte pas de seuil minimum de commande en quantité ou en valeur.</w:t>
      </w:r>
    </w:p>
    <w:p w14:paraId="6828921D" w14:textId="77777777" w:rsidR="002756B6" w:rsidRPr="00301E55" w:rsidRDefault="002756B6" w:rsidP="002756B6">
      <w:pPr>
        <w:spacing w:after="120" w:line="240" w:lineRule="auto"/>
        <w:jc w:val="both"/>
        <w:rPr>
          <w:rFonts w:ascii="Arial" w:hAnsi="Arial" w:cs="Arial"/>
          <w:sz w:val="20"/>
          <w:szCs w:val="20"/>
        </w:rPr>
      </w:pPr>
      <w:r w:rsidRPr="00301E55">
        <w:rPr>
          <w:rFonts w:ascii="Arial" w:hAnsi="Arial" w:cs="Arial"/>
          <w:sz w:val="20"/>
          <w:szCs w:val="20"/>
        </w:rPr>
        <w:t>Le Titulaire demeure responsable des avaries survenant au cours des opérations de conditionnement, d’emballage, de chargement, d’arrimage et de déchargement qui pourraient être commises lors des opérations de livraison.</w:t>
      </w:r>
    </w:p>
    <w:p w14:paraId="777A431D" w14:textId="77777777" w:rsidR="002756B6" w:rsidRPr="00301E55" w:rsidRDefault="002756B6" w:rsidP="002756B6">
      <w:pPr>
        <w:spacing w:after="120" w:line="240" w:lineRule="auto"/>
        <w:jc w:val="both"/>
        <w:rPr>
          <w:rFonts w:ascii="Arial" w:hAnsi="Arial" w:cs="Arial"/>
          <w:sz w:val="20"/>
          <w:szCs w:val="20"/>
        </w:rPr>
      </w:pPr>
      <w:r w:rsidRPr="00301E55">
        <w:rPr>
          <w:rFonts w:ascii="Arial" w:hAnsi="Arial" w:cs="Arial"/>
          <w:sz w:val="20"/>
          <w:szCs w:val="20"/>
        </w:rPr>
        <w:lastRenderedPageBreak/>
        <w:t>Il est également responsable du transporteur qu’il aura choisi et de toutes les avaries de livraison qui surviendraient du propre fait de ce dernier.</w:t>
      </w:r>
    </w:p>
    <w:p w14:paraId="1D8B7DBA" w14:textId="6652150F" w:rsidR="00572DD4" w:rsidRDefault="002756B6" w:rsidP="00572DD4">
      <w:pPr>
        <w:spacing w:after="120" w:line="240" w:lineRule="auto"/>
        <w:jc w:val="both"/>
        <w:rPr>
          <w:rFonts w:ascii="Arial" w:hAnsi="Arial" w:cs="Arial"/>
          <w:sz w:val="20"/>
          <w:szCs w:val="20"/>
        </w:rPr>
      </w:pPr>
      <w:r w:rsidRPr="00301E55">
        <w:rPr>
          <w:rFonts w:ascii="Arial" w:hAnsi="Arial" w:cs="Arial"/>
          <w:sz w:val="20"/>
          <w:szCs w:val="20"/>
        </w:rPr>
        <w:t xml:space="preserve">Conformément à l’article </w:t>
      </w:r>
      <w:r>
        <w:rPr>
          <w:rFonts w:ascii="Arial" w:hAnsi="Arial" w:cs="Arial"/>
          <w:sz w:val="20"/>
          <w:szCs w:val="20"/>
        </w:rPr>
        <w:t>20</w:t>
      </w:r>
      <w:r w:rsidRPr="00301E55">
        <w:rPr>
          <w:rFonts w:ascii="Arial" w:hAnsi="Arial" w:cs="Arial"/>
          <w:sz w:val="20"/>
          <w:szCs w:val="20"/>
        </w:rPr>
        <w:t>.3 du CCAG/FCS, le Titulaire est responsable du transport de ses produits et il en assure les risques afférents jusqu’au lieu de destination</w:t>
      </w:r>
      <w:r>
        <w:rPr>
          <w:rFonts w:ascii="Arial" w:hAnsi="Arial" w:cs="Arial"/>
          <w:sz w:val="20"/>
          <w:szCs w:val="20"/>
        </w:rPr>
        <w:t>.</w:t>
      </w:r>
    </w:p>
    <w:p w14:paraId="05C2757B" w14:textId="1A7036A2" w:rsidR="00C34455" w:rsidRPr="00301E55" w:rsidRDefault="00C34455" w:rsidP="00572DD4">
      <w:pPr>
        <w:spacing w:after="120" w:line="240" w:lineRule="auto"/>
        <w:jc w:val="both"/>
        <w:rPr>
          <w:rFonts w:ascii="Arial" w:hAnsi="Arial" w:cs="Arial"/>
          <w:sz w:val="20"/>
          <w:szCs w:val="20"/>
        </w:rPr>
      </w:pPr>
      <w:r>
        <w:rPr>
          <w:rFonts w:ascii="Arial" w:hAnsi="Arial" w:cs="Arial"/>
          <w:sz w:val="20"/>
          <w:szCs w:val="20"/>
        </w:rPr>
        <w:t>En ce qui concerne l’intégration et la mise en service informatique, le CCTP indique les conditions des différentes phases à son article 5.5.</w:t>
      </w:r>
    </w:p>
    <w:p w14:paraId="1D8B7DBB" w14:textId="77777777" w:rsidR="00572DD4" w:rsidRPr="00301E55" w:rsidRDefault="00572DD4" w:rsidP="00572DD4">
      <w:pPr>
        <w:pStyle w:val="Titre2"/>
        <w:numPr>
          <w:ilvl w:val="1"/>
          <w:numId w:val="1"/>
        </w:numPr>
      </w:pPr>
      <w:bookmarkStart w:id="42" w:name="_Toc197940855"/>
      <w:r w:rsidRPr="00301E55">
        <w:t>Contrôle de la qualité</w:t>
      </w:r>
      <w:r>
        <w:t xml:space="preserve"> en cours d’exécution du marché</w:t>
      </w:r>
      <w:bookmarkEnd w:id="42"/>
    </w:p>
    <w:p w14:paraId="1D8B7DBE" w14:textId="77777777" w:rsidR="00572DD4" w:rsidRDefault="00572DD4" w:rsidP="00572DD4">
      <w:pPr>
        <w:spacing w:after="120" w:line="240" w:lineRule="auto"/>
        <w:jc w:val="both"/>
        <w:rPr>
          <w:rFonts w:ascii="Arial" w:hAnsi="Arial" w:cs="Arial"/>
          <w:sz w:val="20"/>
          <w:szCs w:val="20"/>
        </w:rPr>
      </w:pPr>
      <w:r w:rsidRPr="00301E55">
        <w:rPr>
          <w:rFonts w:ascii="Arial" w:hAnsi="Arial" w:cs="Arial"/>
          <w:sz w:val="20"/>
          <w:szCs w:val="20"/>
        </w:rPr>
        <w:t xml:space="preserve">Le Titulaire s’engage, au titre du </w:t>
      </w:r>
      <w:r>
        <w:rPr>
          <w:rFonts w:ascii="Arial" w:hAnsi="Arial" w:cs="Arial"/>
          <w:sz w:val="20"/>
          <w:szCs w:val="20"/>
        </w:rPr>
        <w:t>marché</w:t>
      </w:r>
      <w:r w:rsidRPr="00301E55">
        <w:rPr>
          <w:rFonts w:ascii="Arial" w:hAnsi="Arial" w:cs="Arial"/>
          <w:sz w:val="20"/>
          <w:szCs w:val="20"/>
        </w:rPr>
        <w:t xml:space="preserve"> qui lui est confié, à garant</w:t>
      </w:r>
      <w:r>
        <w:rPr>
          <w:rFonts w:ascii="Arial" w:hAnsi="Arial" w:cs="Arial"/>
          <w:sz w:val="20"/>
          <w:szCs w:val="20"/>
        </w:rPr>
        <w:t>ir la qualité des fournitures ou</w:t>
      </w:r>
      <w:r w:rsidRPr="00301E55">
        <w:rPr>
          <w:rFonts w:ascii="Arial" w:hAnsi="Arial" w:cs="Arial"/>
          <w:sz w:val="20"/>
          <w:szCs w:val="20"/>
        </w:rPr>
        <w:t xml:space="preserve"> prestations qu’il délivre et leur conformité aux stipula</w:t>
      </w:r>
      <w:r>
        <w:rPr>
          <w:rFonts w:ascii="Arial" w:hAnsi="Arial" w:cs="Arial"/>
          <w:sz w:val="20"/>
          <w:szCs w:val="20"/>
        </w:rPr>
        <w:t>tions du présent marché.</w:t>
      </w:r>
    </w:p>
    <w:p w14:paraId="1D8B7DC2" w14:textId="02762D1C" w:rsidR="00572DD4" w:rsidRPr="00301E55" w:rsidRDefault="00572DD4" w:rsidP="00572DD4">
      <w:pPr>
        <w:spacing w:after="120" w:line="240" w:lineRule="auto"/>
        <w:jc w:val="both"/>
        <w:rPr>
          <w:rFonts w:ascii="Arial" w:hAnsi="Arial" w:cs="Arial"/>
          <w:sz w:val="20"/>
          <w:szCs w:val="20"/>
        </w:rPr>
      </w:pPr>
      <w:r w:rsidRPr="00301E55">
        <w:rPr>
          <w:rFonts w:ascii="Arial" w:hAnsi="Arial" w:cs="Arial"/>
          <w:sz w:val="20"/>
          <w:szCs w:val="20"/>
        </w:rPr>
        <w:t xml:space="preserve">Pour les fournitures faisant l'objet du présent </w:t>
      </w:r>
      <w:r>
        <w:rPr>
          <w:rFonts w:ascii="Arial" w:hAnsi="Arial" w:cs="Arial"/>
          <w:sz w:val="20"/>
          <w:szCs w:val="20"/>
        </w:rPr>
        <w:t>marché</w:t>
      </w:r>
      <w:r w:rsidRPr="00301E55">
        <w:rPr>
          <w:rFonts w:ascii="Arial" w:hAnsi="Arial" w:cs="Arial"/>
          <w:sz w:val="20"/>
          <w:szCs w:val="20"/>
        </w:rPr>
        <w:t xml:space="preserve">, le Titulaire apportera les preuves de la conformité des </w:t>
      </w:r>
      <w:r w:rsidR="002756B6">
        <w:rPr>
          <w:rFonts w:ascii="Arial" w:hAnsi="Arial" w:cs="Arial"/>
          <w:sz w:val="20"/>
          <w:szCs w:val="20"/>
        </w:rPr>
        <w:t>équipements</w:t>
      </w:r>
      <w:r w:rsidRPr="00301E55">
        <w:rPr>
          <w:rFonts w:ascii="Arial" w:hAnsi="Arial" w:cs="Arial"/>
          <w:sz w:val="20"/>
          <w:szCs w:val="20"/>
        </w:rPr>
        <w:t xml:space="preserve"> </w:t>
      </w:r>
      <w:r w:rsidR="002756B6">
        <w:rPr>
          <w:rFonts w:ascii="Arial" w:hAnsi="Arial" w:cs="Arial"/>
          <w:sz w:val="20"/>
          <w:szCs w:val="20"/>
        </w:rPr>
        <w:t>à la règlementation en vigueur.</w:t>
      </w:r>
    </w:p>
    <w:p w14:paraId="1D8B7DC8" w14:textId="77777777" w:rsidR="00572DD4" w:rsidRDefault="00572DD4" w:rsidP="00572DD4">
      <w:pPr>
        <w:spacing w:after="120" w:line="240" w:lineRule="auto"/>
        <w:jc w:val="both"/>
        <w:rPr>
          <w:rFonts w:ascii="Arial" w:hAnsi="Arial" w:cs="Arial"/>
          <w:sz w:val="20"/>
          <w:szCs w:val="20"/>
        </w:rPr>
      </w:pPr>
      <w:r w:rsidRPr="00301E55">
        <w:rPr>
          <w:rFonts w:ascii="Arial" w:hAnsi="Arial" w:cs="Arial"/>
          <w:sz w:val="20"/>
          <w:szCs w:val="20"/>
        </w:rPr>
        <w:t xml:space="preserve">Le Titulaire s’engage, au titre du </w:t>
      </w:r>
      <w:r>
        <w:rPr>
          <w:rFonts w:ascii="Arial" w:hAnsi="Arial" w:cs="Arial"/>
          <w:sz w:val="20"/>
          <w:szCs w:val="20"/>
        </w:rPr>
        <w:t>marché</w:t>
      </w:r>
      <w:r w:rsidRPr="00301E55">
        <w:rPr>
          <w:rFonts w:ascii="Arial" w:hAnsi="Arial" w:cs="Arial"/>
          <w:sz w:val="20"/>
          <w:szCs w:val="20"/>
        </w:rPr>
        <w:t xml:space="preserve"> qui lui est confié, à garant</w:t>
      </w:r>
      <w:r>
        <w:rPr>
          <w:rFonts w:ascii="Arial" w:hAnsi="Arial" w:cs="Arial"/>
          <w:sz w:val="20"/>
          <w:szCs w:val="20"/>
        </w:rPr>
        <w:t>ir la qualité des</w:t>
      </w:r>
      <w:r w:rsidRPr="00301E55">
        <w:rPr>
          <w:rFonts w:ascii="Arial" w:hAnsi="Arial" w:cs="Arial"/>
          <w:sz w:val="20"/>
          <w:szCs w:val="20"/>
        </w:rPr>
        <w:t xml:space="preserve"> prestations qu’il délivre et leur conformité aux stipula</w:t>
      </w:r>
      <w:r>
        <w:rPr>
          <w:rFonts w:ascii="Arial" w:hAnsi="Arial" w:cs="Arial"/>
          <w:sz w:val="20"/>
          <w:szCs w:val="20"/>
        </w:rPr>
        <w:t>tions du présent marché.</w:t>
      </w:r>
    </w:p>
    <w:p w14:paraId="1D8B7DC9" w14:textId="77777777" w:rsidR="00572DD4" w:rsidRPr="00301E55" w:rsidRDefault="00572DD4" w:rsidP="00572DD4">
      <w:pPr>
        <w:spacing w:after="120" w:line="240" w:lineRule="auto"/>
        <w:jc w:val="both"/>
        <w:rPr>
          <w:rFonts w:ascii="Arial" w:hAnsi="Arial" w:cs="Arial"/>
          <w:sz w:val="20"/>
          <w:szCs w:val="20"/>
        </w:rPr>
      </w:pPr>
      <w:r w:rsidRPr="00301E55">
        <w:rPr>
          <w:rFonts w:ascii="Arial" w:hAnsi="Arial" w:cs="Arial"/>
          <w:sz w:val="20"/>
          <w:szCs w:val="20"/>
        </w:rPr>
        <w:t xml:space="preserve">Il garantit, de manière générale, la qualité des prestations au niveau le plus élevé des usages professionnels et des règles de l'art. </w:t>
      </w:r>
      <w:r>
        <w:rPr>
          <w:rFonts w:ascii="Arial" w:hAnsi="Arial" w:cs="Arial"/>
          <w:sz w:val="20"/>
          <w:szCs w:val="20"/>
        </w:rPr>
        <w:t>Il</w:t>
      </w:r>
      <w:r w:rsidRPr="00301E55">
        <w:rPr>
          <w:rFonts w:ascii="Arial" w:hAnsi="Arial" w:cs="Arial"/>
          <w:sz w:val="20"/>
          <w:szCs w:val="20"/>
        </w:rPr>
        <w:t xml:space="preserve"> s’engage à proposer durant toute l’exécution du projet des démarches ou actions d’améliorations, à suivre leur mise en œuvre et à mesurer et diffuser les résultats obtenus.</w:t>
      </w:r>
    </w:p>
    <w:p w14:paraId="1D8B7DCA" w14:textId="77777777" w:rsidR="00572DD4" w:rsidRPr="00301E55" w:rsidRDefault="00572DD4" w:rsidP="00572DD4">
      <w:pPr>
        <w:spacing w:after="120" w:line="240" w:lineRule="auto"/>
        <w:jc w:val="both"/>
        <w:rPr>
          <w:rFonts w:ascii="Arial" w:hAnsi="Arial" w:cs="Arial"/>
          <w:sz w:val="20"/>
          <w:szCs w:val="20"/>
        </w:rPr>
      </w:pPr>
      <w:r w:rsidRPr="00301E55">
        <w:rPr>
          <w:rFonts w:ascii="Arial" w:hAnsi="Arial" w:cs="Arial"/>
          <w:sz w:val="20"/>
          <w:szCs w:val="20"/>
        </w:rPr>
        <w:t>Le Pouvoir Adjudicateur peut suivre sur place l’exécution des prestations, conformément à l’article 1</w:t>
      </w:r>
      <w:r>
        <w:rPr>
          <w:rFonts w:ascii="Arial" w:hAnsi="Arial" w:cs="Arial"/>
          <w:sz w:val="20"/>
          <w:szCs w:val="20"/>
        </w:rPr>
        <w:t>7</w:t>
      </w:r>
      <w:r w:rsidRPr="00301E55">
        <w:rPr>
          <w:rFonts w:ascii="Arial" w:hAnsi="Arial" w:cs="Arial"/>
          <w:sz w:val="20"/>
          <w:szCs w:val="20"/>
        </w:rPr>
        <w:t xml:space="preserve"> du CCAG/FCS.</w:t>
      </w:r>
    </w:p>
    <w:p w14:paraId="1D8B7DCB" w14:textId="77777777" w:rsidR="00572DD4" w:rsidRPr="00301E55" w:rsidRDefault="00572DD4" w:rsidP="00572DD4">
      <w:pPr>
        <w:spacing w:after="120" w:line="240" w:lineRule="auto"/>
        <w:jc w:val="both"/>
        <w:rPr>
          <w:rFonts w:ascii="Arial" w:hAnsi="Arial" w:cs="Arial"/>
          <w:sz w:val="20"/>
          <w:szCs w:val="20"/>
        </w:rPr>
      </w:pPr>
      <w:r w:rsidRPr="00301E55">
        <w:rPr>
          <w:rFonts w:ascii="Arial" w:hAnsi="Arial" w:cs="Arial"/>
          <w:sz w:val="20"/>
          <w:szCs w:val="20"/>
        </w:rPr>
        <w:t>Le Pouvoir Adjudicateur se réserve la possibilité d'effectuer ou de faire effectuer des contrôles sur la qualité des prestations fournies par le Titulaire. Les différents contrôles et mesures, matérialisés notamment par des constats ou des rapports effectués par le Pouvoir Adjudicateur ou par un tiers à sa demande, sont opposables au Titulaire.</w:t>
      </w:r>
    </w:p>
    <w:p w14:paraId="1D8B7DCC" w14:textId="2EDEEA3E" w:rsidR="00572DD4" w:rsidRPr="00301E55" w:rsidRDefault="00572DD4" w:rsidP="00572DD4">
      <w:pPr>
        <w:spacing w:after="120" w:line="240" w:lineRule="auto"/>
        <w:jc w:val="both"/>
        <w:rPr>
          <w:rFonts w:ascii="Arial" w:hAnsi="Arial" w:cs="Arial"/>
          <w:sz w:val="20"/>
          <w:szCs w:val="20"/>
        </w:rPr>
      </w:pPr>
      <w:r w:rsidRPr="00301E55">
        <w:rPr>
          <w:rFonts w:ascii="Arial" w:hAnsi="Arial" w:cs="Arial"/>
          <w:sz w:val="20"/>
          <w:szCs w:val="20"/>
        </w:rPr>
        <w:t>Le contrôle qualité est établi contradictoirement par le Titulaire et par le Pouvoir Adjudicateur</w:t>
      </w:r>
      <w:r w:rsidR="002756B6">
        <w:rPr>
          <w:rFonts w:ascii="Arial" w:hAnsi="Arial" w:cs="Arial"/>
          <w:sz w:val="20"/>
          <w:szCs w:val="20"/>
        </w:rPr>
        <w:t xml:space="preserve"> ou l’établissement partie concerné.</w:t>
      </w:r>
    </w:p>
    <w:p w14:paraId="1D8B7DCD" w14:textId="77777777" w:rsidR="00572DD4" w:rsidRPr="00C34455" w:rsidRDefault="00572DD4" w:rsidP="00572DD4">
      <w:pPr>
        <w:spacing w:after="120" w:line="240" w:lineRule="auto"/>
        <w:jc w:val="both"/>
        <w:rPr>
          <w:rFonts w:ascii="Arial" w:hAnsi="Arial" w:cs="Arial"/>
          <w:sz w:val="20"/>
          <w:szCs w:val="20"/>
        </w:rPr>
      </w:pPr>
      <w:r w:rsidRPr="00C34455">
        <w:rPr>
          <w:rFonts w:ascii="Arial" w:hAnsi="Arial" w:cs="Arial"/>
          <w:sz w:val="20"/>
          <w:szCs w:val="20"/>
        </w:rPr>
        <w:t>Le Titulaire sera averti au moins deux (2) jours à l’avance de la date du contrôle, afin qu’il puisse détacher un membre de son personnel pour cette opération.</w:t>
      </w:r>
    </w:p>
    <w:p w14:paraId="1D8B7DCF" w14:textId="77777777" w:rsidR="00572DD4" w:rsidRPr="00C34455" w:rsidRDefault="00572DD4" w:rsidP="00572DD4">
      <w:pPr>
        <w:spacing w:after="120" w:line="240" w:lineRule="auto"/>
        <w:jc w:val="both"/>
        <w:rPr>
          <w:rFonts w:ascii="Arial" w:hAnsi="Arial" w:cs="Arial"/>
          <w:sz w:val="20"/>
          <w:szCs w:val="20"/>
        </w:rPr>
      </w:pPr>
      <w:r w:rsidRPr="00C34455">
        <w:rPr>
          <w:rFonts w:ascii="Arial" w:hAnsi="Arial" w:cs="Arial"/>
          <w:sz w:val="20"/>
          <w:szCs w:val="20"/>
        </w:rPr>
        <w:t>Le Titulaire peut demander à ce que ces contrôles soient effectués en présence d’un huissier de justice, les honoraires de ce dernier étant mis à la charge du Titulaire. Dans le cas contraire, le Titulaire ne peut en aucun cas contester les mesures effectuées par le Pouvoir Adjudicateur pour définir le montant des éventuelles pénalités dues par le Titulaire.</w:t>
      </w:r>
    </w:p>
    <w:p w14:paraId="1D8B7DD0" w14:textId="77777777" w:rsidR="00572DD4" w:rsidRPr="00F73556" w:rsidRDefault="00572DD4" w:rsidP="00572DD4">
      <w:pPr>
        <w:spacing w:after="120" w:line="240" w:lineRule="auto"/>
        <w:jc w:val="both"/>
        <w:rPr>
          <w:rFonts w:ascii="Arial" w:hAnsi="Arial" w:cs="Arial"/>
          <w:sz w:val="20"/>
          <w:szCs w:val="20"/>
        </w:rPr>
      </w:pPr>
      <w:r w:rsidRPr="00C34455">
        <w:rPr>
          <w:rFonts w:ascii="Arial" w:hAnsi="Arial" w:cs="Arial"/>
          <w:sz w:val="20"/>
          <w:szCs w:val="20"/>
        </w:rPr>
        <w:t xml:space="preserve">En cas de contestation, les parties pourront utiliser tous les moyens qu’ils jugeront nécessaires (photos, vidéos, huissier, etc.) pour établir leur position. Les éléments contestés par le Titulaire doivent être envoyés au Pouvoir Adjudicateur par lettre recommandée avec accusé de réception dans un délai de </w:t>
      </w:r>
      <w:r w:rsidRPr="00F73556">
        <w:rPr>
          <w:rFonts w:ascii="Arial" w:hAnsi="Arial" w:cs="Arial"/>
          <w:sz w:val="20"/>
          <w:szCs w:val="20"/>
        </w:rPr>
        <w:t>huit (8) jours à compter de la date du contrôle contesté. A défaut, le Titulaire est réputé avoir accepté les conclusions issues de ce contrôle.</w:t>
      </w:r>
    </w:p>
    <w:p w14:paraId="1D8B7DD1" w14:textId="3000BE12" w:rsidR="00572DD4" w:rsidRDefault="00572DD4" w:rsidP="00572DD4">
      <w:pPr>
        <w:spacing w:after="120" w:line="240" w:lineRule="auto"/>
        <w:jc w:val="both"/>
        <w:rPr>
          <w:rFonts w:ascii="Arial" w:eastAsia="Times New Roman" w:hAnsi="Arial" w:cs="Arial"/>
          <w:b/>
          <w:color w:val="00B0F0"/>
          <w:sz w:val="20"/>
          <w:szCs w:val="20"/>
          <w:lang w:eastAsia="fr-FR"/>
        </w:rPr>
      </w:pPr>
      <w:r w:rsidRPr="00F73556">
        <w:rPr>
          <w:rFonts w:ascii="Arial" w:hAnsi="Arial" w:cs="Arial"/>
          <w:sz w:val="20"/>
          <w:szCs w:val="20"/>
        </w:rPr>
        <w:t>En fonction des éléments qui lui seront parvenus dans ce délai, le Pouvoir Adjudicateur décide des éventuelles pénalités dues par le Titulaire.</w:t>
      </w:r>
    </w:p>
    <w:p w14:paraId="1D8B7DE4" w14:textId="77777777" w:rsidR="00572DD4" w:rsidRPr="00301E55" w:rsidRDefault="00572DD4" w:rsidP="00572DD4">
      <w:pPr>
        <w:pStyle w:val="Titre2"/>
        <w:numPr>
          <w:ilvl w:val="1"/>
          <w:numId w:val="1"/>
        </w:numPr>
      </w:pPr>
      <w:bookmarkStart w:id="43" w:name="_Toc469578913"/>
      <w:bookmarkStart w:id="44" w:name="_Toc197940856"/>
      <w:r w:rsidRPr="00301E55">
        <w:t xml:space="preserve">Modalités d’accès aux locaux </w:t>
      </w:r>
      <w:bookmarkEnd w:id="43"/>
      <w:r>
        <w:t>de l’établissement</w:t>
      </w:r>
      <w:bookmarkEnd w:id="44"/>
    </w:p>
    <w:p w14:paraId="1D8B7DE5" w14:textId="77777777" w:rsidR="00572DD4" w:rsidRPr="00301E55" w:rsidRDefault="00572DD4" w:rsidP="00572DD4">
      <w:pPr>
        <w:spacing w:after="120" w:line="240" w:lineRule="auto"/>
        <w:jc w:val="both"/>
        <w:rPr>
          <w:rFonts w:ascii="Arial" w:hAnsi="Arial" w:cs="Arial"/>
          <w:sz w:val="20"/>
          <w:szCs w:val="20"/>
        </w:rPr>
      </w:pPr>
      <w:r w:rsidRPr="00301E55">
        <w:rPr>
          <w:rFonts w:ascii="Arial" w:hAnsi="Arial" w:cs="Arial"/>
          <w:sz w:val="20"/>
          <w:szCs w:val="20"/>
        </w:rPr>
        <w:t xml:space="preserve">Les personnels du Titulaire amenés à se déplacer dans l’enceinte et dans les locaux du Pouvoir Adjudicateur, doivent tous être munis d’un badge nominatif portant nom, prénom, fonction, photo d’identité ainsi que la dénomination commerciale et le logo de la société Titulaire du </w:t>
      </w:r>
      <w:r>
        <w:rPr>
          <w:rFonts w:ascii="Arial" w:hAnsi="Arial" w:cs="Arial"/>
          <w:sz w:val="20"/>
          <w:szCs w:val="20"/>
        </w:rPr>
        <w:t>marché</w:t>
      </w:r>
      <w:r w:rsidRPr="00301E55">
        <w:rPr>
          <w:rFonts w:ascii="Arial" w:hAnsi="Arial" w:cs="Arial"/>
          <w:sz w:val="20"/>
          <w:szCs w:val="20"/>
        </w:rPr>
        <w:t>. Ils adoptent une correction qui prévaut dans tous types d’interventions ayant lieu sur site.</w:t>
      </w:r>
    </w:p>
    <w:p w14:paraId="1D8B7DE6" w14:textId="77777777" w:rsidR="00572DD4" w:rsidRPr="00301E55" w:rsidRDefault="00572DD4" w:rsidP="00572DD4">
      <w:pPr>
        <w:spacing w:after="120" w:line="240" w:lineRule="auto"/>
        <w:jc w:val="both"/>
        <w:rPr>
          <w:rFonts w:ascii="Arial" w:hAnsi="Arial" w:cs="Arial"/>
          <w:sz w:val="20"/>
          <w:szCs w:val="20"/>
        </w:rPr>
      </w:pPr>
      <w:r w:rsidRPr="00301E55">
        <w:rPr>
          <w:rFonts w:ascii="Arial" w:hAnsi="Arial" w:cs="Arial"/>
          <w:sz w:val="20"/>
          <w:szCs w:val="20"/>
        </w:rPr>
        <w:t>Le personnel du Titulaire chargé des opérations se déroulant dans les locaux du Pouvoir Adjudicateur, se présente dès son arrivée dans l'établissement à un responsable concerné du service utilisateur.</w:t>
      </w:r>
    </w:p>
    <w:p w14:paraId="1D8B7DE7" w14:textId="77777777" w:rsidR="00572DD4" w:rsidRPr="00301E55" w:rsidRDefault="00572DD4" w:rsidP="00572DD4">
      <w:pPr>
        <w:spacing w:after="120" w:line="240" w:lineRule="auto"/>
        <w:jc w:val="both"/>
        <w:rPr>
          <w:rFonts w:ascii="Arial" w:hAnsi="Arial" w:cs="Arial"/>
          <w:sz w:val="20"/>
          <w:szCs w:val="20"/>
        </w:rPr>
      </w:pPr>
      <w:r w:rsidRPr="00301E55">
        <w:rPr>
          <w:rFonts w:ascii="Arial" w:hAnsi="Arial" w:cs="Arial"/>
          <w:sz w:val="20"/>
          <w:szCs w:val="20"/>
        </w:rPr>
        <w:t>Le Titulaire respecte les règles d’accès aux différents sites du Pouvoir Adjudicateur et se conforme aux dispositions applicables aux entreprises intervenant dans les locaux du Pouvoir Adjudicateur.</w:t>
      </w:r>
    </w:p>
    <w:p w14:paraId="1D8B7DE8" w14:textId="77777777" w:rsidR="00572DD4" w:rsidRPr="00301E55" w:rsidRDefault="00572DD4" w:rsidP="00572DD4">
      <w:pPr>
        <w:spacing w:after="120" w:line="240" w:lineRule="auto"/>
        <w:jc w:val="both"/>
        <w:rPr>
          <w:rFonts w:ascii="Arial" w:hAnsi="Arial" w:cs="Arial"/>
          <w:sz w:val="20"/>
          <w:szCs w:val="20"/>
        </w:rPr>
      </w:pPr>
      <w:r w:rsidRPr="00301E55">
        <w:rPr>
          <w:rFonts w:ascii="Arial" w:hAnsi="Arial" w:cs="Arial"/>
          <w:sz w:val="20"/>
          <w:szCs w:val="20"/>
        </w:rPr>
        <w:lastRenderedPageBreak/>
        <w:t>De même, le Titulaire se conforme, sur les voies de circulation strictement réservées aux usagers et personnels pour lesquelles s’appliquent les dispositions du Code de la Route, aux conditions de circulation prescrites par le Pouvoir Adjudicateur.</w:t>
      </w:r>
    </w:p>
    <w:p w14:paraId="1D8B7DE9" w14:textId="77777777" w:rsidR="00572DD4" w:rsidRPr="00301E55" w:rsidRDefault="00572DD4" w:rsidP="00572DD4">
      <w:pPr>
        <w:spacing w:after="120" w:line="240" w:lineRule="auto"/>
        <w:jc w:val="both"/>
        <w:rPr>
          <w:rFonts w:ascii="Arial" w:hAnsi="Arial" w:cs="Arial"/>
          <w:sz w:val="20"/>
          <w:szCs w:val="20"/>
        </w:rPr>
      </w:pPr>
      <w:r w:rsidRPr="00301E55">
        <w:rPr>
          <w:rFonts w:ascii="Arial" w:hAnsi="Arial" w:cs="Arial"/>
          <w:sz w:val="20"/>
          <w:szCs w:val="20"/>
        </w:rPr>
        <w:t xml:space="preserve">Le Titulaire est seul responsable des retards occasionnés par l'inobservation de ces règles. Aucune indemnisation du temps perdu ne pourra être réclamée à ce titre par le Titulaire. </w:t>
      </w:r>
    </w:p>
    <w:p w14:paraId="1D8B7DEA" w14:textId="77777777" w:rsidR="00572DD4" w:rsidRPr="00301E55" w:rsidRDefault="00572DD4" w:rsidP="00572DD4">
      <w:pPr>
        <w:pStyle w:val="Titre2"/>
        <w:numPr>
          <w:ilvl w:val="1"/>
          <w:numId w:val="1"/>
        </w:numPr>
      </w:pPr>
      <w:bookmarkStart w:id="45" w:name="_Toc469578914"/>
      <w:bookmarkStart w:id="46" w:name="_Toc197940857"/>
      <w:r w:rsidRPr="00301E55">
        <w:t>Hygiène et sécurité</w:t>
      </w:r>
      <w:bookmarkEnd w:id="45"/>
      <w:bookmarkEnd w:id="46"/>
    </w:p>
    <w:p w14:paraId="1D8B7DEB" w14:textId="77777777" w:rsidR="00572DD4" w:rsidRPr="00301E55" w:rsidRDefault="00572DD4" w:rsidP="00572DD4">
      <w:pPr>
        <w:spacing w:after="120" w:line="240" w:lineRule="auto"/>
        <w:jc w:val="both"/>
        <w:rPr>
          <w:rFonts w:ascii="Arial" w:hAnsi="Arial" w:cs="Arial"/>
          <w:sz w:val="20"/>
          <w:szCs w:val="20"/>
        </w:rPr>
      </w:pPr>
      <w:r w:rsidRPr="00301E55">
        <w:rPr>
          <w:rFonts w:ascii="Arial" w:hAnsi="Arial" w:cs="Arial"/>
          <w:sz w:val="20"/>
          <w:szCs w:val="20"/>
        </w:rPr>
        <w:t>Le Pouvoir Adjudicateur s’engage à assurer au personnel du Titulaire appelé à intervenir dans ses locaux des conditions d'environnement conformes aux normes d'hygiène et de sécurité.</w:t>
      </w:r>
    </w:p>
    <w:p w14:paraId="1D8B7DEC" w14:textId="77777777" w:rsidR="00572DD4" w:rsidRPr="00301E55" w:rsidRDefault="00572DD4" w:rsidP="00572DD4">
      <w:pPr>
        <w:spacing w:after="120" w:line="240" w:lineRule="auto"/>
        <w:jc w:val="both"/>
        <w:rPr>
          <w:rFonts w:ascii="Arial" w:hAnsi="Arial" w:cs="Arial"/>
          <w:sz w:val="20"/>
          <w:szCs w:val="20"/>
        </w:rPr>
      </w:pPr>
      <w:r w:rsidRPr="00301E55">
        <w:rPr>
          <w:rFonts w:ascii="Arial" w:hAnsi="Arial" w:cs="Arial"/>
          <w:sz w:val="20"/>
          <w:szCs w:val="20"/>
        </w:rPr>
        <w:t>Le Pouvoir Adjudicateur informe le personnel du Titulaire des consignes de sécurité dans lesdits locaux, et veille à la présence effective d’un préposé qualifié pendant la durée de l'intervention dudit personnel, de telle sorte que toutes mesures utiles puissent être immédiatement prises en cas d'accident.</w:t>
      </w:r>
    </w:p>
    <w:p w14:paraId="1D8B7DED" w14:textId="77777777" w:rsidR="00572DD4" w:rsidRDefault="00572DD4" w:rsidP="00572DD4">
      <w:pPr>
        <w:spacing w:after="120" w:line="240" w:lineRule="auto"/>
        <w:jc w:val="both"/>
        <w:rPr>
          <w:rFonts w:ascii="Arial" w:hAnsi="Arial" w:cs="Arial"/>
          <w:sz w:val="20"/>
          <w:szCs w:val="20"/>
        </w:rPr>
      </w:pPr>
      <w:r w:rsidRPr="00301E55">
        <w:rPr>
          <w:rFonts w:ascii="Arial" w:hAnsi="Arial" w:cs="Arial"/>
          <w:sz w:val="20"/>
          <w:szCs w:val="20"/>
        </w:rPr>
        <w:t>Le Titulaire s’engage à respecter les consignes et/ou protocoles d’hygiène et de sécurité communiqués par l’établissement.</w:t>
      </w:r>
    </w:p>
    <w:p w14:paraId="1D8B7DEE" w14:textId="77777777" w:rsidR="00572DD4" w:rsidRPr="00301E55" w:rsidRDefault="00572DD4" w:rsidP="00572DD4">
      <w:pPr>
        <w:spacing w:after="120" w:line="240" w:lineRule="auto"/>
        <w:jc w:val="both"/>
        <w:rPr>
          <w:rFonts w:ascii="Arial" w:hAnsi="Arial" w:cs="Arial"/>
          <w:sz w:val="20"/>
          <w:szCs w:val="20"/>
        </w:rPr>
      </w:pPr>
      <w:r w:rsidRPr="00301E55">
        <w:rPr>
          <w:rFonts w:ascii="Arial" w:hAnsi="Arial" w:cs="Arial"/>
          <w:sz w:val="20"/>
          <w:szCs w:val="20"/>
        </w:rPr>
        <w:t>Le Titulaire s’engage à restituer les locaux dans lesquels il est intervenu, dans l’état initial lors de son entrée, en particulier, le Titulaire doit évacuer tous les déchets tels que cartons d’emballages, pièces usées et tous autres déchets pouvant résulter de son intervention, la liste étant non exhaustive.</w:t>
      </w:r>
      <w:r>
        <w:rPr>
          <w:rFonts w:ascii="Arial" w:hAnsi="Arial" w:cs="Arial"/>
          <w:sz w:val="20"/>
          <w:szCs w:val="20"/>
        </w:rPr>
        <w:t xml:space="preserve"> </w:t>
      </w:r>
    </w:p>
    <w:p w14:paraId="1D8B7DEF" w14:textId="77777777" w:rsidR="00572DD4" w:rsidRDefault="00572DD4" w:rsidP="00572DD4">
      <w:pPr>
        <w:spacing w:after="120" w:line="240" w:lineRule="auto"/>
        <w:jc w:val="both"/>
        <w:rPr>
          <w:rFonts w:ascii="Arial" w:hAnsi="Arial" w:cs="Arial"/>
          <w:sz w:val="20"/>
          <w:szCs w:val="20"/>
        </w:rPr>
      </w:pPr>
      <w:r>
        <w:rPr>
          <w:rFonts w:ascii="Arial" w:hAnsi="Arial" w:cs="Arial"/>
          <w:sz w:val="20"/>
          <w:szCs w:val="20"/>
        </w:rPr>
        <w:t>Le Titulaire est également informé que certains bâtiments dans lesquels il intervient peuvent contenir de l’amiante. Toute activité réalisée à proximité ou sur des Matériaux Pouvant Contenir de l’Amiante (M.P.C.A.), implique le strict respect de la règlementation applicable en la matière, et le respect des consignes édictées par le Pouvoir Adjudicateur dans le présent marché et au cours de son exécution.</w:t>
      </w:r>
    </w:p>
    <w:p w14:paraId="1D8B7DF0" w14:textId="77777777" w:rsidR="00572DD4" w:rsidRDefault="00572DD4" w:rsidP="00572DD4">
      <w:pPr>
        <w:spacing w:after="120" w:line="240" w:lineRule="auto"/>
        <w:jc w:val="both"/>
        <w:rPr>
          <w:rFonts w:ascii="Arial" w:hAnsi="Arial" w:cs="Arial"/>
          <w:sz w:val="20"/>
          <w:szCs w:val="20"/>
        </w:rPr>
      </w:pPr>
      <w:r>
        <w:rPr>
          <w:rFonts w:ascii="Arial" w:hAnsi="Arial" w:cs="Arial"/>
          <w:sz w:val="20"/>
          <w:szCs w:val="20"/>
        </w:rPr>
        <w:t>En cas d’interventions sur des matériaux amiantés, le Titulaire devra faire intervenir du personnel habilité à intervenir sur ces matériaux et devra appliquer le protocole adéquat (mode opératoire décrit par la « sous-section 4 » du code du travail, et en cas de besoin plan de retrait ou de confinement, décrit par la « sous-section 3 » du code du travail).</w:t>
      </w:r>
    </w:p>
    <w:p w14:paraId="1D8B7DF1" w14:textId="77777777" w:rsidR="00572DD4" w:rsidRPr="00301E55" w:rsidRDefault="00572DD4" w:rsidP="00572DD4">
      <w:pPr>
        <w:spacing w:after="120" w:line="240" w:lineRule="auto"/>
        <w:jc w:val="both"/>
        <w:rPr>
          <w:rFonts w:ascii="Arial" w:hAnsi="Arial" w:cs="Arial"/>
          <w:sz w:val="20"/>
          <w:szCs w:val="20"/>
        </w:rPr>
      </w:pPr>
      <w:r>
        <w:rPr>
          <w:rFonts w:ascii="Arial" w:hAnsi="Arial" w:cs="Arial"/>
          <w:sz w:val="20"/>
          <w:szCs w:val="20"/>
        </w:rPr>
        <w:t>Le Titulaire a l’obligation de mettre tous les moyens en œuvre pour respecter ces règles. Pour se faire, le Titulaire devra prendre connaissance du diagnostic de repérage amiante avant travaux et pourra également consulter le Dossier Technique Amiante (DTA) sur demande auprès du référent amiante.</w:t>
      </w:r>
    </w:p>
    <w:p w14:paraId="1D8B7DFE" w14:textId="77777777" w:rsidR="00572DD4" w:rsidRPr="00301E55" w:rsidRDefault="00572DD4" w:rsidP="00572DD4">
      <w:pPr>
        <w:pStyle w:val="Titre1"/>
        <w:numPr>
          <w:ilvl w:val="0"/>
          <w:numId w:val="1"/>
        </w:numPr>
        <w:spacing w:before="360" w:after="240" w:line="20" w:lineRule="atLeast"/>
      </w:pPr>
      <w:bookmarkStart w:id="47" w:name="_Ref481153942"/>
      <w:bookmarkStart w:id="48" w:name="_Toc197940858"/>
      <w:r w:rsidRPr="00301E55">
        <w:t>Constatation de l’exécution des prestations</w:t>
      </w:r>
      <w:bookmarkEnd w:id="47"/>
      <w:bookmarkEnd w:id="48"/>
    </w:p>
    <w:p w14:paraId="1D8B7E00" w14:textId="17C1EDC3" w:rsidR="00572DD4" w:rsidRPr="002756B6" w:rsidRDefault="00572DD4" w:rsidP="002756B6">
      <w:pPr>
        <w:spacing w:after="120" w:line="240" w:lineRule="auto"/>
        <w:jc w:val="both"/>
        <w:rPr>
          <w:rFonts w:ascii="Arial" w:hAnsi="Arial" w:cs="Arial"/>
          <w:sz w:val="20"/>
          <w:szCs w:val="20"/>
        </w:rPr>
      </w:pPr>
      <w:r w:rsidRPr="00301E55">
        <w:rPr>
          <w:rFonts w:ascii="Arial" w:hAnsi="Arial" w:cs="Arial"/>
          <w:sz w:val="20"/>
          <w:szCs w:val="20"/>
        </w:rPr>
        <w:t>Les opérations de vérification et d’admission des prestations, sont effectuées par le Pouvoir Adjudicateur et ce, conformément aux dispositions des article</w:t>
      </w:r>
      <w:r>
        <w:rPr>
          <w:rFonts w:ascii="Arial" w:hAnsi="Arial" w:cs="Arial"/>
          <w:sz w:val="20"/>
          <w:szCs w:val="20"/>
        </w:rPr>
        <w:t>s 27, 28, 29 et 30 du CCAG/FCS, sous réserve des précisions et/ou dérogations qui suivent.</w:t>
      </w:r>
    </w:p>
    <w:p w14:paraId="1D8B7E39" w14:textId="59001E28" w:rsidR="00572DD4" w:rsidRDefault="00572DD4" w:rsidP="00572DD4">
      <w:pPr>
        <w:pStyle w:val="Titre2"/>
        <w:numPr>
          <w:ilvl w:val="1"/>
          <w:numId w:val="1"/>
        </w:numPr>
      </w:pPr>
      <w:bookmarkStart w:id="49" w:name="_Toc3809132"/>
      <w:bookmarkStart w:id="50" w:name="_Toc197940859"/>
      <w:r w:rsidRPr="00301E55">
        <w:t>Opérations de vérification</w:t>
      </w:r>
      <w:bookmarkEnd w:id="49"/>
      <w:r w:rsidR="00A558C7">
        <w:t xml:space="preserve"> des fournitures</w:t>
      </w:r>
      <w:bookmarkEnd w:id="50"/>
    </w:p>
    <w:p w14:paraId="01322C01" w14:textId="7BC92537" w:rsidR="00C34455" w:rsidRDefault="00C34455" w:rsidP="00C34455">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 xml:space="preserve">Les </w:t>
      </w:r>
      <w:r>
        <w:rPr>
          <w:rFonts w:eastAsiaTheme="minorHAnsi" w:cs="Arial"/>
          <w:sz w:val="20"/>
          <w:szCs w:val="20"/>
          <w:lang w:eastAsia="en-US"/>
        </w:rPr>
        <w:t>fourniture</w:t>
      </w:r>
      <w:r w:rsidRPr="00301E55">
        <w:rPr>
          <w:rFonts w:eastAsiaTheme="minorHAnsi" w:cs="Arial"/>
          <w:sz w:val="20"/>
          <w:szCs w:val="20"/>
          <w:lang w:eastAsia="en-US"/>
        </w:rPr>
        <w:t xml:space="preserve">s prévues par le présent </w:t>
      </w:r>
      <w:r>
        <w:rPr>
          <w:rFonts w:eastAsiaTheme="minorHAnsi" w:cs="Arial"/>
          <w:sz w:val="20"/>
          <w:szCs w:val="20"/>
          <w:lang w:eastAsia="en-US"/>
        </w:rPr>
        <w:t>marché</w:t>
      </w:r>
      <w:r w:rsidRPr="00301E55">
        <w:rPr>
          <w:rFonts w:eastAsiaTheme="minorHAnsi" w:cs="Arial"/>
          <w:sz w:val="20"/>
          <w:szCs w:val="20"/>
          <w:lang w:eastAsia="en-US"/>
        </w:rPr>
        <w:t xml:space="preserve"> font l’objet de vérifications quantitative et qualitative simples au sens de l’article 2</w:t>
      </w:r>
      <w:r>
        <w:rPr>
          <w:rFonts w:eastAsiaTheme="minorHAnsi" w:cs="Arial"/>
          <w:sz w:val="20"/>
          <w:szCs w:val="20"/>
          <w:lang w:eastAsia="en-US"/>
        </w:rPr>
        <w:t>8</w:t>
      </w:r>
      <w:r w:rsidRPr="00301E55">
        <w:rPr>
          <w:rFonts w:eastAsiaTheme="minorHAnsi" w:cs="Arial"/>
          <w:sz w:val="20"/>
          <w:szCs w:val="20"/>
          <w:lang w:eastAsia="en-US"/>
        </w:rPr>
        <w:t>.1 du CCAG/FCS</w:t>
      </w:r>
      <w:r>
        <w:rPr>
          <w:rFonts w:eastAsiaTheme="minorHAnsi" w:cs="Arial"/>
          <w:sz w:val="20"/>
          <w:szCs w:val="20"/>
          <w:lang w:eastAsia="en-US"/>
        </w:rPr>
        <w:t>.</w:t>
      </w:r>
    </w:p>
    <w:p w14:paraId="7CCED65C" w14:textId="77777777" w:rsidR="00C34455" w:rsidRPr="00B24926" w:rsidRDefault="00C34455" w:rsidP="00C34455">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Par dérogation à l’article 2</w:t>
      </w:r>
      <w:r>
        <w:rPr>
          <w:rFonts w:eastAsiaTheme="minorHAnsi" w:cs="Arial"/>
          <w:sz w:val="20"/>
          <w:szCs w:val="20"/>
          <w:lang w:eastAsia="en-US"/>
        </w:rPr>
        <w:t>7</w:t>
      </w:r>
      <w:r w:rsidRPr="00301E55">
        <w:rPr>
          <w:rFonts w:eastAsiaTheme="minorHAnsi" w:cs="Arial"/>
          <w:sz w:val="20"/>
          <w:szCs w:val="20"/>
          <w:lang w:eastAsia="en-US"/>
        </w:rPr>
        <w:t xml:space="preserve">.3 du CCAG/FCS, la présence du Titulaire aux opérations de </w:t>
      </w:r>
      <w:r>
        <w:rPr>
          <w:rFonts w:eastAsiaTheme="minorHAnsi" w:cs="Arial"/>
          <w:sz w:val="20"/>
          <w:szCs w:val="20"/>
          <w:lang w:eastAsia="en-US"/>
        </w:rPr>
        <w:t>vérification n’est pas requise.</w:t>
      </w:r>
    </w:p>
    <w:p w14:paraId="260289E0" w14:textId="77777777" w:rsidR="00C34455" w:rsidRPr="00C34455" w:rsidRDefault="00C34455" w:rsidP="00C34455">
      <w:pPr>
        <w:spacing w:after="120" w:line="240" w:lineRule="auto"/>
        <w:jc w:val="both"/>
        <w:rPr>
          <w:rFonts w:ascii="Arial" w:hAnsi="Arial" w:cs="Arial"/>
          <w:sz w:val="20"/>
          <w:szCs w:val="20"/>
        </w:rPr>
      </w:pPr>
      <w:r w:rsidRPr="00C34455">
        <w:rPr>
          <w:rFonts w:ascii="Arial" w:hAnsi="Arial" w:cs="Arial"/>
          <w:sz w:val="20"/>
          <w:szCs w:val="20"/>
        </w:rPr>
        <w:t>A l’issue des opérations de vérification qualitative, le Pouvoir Adjudicateur prend une décision d'admission, d'ajournement, de réfaction ou de rejet dans les conditions prévues à l'article 30 du CCAG/FCS.</w:t>
      </w:r>
    </w:p>
    <w:p w14:paraId="4A701E88" w14:textId="77777777" w:rsidR="00C34455" w:rsidRPr="00C34455" w:rsidRDefault="00C34455" w:rsidP="00C34455">
      <w:pPr>
        <w:spacing w:after="120" w:line="240" w:lineRule="auto"/>
        <w:jc w:val="both"/>
        <w:rPr>
          <w:rFonts w:ascii="Arial" w:hAnsi="Arial" w:cs="Arial"/>
          <w:sz w:val="20"/>
          <w:szCs w:val="20"/>
        </w:rPr>
      </w:pPr>
      <w:r w:rsidRPr="00C34455">
        <w:rPr>
          <w:rFonts w:ascii="Arial" w:hAnsi="Arial" w:cs="Arial"/>
          <w:sz w:val="20"/>
          <w:szCs w:val="20"/>
        </w:rPr>
        <w:t>La signature du bon de livraison sans mentions de réserves vaut décision d’admission des prestations. En cas de réserves inscrites sur le bon de livraison, celles-ci doivent être confirmées par décision écrite d’ajournement ou de réfaction notifiée au Titulaire dans un délai de quinze (15) jours à compter de la livraison. A défaut, l’admission des fournitures est réputée acquise.</w:t>
      </w:r>
    </w:p>
    <w:p w14:paraId="4A501E2C" w14:textId="77777777" w:rsidR="00C34455" w:rsidRPr="00C34455" w:rsidRDefault="00C34455" w:rsidP="00C34455">
      <w:pPr>
        <w:spacing w:after="120" w:line="240" w:lineRule="auto"/>
        <w:jc w:val="both"/>
        <w:rPr>
          <w:rFonts w:ascii="Arial" w:hAnsi="Arial" w:cs="Arial"/>
          <w:sz w:val="20"/>
          <w:szCs w:val="20"/>
        </w:rPr>
      </w:pPr>
      <w:r w:rsidRPr="00C34455">
        <w:rPr>
          <w:rFonts w:ascii="Arial" w:hAnsi="Arial" w:cs="Arial"/>
          <w:sz w:val="20"/>
          <w:szCs w:val="20"/>
        </w:rPr>
        <w:t>Toutefois, les fournitures rapidement altérables font l’objet d’une décision dès le jour de la livraison.</w:t>
      </w:r>
    </w:p>
    <w:p w14:paraId="7EA264DB" w14:textId="5B6127E8" w:rsidR="00C34455" w:rsidRDefault="00C34455" w:rsidP="00C34455">
      <w:pPr>
        <w:pStyle w:val="p1"/>
        <w:numPr>
          <w:ilvl w:val="12"/>
          <w:numId w:val="1"/>
        </w:numPr>
        <w:spacing w:before="0"/>
        <w:rPr>
          <w:rFonts w:ascii="Arial" w:eastAsiaTheme="minorHAnsi" w:hAnsi="Arial" w:cs="Arial"/>
          <w:sz w:val="20"/>
          <w:lang w:eastAsia="en-US"/>
        </w:rPr>
      </w:pPr>
      <w:r w:rsidRPr="00301E55">
        <w:rPr>
          <w:rFonts w:ascii="Arial" w:eastAsiaTheme="minorHAnsi" w:hAnsi="Arial" w:cs="Arial"/>
          <w:sz w:val="20"/>
          <w:lang w:eastAsia="en-US"/>
        </w:rPr>
        <w:t xml:space="preserve">La décision d’admission vaut attestation de service fait et permet ainsi, sous réserve de la réception de la facture correspondante, le paiement de la prestation selon les conditions prévues à l’article </w:t>
      </w:r>
      <w:r w:rsidRPr="00301E55">
        <w:rPr>
          <w:rFonts w:ascii="Arial" w:eastAsiaTheme="minorHAnsi" w:hAnsi="Arial" w:cs="Arial"/>
          <w:sz w:val="20"/>
          <w:lang w:eastAsia="en-US"/>
        </w:rPr>
        <w:fldChar w:fldCharType="begin"/>
      </w:r>
      <w:r w:rsidRPr="00301E55">
        <w:rPr>
          <w:rFonts w:ascii="Arial" w:eastAsiaTheme="minorHAnsi" w:hAnsi="Arial" w:cs="Arial"/>
          <w:sz w:val="20"/>
          <w:lang w:eastAsia="en-US"/>
        </w:rPr>
        <w:instrText xml:space="preserve"> REF _Ref473625209 \r \h </w:instrText>
      </w:r>
      <w:r>
        <w:rPr>
          <w:rFonts w:ascii="Arial" w:eastAsiaTheme="minorHAnsi" w:hAnsi="Arial" w:cs="Arial"/>
          <w:sz w:val="20"/>
          <w:lang w:eastAsia="en-US"/>
        </w:rPr>
        <w:instrText xml:space="preserve"> \* MERGEFORMAT </w:instrText>
      </w:r>
      <w:r w:rsidRPr="00301E55">
        <w:rPr>
          <w:rFonts w:ascii="Arial" w:eastAsiaTheme="minorHAnsi" w:hAnsi="Arial" w:cs="Arial"/>
          <w:sz w:val="20"/>
          <w:lang w:eastAsia="en-US"/>
        </w:rPr>
      </w:r>
      <w:r w:rsidRPr="00301E55">
        <w:rPr>
          <w:rFonts w:ascii="Arial" w:eastAsiaTheme="minorHAnsi" w:hAnsi="Arial" w:cs="Arial"/>
          <w:sz w:val="20"/>
          <w:lang w:eastAsia="en-US"/>
        </w:rPr>
        <w:fldChar w:fldCharType="separate"/>
      </w:r>
      <w:r w:rsidR="00EB310D">
        <w:rPr>
          <w:rFonts w:ascii="Arial" w:eastAsiaTheme="minorHAnsi" w:hAnsi="Arial" w:cs="Arial"/>
          <w:sz w:val="20"/>
          <w:lang w:eastAsia="en-US"/>
        </w:rPr>
        <w:t>16.5</w:t>
      </w:r>
      <w:r w:rsidRPr="00301E55">
        <w:rPr>
          <w:rFonts w:ascii="Arial" w:eastAsiaTheme="minorHAnsi" w:hAnsi="Arial" w:cs="Arial"/>
          <w:sz w:val="20"/>
          <w:lang w:eastAsia="en-US"/>
        </w:rPr>
        <w:fldChar w:fldCharType="end"/>
      </w:r>
      <w:r w:rsidRPr="00301E55">
        <w:rPr>
          <w:rFonts w:ascii="Arial" w:eastAsiaTheme="minorHAnsi" w:hAnsi="Arial" w:cs="Arial"/>
          <w:sz w:val="20"/>
          <w:lang w:eastAsia="en-US"/>
        </w:rPr>
        <w:t xml:space="preserve"> du présent C.C.A.P.</w:t>
      </w:r>
    </w:p>
    <w:p w14:paraId="6383C3BC" w14:textId="7B47A0D5" w:rsidR="00C34455" w:rsidRDefault="00C34455" w:rsidP="00A558C7">
      <w:pPr>
        <w:pStyle w:val="Titre2"/>
        <w:numPr>
          <w:ilvl w:val="1"/>
          <w:numId w:val="1"/>
        </w:numPr>
      </w:pPr>
      <w:bookmarkStart w:id="51" w:name="_Toc197940860"/>
      <w:r>
        <w:lastRenderedPageBreak/>
        <w:t>Vérification des prestations</w:t>
      </w:r>
      <w:bookmarkEnd w:id="51"/>
    </w:p>
    <w:p w14:paraId="1D8B7E7D" w14:textId="77777777" w:rsidR="00572DD4" w:rsidRPr="00301E55" w:rsidRDefault="00572DD4" w:rsidP="00572DD4">
      <w:pPr>
        <w:widowControl w:val="0"/>
        <w:autoSpaceDE w:val="0"/>
        <w:autoSpaceDN w:val="0"/>
        <w:adjustRightInd w:val="0"/>
        <w:spacing w:after="120" w:line="20" w:lineRule="atLeast"/>
        <w:rPr>
          <w:rFonts w:ascii="Arial" w:hAnsi="Arial" w:cs="Arial"/>
          <w:sz w:val="20"/>
          <w:szCs w:val="20"/>
        </w:rPr>
      </w:pPr>
      <w:r w:rsidRPr="00301E55">
        <w:rPr>
          <w:rFonts w:ascii="Arial" w:hAnsi="Arial" w:cs="Arial"/>
          <w:sz w:val="20"/>
          <w:szCs w:val="20"/>
        </w:rPr>
        <w:t>Il est dérogé aux articles 2</w:t>
      </w:r>
      <w:r>
        <w:rPr>
          <w:rFonts w:ascii="Arial" w:hAnsi="Arial" w:cs="Arial"/>
          <w:sz w:val="20"/>
          <w:szCs w:val="20"/>
        </w:rPr>
        <w:t>7</w:t>
      </w:r>
      <w:r w:rsidRPr="00301E55">
        <w:rPr>
          <w:rFonts w:ascii="Arial" w:hAnsi="Arial" w:cs="Arial"/>
          <w:sz w:val="20"/>
          <w:szCs w:val="20"/>
        </w:rPr>
        <w:t>, 2</w:t>
      </w:r>
      <w:r>
        <w:rPr>
          <w:rFonts w:ascii="Arial" w:hAnsi="Arial" w:cs="Arial"/>
          <w:sz w:val="20"/>
          <w:szCs w:val="20"/>
        </w:rPr>
        <w:t>8</w:t>
      </w:r>
      <w:r w:rsidRPr="00301E55">
        <w:rPr>
          <w:rFonts w:ascii="Arial" w:hAnsi="Arial" w:cs="Arial"/>
          <w:sz w:val="20"/>
          <w:szCs w:val="20"/>
        </w:rPr>
        <w:t>, 2</w:t>
      </w:r>
      <w:r>
        <w:rPr>
          <w:rFonts w:ascii="Arial" w:hAnsi="Arial" w:cs="Arial"/>
          <w:sz w:val="20"/>
          <w:szCs w:val="20"/>
        </w:rPr>
        <w:t>9</w:t>
      </w:r>
      <w:r w:rsidRPr="00301E55">
        <w:rPr>
          <w:rFonts w:ascii="Arial" w:hAnsi="Arial" w:cs="Arial"/>
          <w:sz w:val="20"/>
          <w:szCs w:val="20"/>
        </w:rPr>
        <w:t xml:space="preserve"> et </w:t>
      </w:r>
      <w:r>
        <w:rPr>
          <w:rFonts w:ascii="Arial" w:hAnsi="Arial" w:cs="Arial"/>
          <w:sz w:val="20"/>
          <w:szCs w:val="20"/>
        </w:rPr>
        <w:t>30</w:t>
      </w:r>
      <w:r w:rsidRPr="00301E55">
        <w:rPr>
          <w:rFonts w:ascii="Arial" w:hAnsi="Arial" w:cs="Arial"/>
          <w:sz w:val="20"/>
          <w:szCs w:val="20"/>
        </w:rPr>
        <w:t xml:space="preserve"> du CCAG/FCS qui ne s’appliquent pas.</w:t>
      </w:r>
    </w:p>
    <w:p w14:paraId="1D8B7E7E" w14:textId="77777777" w:rsidR="00572DD4" w:rsidRPr="00301E55" w:rsidRDefault="00572DD4" w:rsidP="00572DD4">
      <w:pPr>
        <w:widowControl w:val="0"/>
        <w:autoSpaceDE w:val="0"/>
        <w:autoSpaceDN w:val="0"/>
        <w:adjustRightInd w:val="0"/>
        <w:spacing w:after="120" w:line="20" w:lineRule="atLeast"/>
        <w:jc w:val="both"/>
        <w:rPr>
          <w:rFonts w:ascii="Arial" w:hAnsi="Arial" w:cs="Arial"/>
          <w:sz w:val="20"/>
          <w:szCs w:val="20"/>
        </w:rPr>
      </w:pPr>
      <w:r w:rsidRPr="00301E55">
        <w:rPr>
          <w:rFonts w:ascii="Arial" w:hAnsi="Arial" w:cs="Arial"/>
          <w:sz w:val="20"/>
          <w:szCs w:val="20"/>
        </w:rPr>
        <w:t>Les opérations de vérification et d’admission des prestations, sont effectuées par le Pouvoir Adjudicateur et ce, conformément aux stipulations suivantes :</w:t>
      </w:r>
    </w:p>
    <w:p w14:paraId="1D8B7E7F" w14:textId="77777777" w:rsidR="00572DD4" w:rsidRPr="00301E55" w:rsidRDefault="00572DD4" w:rsidP="00A558C7">
      <w:pPr>
        <w:pStyle w:val="Titre3"/>
        <w:numPr>
          <w:ilvl w:val="2"/>
          <w:numId w:val="1"/>
        </w:numPr>
      </w:pPr>
      <w:bookmarkStart w:id="52" w:name="_Toc197940861"/>
      <w:r w:rsidRPr="00301E55">
        <w:t>Installation et mise en ordre de marche</w:t>
      </w:r>
      <w:bookmarkEnd w:id="52"/>
    </w:p>
    <w:p w14:paraId="1D8B7E80" w14:textId="77777777" w:rsidR="00572DD4" w:rsidRPr="00301E55" w:rsidRDefault="00572DD4" w:rsidP="00572DD4">
      <w:pPr>
        <w:widowControl w:val="0"/>
        <w:autoSpaceDE w:val="0"/>
        <w:autoSpaceDN w:val="0"/>
        <w:adjustRightInd w:val="0"/>
        <w:spacing w:after="120" w:line="20" w:lineRule="atLeast"/>
        <w:jc w:val="both"/>
        <w:rPr>
          <w:rFonts w:ascii="Arial" w:hAnsi="Arial" w:cs="Arial"/>
          <w:sz w:val="20"/>
          <w:szCs w:val="20"/>
        </w:rPr>
      </w:pPr>
      <w:r w:rsidRPr="00301E55">
        <w:rPr>
          <w:rFonts w:ascii="Arial" w:hAnsi="Arial" w:cs="Arial"/>
          <w:sz w:val="20"/>
          <w:szCs w:val="20"/>
        </w:rPr>
        <w:t>L’installation et la mise en ordre de marche du matériel et, le cas échéant, des logiciels, sont réalisées par le Titulaire.</w:t>
      </w:r>
    </w:p>
    <w:p w14:paraId="1D8B7E81" w14:textId="2B3B79D4" w:rsidR="00572DD4" w:rsidRPr="00301E55" w:rsidRDefault="00572DD4" w:rsidP="00572DD4">
      <w:pPr>
        <w:widowControl w:val="0"/>
        <w:autoSpaceDE w:val="0"/>
        <w:autoSpaceDN w:val="0"/>
        <w:adjustRightInd w:val="0"/>
        <w:spacing w:after="120" w:line="20" w:lineRule="atLeast"/>
        <w:jc w:val="both"/>
        <w:rPr>
          <w:rFonts w:ascii="Arial" w:hAnsi="Arial" w:cs="Arial"/>
          <w:sz w:val="20"/>
          <w:szCs w:val="20"/>
        </w:rPr>
      </w:pPr>
      <w:r w:rsidRPr="00931CA3">
        <w:rPr>
          <w:rFonts w:ascii="Arial" w:hAnsi="Arial" w:cs="Arial"/>
          <w:sz w:val="20"/>
          <w:szCs w:val="20"/>
        </w:rPr>
        <w:t xml:space="preserve">A cet effet, il dispose d’un </w:t>
      </w:r>
      <w:r w:rsidR="00C34455" w:rsidRPr="00931CA3">
        <w:rPr>
          <w:rFonts w:ascii="Arial" w:hAnsi="Arial" w:cs="Arial"/>
          <w:sz w:val="20"/>
          <w:szCs w:val="20"/>
        </w:rPr>
        <w:t xml:space="preserve">délai d’une semaine </w:t>
      </w:r>
      <w:r w:rsidRPr="00931CA3">
        <w:rPr>
          <w:rFonts w:ascii="Arial" w:hAnsi="Arial" w:cs="Arial"/>
          <w:sz w:val="20"/>
          <w:szCs w:val="20"/>
        </w:rPr>
        <w:t>à compter de la date de livraison pour effectuer la mise</w:t>
      </w:r>
      <w:r w:rsidRPr="00301E55">
        <w:rPr>
          <w:rFonts w:ascii="Arial" w:hAnsi="Arial" w:cs="Arial"/>
          <w:sz w:val="20"/>
          <w:szCs w:val="20"/>
        </w:rPr>
        <w:t xml:space="preserve"> en ordre de marche. Il remet un procès-verbal de mise en ordre de marche au Pouvoir Adjudicateur et lui indique s’il sera présent aux opérations de vérification.</w:t>
      </w:r>
    </w:p>
    <w:p w14:paraId="1D8B7E82" w14:textId="77777777" w:rsidR="00572DD4" w:rsidRPr="00301E55" w:rsidRDefault="00572DD4" w:rsidP="00572DD4">
      <w:pPr>
        <w:widowControl w:val="0"/>
        <w:autoSpaceDE w:val="0"/>
        <w:autoSpaceDN w:val="0"/>
        <w:adjustRightInd w:val="0"/>
        <w:spacing w:after="120" w:line="20" w:lineRule="atLeast"/>
        <w:jc w:val="both"/>
        <w:rPr>
          <w:rFonts w:ascii="Arial" w:hAnsi="Arial" w:cs="Arial"/>
          <w:sz w:val="20"/>
          <w:szCs w:val="20"/>
        </w:rPr>
      </w:pPr>
      <w:r w:rsidRPr="00301E55">
        <w:rPr>
          <w:rFonts w:ascii="Arial" w:hAnsi="Arial" w:cs="Arial"/>
          <w:sz w:val="20"/>
          <w:szCs w:val="20"/>
        </w:rPr>
        <w:t>Le délai initialement prévu pour la mise en ordre de marche peut faire l’objet d’un sursis ou d’une prolongation de délai dans les conditions prévues aux articles 13.3 ou 2</w:t>
      </w:r>
      <w:r>
        <w:rPr>
          <w:rFonts w:ascii="Arial" w:hAnsi="Arial" w:cs="Arial"/>
          <w:sz w:val="20"/>
          <w:szCs w:val="20"/>
        </w:rPr>
        <w:t>1</w:t>
      </w:r>
      <w:r w:rsidRPr="00301E55">
        <w:rPr>
          <w:rFonts w:ascii="Arial" w:hAnsi="Arial" w:cs="Arial"/>
          <w:sz w:val="20"/>
          <w:szCs w:val="20"/>
        </w:rPr>
        <w:t>.</w:t>
      </w:r>
      <w:r>
        <w:rPr>
          <w:rFonts w:ascii="Arial" w:hAnsi="Arial" w:cs="Arial"/>
          <w:sz w:val="20"/>
          <w:szCs w:val="20"/>
        </w:rPr>
        <w:t>5</w:t>
      </w:r>
      <w:r w:rsidRPr="00301E55">
        <w:rPr>
          <w:rFonts w:ascii="Arial" w:hAnsi="Arial" w:cs="Arial"/>
          <w:sz w:val="20"/>
          <w:szCs w:val="20"/>
        </w:rPr>
        <w:t xml:space="preserve"> du CCAG/FCS.</w:t>
      </w:r>
    </w:p>
    <w:p w14:paraId="1D8B7E83" w14:textId="77777777" w:rsidR="00572DD4" w:rsidRPr="00301E55" w:rsidRDefault="00572DD4" w:rsidP="00A558C7">
      <w:pPr>
        <w:pStyle w:val="Titre3"/>
        <w:numPr>
          <w:ilvl w:val="2"/>
          <w:numId w:val="1"/>
        </w:numPr>
      </w:pPr>
      <w:bookmarkStart w:id="53" w:name="_Toc197940862"/>
      <w:r w:rsidRPr="00301E55">
        <w:t>Opérations de vérification</w:t>
      </w:r>
      <w:bookmarkEnd w:id="53"/>
    </w:p>
    <w:p w14:paraId="1D8B7E84" w14:textId="77777777" w:rsidR="00572DD4" w:rsidRPr="00301E55" w:rsidRDefault="00572DD4" w:rsidP="00A558C7">
      <w:pPr>
        <w:pStyle w:val="Titre4"/>
        <w:numPr>
          <w:ilvl w:val="3"/>
          <w:numId w:val="1"/>
        </w:numPr>
      </w:pPr>
      <w:r w:rsidRPr="00301E55">
        <w:t>Point de départ du délai pour les opérations de vérifications</w:t>
      </w:r>
    </w:p>
    <w:p w14:paraId="1D8B7E85" w14:textId="77777777" w:rsidR="00572DD4" w:rsidRPr="00301E55" w:rsidRDefault="00572DD4" w:rsidP="00572DD4">
      <w:pPr>
        <w:widowControl w:val="0"/>
        <w:autoSpaceDE w:val="0"/>
        <w:autoSpaceDN w:val="0"/>
        <w:adjustRightInd w:val="0"/>
        <w:spacing w:after="120" w:line="20" w:lineRule="atLeast"/>
        <w:jc w:val="both"/>
        <w:rPr>
          <w:rFonts w:ascii="Arial" w:hAnsi="Arial" w:cs="Arial"/>
          <w:sz w:val="20"/>
          <w:szCs w:val="20"/>
        </w:rPr>
      </w:pPr>
      <w:r w:rsidRPr="00301E55">
        <w:rPr>
          <w:rFonts w:ascii="Arial" w:hAnsi="Arial" w:cs="Arial"/>
          <w:sz w:val="20"/>
          <w:szCs w:val="20"/>
        </w:rPr>
        <w:t>Pour les vérifications qui sont effectuées dans les établissements du Titulaire, le point de départ du délai est la date de notification de l’écrit par lequel le Titulaire avise le Pouvoir Adjudicateur que les prestations sont prêtes à être vérifiées.</w:t>
      </w:r>
    </w:p>
    <w:p w14:paraId="1D8B7E86" w14:textId="77777777" w:rsidR="00572DD4" w:rsidRPr="00301E55" w:rsidRDefault="00572DD4" w:rsidP="00572DD4">
      <w:pPr>
        <w:widowControl w:val="0"/>
        <w:autoSpaceDE w:val="0"/>
        <w:autoSpaceDN w:val="0"/>
        <w:adjustRightInd w:val="0"/>
        <w:spacing w:after="120" w:line="20" w:lineRule="atLeast"/>
        <w:jc w:val="both"/>
        <w:rPr>
          <w:rFonts w:ascii="Arial" w:hAnsi="Arial" w:cs="Arial"/>
          <w:sz w:val="20"/>
          <w:szCs w:val="20"/>
        </w:rPr>
      </w:pPr>
      <w:r w:rsidRPr="00301E55">
        <w:rPr>
          <w:rFonts w:ascii="Arial" w:hAnsi="Arial" w:cs="Arial"/>
          <w:sz w:val="20"/>
          <w:szCs w:val="20"/>
        </w:rPr>
        <w:t>Pour les vérifications effectuées dans les établissements du Pouvoir Adjudicateur, le point de départ du délai est la date de notification, par le Titulaire, du procès-verbal de mise en ordre de marche au Pouvoir Adjudicateur.</w:t>
      </w:r>
    </w:p>
    <w:p w14:paraId="1D8B7E87" w14:textId="77777777" w:rsidR="00572DD4" w:rsidRPr="00301E55" w:rsidRDefault="00572DD4" w:rsidP="00A558C7">
      <w:pPr>
        <w:pStyle w:val="Titre4"/>
        <w:numPr>
          <w:ilvl w:val="3"/>
          <w:numId w:val="1"/>
        </w:numPr>
      </w:pPr>
      <w:r w:rsidRPr="00301E55">
        <w:t>Frais de vérification</w:t>
      </w:r>
    </w:p>
    <w:p w14:paraId="1D8B7E88" w14:textId="77777777" w:rsidR="00572DD4" w:rsidRPr="00301E55" w:rsidRDefault="00572DD4" w:rsidP="00572DD4">
      <w:pPr>
        <w:widowControl w:val="0"/>
        <w:autoSpaceDE w:val="0"/>
        <w:autoSpaceDN w:val="0"/>
        <w:adjustRightInd w:val="0"/>
        <w:spacing w:after="120" w:line="20" w:lineRule="atLeast"/>
        <w:jc w:val="both"/>
        <w:rPr>
          <w:rFonts w:ascii="Arial" w:hAnsi="Arial" w:cs="Arial"/>
          <w:sz w:val="20"/>
          <w:szCs w:val="20"/>
        </w:rPr>
      </w:pPr>
      <w:r w:rsidRPr="00301E55">
        <w:rPr>
          <w:rFonts w:ascii="Arial" w:hAnsi="Arial" w:cs="Arial"/>
          <w:sz w:val="20"/>
          <w:szCs w:val="20"/>
        </w:rPr>
        <w:t xml:space="preserve">Quels que soient les résultats des vérifications, les frais qu’elles entraînent sont à la charge du Pouvoir Adjudicateur pour les opérations qui, conformément aux stipulations du </w:t>
      </w:r>
      <w:r>
        <w:rPr>
          <w:rFonts w:ascii="Arial" w:hAnsi="Arial" w:cs="Arial"/>
          <w:sz w:val="20"/>
          <w:szCs w:val="20"/>
        </w:rPr>
        <w:t>marché</w:t>
      </w:r>
      <w:r w:rsidRPr="00301E55">
        <w:rPr>
          <w:rFonts w:ascii="Arial" w:hAnsi="Arial" w:cs="Arial"/>
          <w:sz w:val="20"/>
          <w:szCs w:val="20"/>
        </w:rPr>
        <w:t>, doivent être exécutées dans ses propres locaux. Ils sont à la charge du Titulaire dans les autres cas.</w:t>
      </w:r>
    </w:p>
    <w:p w14:paraId="1D8B7E89" w14:textId="77777777" w:rsidR="00572DD4" w:rsidRPr="00301E55" w:rsidRDefault="00572DD4" w:rsidP="00572DD4">
      <w:pPr>
        <w:widowControl w:val="0"/>
        <w:autoSpaceDE w:val="0"/>
        <w:autoSpaceDN w:val="0"/>
        <w:adjustRightInd w:val="0"/>
        <w:spacing w:after="120" w:line="20" w:lineRule="atLeast"/>
        <w:jc w:val="both"/>
        <w:rPr>
          <w:rFonts w:ascii="Arial" w:hAnsi="Arial" w:cs="Arial"/>
          <w:sz w:val="20"/>
          <w:szCs w:val="20"/>
        </w:rPr>
      </w:pPr>
      <w:r w:rsidRPr="00301E55">
        <w:rPr>
          <w:rFonts w:ascii="Arial" w:hAnsi="Arial" w:cs="Arial"/>
          <w:sz w:val="20"/>
          <w:szCs w:val="20"/>
        </w:rPr>
        <w:t>Toutefois, lorsqu’une des parties a accepté de faire exécuter dans ses propres locaux des essais qui, conformément aux documents particuliers du marché, auraient dû être effectués dans ceux de l’autre partie, les frais correspondants sont à la charge de cette dernière.</w:t>
      </w:r>
    </w:p>
    <w:p w14:paraId="1D8B7E8A" w14:textId="77777777" w:rsidR="00572DD4" w:rsidRPr="00301E55" w:rsidRDefault="00572DD4" w:rsidP="00572DD4">
      <w:pPr>
        <w:widowControl w:val="0"/>
        <w:autoSpaceDE w:val="0"/>
        <w:autoSpaceDN w:val="0"/>
        <w:adjustRightInd w:val="0"/>
        <w:spacing w:after="120" w:line="20" w:lineRule="atLeast"/>
        <w:jc w:val="both"/>
        <w:rPr>
          <w:rFonts w:ascii="Arial" w:hAnsi="Arial" w:cs="Arial"/>
          <w:sz w:val="20"/>
          <w:szCs w:val="20"/>
        </w:rPr>
      </w:pPr>
      <w:r w:rsidRPr="00301E55">
        <w:rPr>
          <w:rFonts w:ascii="Arial" w:hAnsi="Arial" w:cs="Arial"/>
          <w:sz w:val="20"/>
          <w:szCs w:val="20"/>
        </w:rPr>
        <w:t>Le Titulaire avise le Pouvoir Adjudicateur de la date à partir de laquelle les prestations pourront être présentées en vue de ces vérifications.</w:t>
      </w:r>
    </w:p>
    <w:p w14:paraId="1D8B7E8B" w14:textId="77777777" w:rsidR="00572DD4" w:rsidRPr="00301E55" w:rsidRDefault="00572DD4" w:rsidP="00A558C7">
      <w:pPr>
        <w:pStyle w:val="Titre4"/>
        <w:numPr>
          <w:ilvl w:val="3"/>
          <w:numId w:val="1"/>
        </w:numPr>
      </w:pPr>
      <w:r w:rsidRPr="00301E55">
        <w:t>Présence du Titulaire</w:t>
      </w:r>
    </w:p>
    <w:p w14:paraId="1D8B7E8C" w14:textId="77777777" w:rsidR="00572DD4" w:rsidRPr="00301E55" w:rsidRDefault="00572DD4" w:rsidP="00572DD4">
      <w:pPr>
        <w:widowControl w:val="0"/>
        <w:autoSpaceDE w:val="0"/>
        <w:autoSpaceDN w:val="0"/>
        <w:adjustRightInd w:val="0"/>
        <w:spacing w:after="120" w:line="20" w:lineRule="atLeast"/>
        <w:jc w:val="both"/>
        <w:rPr>
          <w:rFonts w:ascii="Arial" w:hAnsi="Arial" w:cs="Arial"/>
          <w:sz w:val="20"/>
          <w:szCs w:val="20"/>
        </w:rPr>
      </w:pPr>
      <w:r w:rsidRPr="00301E55">
        <w:rPr>
          <w:rFonts w:ascii="Arial" w:hAnsi="Arial" w:cs="Arial"/>
          <w:sz w:val="20"/>
          <w:szCs w:val="20"/>
        </w:rPr>
        <w:t>Le Pouvoir Adjudicateur avise le Titulaire des jours et heures fixés pour les vérifications, afin de lui permettre d’y assister ou de se faire représenter.</w:t>
      </w:r>
    </w:p>
    <w:p w14:paraId="1D8B7E8D" w14:textId="77777777" w:rsidR="00572DD4" w:rsidRPr="00301E55" w:rsidRDefault="00572DD4" w:rsidP="00572DD4">
      <w:pPr>
        <w:widowControl w:val="0"/>
        <w:autoSpaceDE w:val="0"/>
        <w:autoSpaceDN w:val="0"/>
        <w:adjustRightInd w:val="0"/>
        <w:spacing w:after="120" w:line="20" w:lineRule="atLeast"/>
        <w:jc w:val="both"/>
        <w:rPr>
          <w:rFonts w:ascii="Arial" w:hAnsi="Arial" w:cs="Arial"/>
          <w:sz w:val="20"/>
          <w:szCs w:val="20"/>
        </w:rPr>
      </w:pPr>
      <w:r w:rsidRPr="00301E55">
        <w:rPr>
          <w:rFonts w:ascii="Arial" w:hAnsi="Arial" w:cs="Arial"/>
          <w:sz w:val="20"/>
          <w:szCs w:val="20"/>
        </w:rPr>
        <w:t>L’absence du Titulaire dûment avisé, ou de son représentant, ne fait pas obstacle au déroulement ou à la validité des opérations de vérification.</w:t>
      </w:r>
    </w:p>
    <w:p w14:paraId="1D8B7E8E" w14:textId="77777777" w:rsidR="00572DD4" w:rsidRPr="00301E55" w:rsidRDefault="00572DD4" w:rsidP="00A558C7">
      <w:pPr>
        <w:pStyle w:val="Titre4"/>
        <w:numPr>
          <w:ilvl w:val="3"/>
          <w:numId w:val="1"/>
        </w:numPr>
      </w:pPr>
      <w:r w:rsidRPr="00301E55">
        <w:t>Essais et bancs d’essais</w:t>
      </w:r>
    </w:p>
    <w:p w14:paraId="1D8B7E8F" w14:textId="77777777" w:rsidR="00572DD4" w:rsidRPr="00301E55" w:rsidRDefault="00572DD4" w:rsidP="00572DD4">
      <w:pPr>
        <w:widowControl w:val="0"/>
        <w:autoSpaceDE w:val="0"/>
        <w:autoSpaceDN w:val="0"/>
        <w:adjustRightInd w:val="0"/>
        <w:spacing w:after="120" w:line="20" w:lineRule="atLeast"/>
        <w:jc w:val="both"/>
        <w:rPr>
          <w:rFonts w:ascii="Arial" w:hAnsi="Arial" w:cs="Arial"/>
          <w:sz w:val="20"/>
          <w:szCs w:val="20"/>
        </w:rPr>
      </w:pPr>
      <w:r w:rsidRPr="00A558C7">
        <w:rPr>
          <w:rFonts w:ascii="Arial" w:hAnsi="Arial" w:cs="Arial"/>
          <w:sz w:val="20"/>
          <w:szCs w:val="20"/>
        </w:rPr>
        <w:t>Les matériels et les logiciels nécessaires aux essais ou bancs d’essais peuvent être prélevés par le Pouvoir Adjudicateur sur les fournitures livrées au titre du marché, afin de vérifier, par exemple, que les essais ou bancs d’essais effectués lors de la sélection des offres ont porté sur les mêmes fournitures que celles qui sont effectivement livrées.</w:t>
      </w:r>
    </w:p>
    <w:p w14:paraId="1D8B7E90" w14:textId="77777777" w:rsidR="00572DD4" w:rsidRPr="00301E55" w:rsidRDefault="00572DD4" w:rsidP="00A558C7">
      <w:pPr>
        <w:pStyle w:val="Titre3"/>
        <w:numPr>
          <w:ilvl w:val="2"/>
          <w:numId w:val="1"/>
        </w:numPr>
      </w:pPr>
      <w:bookmarkStart w:id="54" w:name="_Toc197940863"/>
      <w:r w:rsidRPr="00301E55">
        <w:t>Vérifications quantitatives</w:t>
      </w:r>
      <w:bookmarkEnd w:id="54"/>
    </w:p>
    <w:p w14:paraId="1D8B7E91" w14:textId="77777777" w:rsidR="00572DD4" w:rsidRPr="00301E55" w:rsidRDefault="00572DD4" w:rsidP="00572DD4">
      <w:pPr>
        <w:widowControl w:val="0"/>
        <w:autoSpaceDE w:val="0"/>
        <w:autoSpaceDN w:val="0"/>
        <w:adjustRightInd w:val="0"/>
        <w:spacing w:after="120" w:line="20" w:lineRule="atLeast"/>
        <w:jc w:val="both"/>
        <w:rPr>
          <w:rFonts w:ascii="Arial" w:hAnsi="Arial" w:cs="Arial"/>
          <w:sz w:val="20"/>
          <w:szCs w:val="20"/>
        </w:rPr>
      </w:pPr>
      <w:r w:rsidRPr="00301E55">
        <w:rPr>
          <w:rFonts w:ascii="Arial" w:hAnsi="Arial" w:cs="Arial"/>
          <w:sz w:val="20"/>
          <w:szCs w:val="20"/>
        </w:rPr>
        <w:t>Les opérations de vérification quantitative ont pour objet de contrôler la conformité entre la quantité livrée ou le travail fait et la quantité ou le travail commandé par le Pouvoir Adjudicateur.</w:t>
      </w:r>
    </w:p>
    <w:p w14:paraId="1D8B7E92" w14:textId="77777777" w:rsidR="00572DD4" w:rsidRPr="00301E55" w:rsidRDefault="00572DD4" w:rsidP="00A558C7">
      <w:pPr>
        <w:pStyle w:val="Titre3"/>
        <w:numPr>
          <w:ilvl w:val="2"/>
          <w:numId w:val="1"/>
        </w:numPr>
      </w:pPr>
      <w:bookmarkStart w:id="55" w:name="_Toc197940864"/>
      <w:r w:rsidRPr="00301E55">
        <w:t>Vérifications qualitatives</w:t>
      </w:r>
      <w:bookmarkEnd w:id="55"/>
    </w:p>
    <w:p w14:paraId="1D8B7E93" w14:textId="77777777" w:rsidR="00572DD4" w:rsidRPr="00301E55" w:rsidRDefault="00572DD4" w:rsidP="00572DD4">
      <w:pPr>
        <w:widowControl w:val="0"/>
        <w:autoSpaceDE w:val="0"/>
        <w:autoSpaceDN w:val="0"/>
        <w:adjustRightInd w:val="0"/>
        <w:spacing w:after="120" w:line="20" w:lineRule="atLeast"/>
        <w:jc w:val="both"/>
        <w:rPr>
          <w:rFonts w:ascii="Arial" w:hAnsi="Arial" w:cs="Arial"/>
          <w:sz w:val="20"/>
          <w:szCs w:val="20"/>
        </w:rPr>
      </w:pPr>
      <w:r w:rsidRPr="00301E55">
        <w:rPr>
          <w:rFonts w:ascii="Arial" w:hAnsi="Arial" w:cs="Arial"/>
          <w:sz w:val="20"/>
          <w:szCs w:val="20"/>
        </w:rPr>
        <w:t xml:space="preserve">Les opérations de vérification qualitatives ont pour objet de permettre au Pouvoir Adjudicateur de </w:t>
      </w:r>
      <w:r w:rsidRPr="00301E55">
        <w:rPr>
          <w:rFonts w:ascii="Arial" w:hAnsi="Arial" w:cs="Arial"/>
          <w:sz w:val="20"/>
          <w:szCs w:val="20"/>
        </w:rPr>
        <w:lastRenderedPageBreak/>
        <w:t>contrôler notamment que le Titulaire :</w:t>
      </w:r>
    </w:p>
    <w:p w14:paraId="1D8B7E94" w14:textId="77777777" w:rsidR="00572DD4" w:rsidRPr="00301E55" w:rsidRDefault="00572DD4" w:rsidP="00572DD4">
      <w:pPr>
        <w:widowControl w:val="0"/>
        <w:autoSpaceDE w:val="0"/>
        <w:autoSpaceDN w:val="0"/>
        <w:adjustRightInd w:val="0"/>
        <w:spacing w:after="120" w:line="20" w:lineRule="atLeast"/>
        <w:jc w:val="both"/>
        <w:rPr>
          <w:rFonts w:ascii="Arial" w:hAnsi="Arial" w:cs="Arial"/>
          <w:sz w:val="20"/>
          <w:szCs w:val="20"/>
        </w:rPr>
      </w:pPr>
      <w:r w:rsidRPr="00301E55">
        <w:rPr>
          <w:rFonts w:ascii="Arial" w:hAnsi="Arial" w:cs="Arial"/>
          <w:sz w:val="20"/>
          <w:szCs w:val="20"/>
        </w:rPr>
        <w:t>― a mis en œuvre les moyens définis dans le marché, conformément aux prescriptions qui y sont fixées ;</w:t>
      </w:r>
    </w:p>
    <w:p w14:paraId="1D8B7E95" w14:textId="77777777" w:rsidR="00572DD4" w:rsidRPr="00301E55" w:rsidRDefault="00572DD4" w:rsidP="00572DD4">
      <w:pPr>
        <w:widowControl w:val="0"/>
        <w:autoSpaceDE w:val="0"/>
        <w:autoSpaceDN w:val="0"/>
        <w:adjustRightInd w:val="0"/>
        <w:spacing w:after="120" w:line="20" w:lineRule="atLeast"/>
        <w:jc w:val="both"/>
        <w:rPr>
          <w:rFonts w:ascii="Arial" w:hAnsi="Arial" w:cs="Arial"/>
          <w:sz w:val="20"/>
          <w:szCs w:val="20"/>
        </w:rPr>
      </w:pPr>
      <w:r w:rsidRPr="00301E55">
        <w:rPr>
          <w:rFonts w:ascii="Arial" w:hAnsi="Arial" w:cs="Arial"/>
          <w:sz w:val="20"/>
          <w:szCs w:val="20"/>
        </w:rPr>
        <w:t>― a réalisé les prestations définies dans le marché comme étant à sa charge, conformément aux stipulations contractuelles.</w:t>
      </w:r>
    </w:p>
    <w:p w14:paraId="1D8B7E96" w14:textId="77777777" w:rsidR="00572DD4" w:rsidRPr="00301E55" w:rsidRDefault="00572DD4" w:rsidP="00572DD4">
      <w:pPr>
        <w:widowControl w:val="0"/>
        <w:autoSpaceDE w:val="0"/>
        <w:autoSpaceDN w:val="0"/>
        <w:adjustRightInd w:val="0"/>
        <w:spacing w:after="120" w:line="20" w:lineRule="atLeast"/>
        <w:jc w:val="both"/>
        <w:rPr>
          <w:rFonts w:ascii="Arial" w:hAnsi="Arial" w:cs="Arial"/>
          <w:sz w:val="20"/>
          <w:szCs w:val="20"/>
        </w:rPr>
      </w:pPr>
      <w:r w:rsidRPr="00301E55">
        <w:rPr>
          <w:rFonts w:ascii="Arial" w:hAnsi="Arial" w:cs="Arial"/>
          <w:sz w:val="20"/>
          <w:szCs w:val="20"/>
        </w:rPr>
        <w:t>Pour les matériels et les logiciels, le Pouvoir Adjudicateur vérifie que les prestations sont conformes aux stipulations du marché et aux bancs d’essais lorsque le Pouvoir Adjudicateur a choisi d’y recourir.</w:t>
      </w:r>
    </w:p>
    <w:p w14:paraId="1D8B7E97" w14:textId="77777777" w:rsidR="00572DD4" w:rsidRPr="00301E55" w:rsidRDefault="00572DD4" w:rsidP="00572DD4">
      <w:pPr>
        <w:widowControl w:val="0"/>
        <w:autoSpaceDE w:val="0"/>
        <w:autoSpaceDN w:val="0"/>
        <w:adjustRightInd w:val="0"/>
        <w:spacing w:after="120" w:line="20" w:lineRule="atLeast"/>
        <w:jc w:val="both"/>
        <w:rPr>
          <w:rFonts w:ascii="Arial" w:hAnsi="Arial" w:cs="Arial"/>
          <w:sz w:val="20"/>
          <w:szCs w:val="20"/>
        </w:rPr>
      </w:pPr>
      <w:r w:rsidRPr="00301E55">
        <w:rPr>
          <w:rFonts w:ascii="Arial" w:hAnsi="Arial" w:cs="Arial"/>
          <w:sz w:val="20"/>
          <w:szCs w:val="20"/>
        </w:rPr>
        <w:t>Les opérations de vérifications qualitatives comprennent deux étapes : la vérification d’aptitude et la vérification de service régulier.</w:t>
      </w:r>
    </w:p>
    <w:p w14:paraId="1D8B7E98" w14:textId="77777777" w:rsidR="00572DD4" w:rsidRPr="00301E55" w:rsidRDefault="00572DD4" w:rsidP="00572DD4">
      <w:pPr>
        <w:pStyle w:val="Titre3"/>
        <w:numPr>
          <w:ilvl w:val="2"/>
          <w:numId w:val="1"/>
        </w:numPr>
      </w:pPr>
      <w:bookmarkStart w:id="56" w:name="_Toc197940865"/>
      <w:r w:rsidRPr="00301E55">
        <w:t>Vérification d’aptitude (VA)</w:t>
      </w:r>
      <w:bookmarkEnd w:id="56"/>
    </w:p>
    <w:p w14:paraId="1D8B7E99" w14:textId="77777777" w:rsidR="00572DD4" w:rsidRPr="00301E55" w:rsidRDefault="00572DD4" w:rsidP="00572DD4">
      <w:pPr>
        <w:widowControl w:val="0"/>
        <w:autoSpaceDE w:val="0"/>
        <w:autoSpaceDN w:val="0"/>
        <w:adjustRightInd w:val="0"/>
        <w:spacing w:after="120" w:line="20" w:lineRule="atLeast"/>
        <w:jc w:val="both"/>
        <w:rPr>
          <w:rFonts w:ascii="Arial" w:hAnsi="Arial" w:cs="Arial"/>
          <w:sz w:val="20"/>
          <w:szCs w:val="20"/>
        </w:rPr>
      </w:pPr>
      <w:r w:rsidRPr="00301E55">
        <w:rPr>
          <w:rFonts w:ascii="Arial" w:hAnsi="Arial" w:cs="Arial"/>
          <w:sz w:val="20"/>
          <w:szCs w:val="20"/>
        </w:rPr>
        <w:t>La vérification d’aptitude intervient après la mise en ordre de marche. Elle a pour objet de constater que les prestations, livrées ou exécutées, présentent les caractéristiques techniques qui les rendent aptes à remplir les fonctions précisées dans les documents particuliers du marché.</w:t>
      </w:r>
    </w:p>
    <w:p w14:paraId="1D8B7E9A" w14:textId="77777777" w:rsidR="00572DD4" w:rsidRPr="00301E55" w:rsidRDefault="00572DD4" w:rsidP="00572DD4">
      <w:pPr>
        <w:widowControl w:val="0"/>
        <w:autoSpaceDE w:val="0"/>
        <w:autoSpaceDN w:val="0"/>
        <w:adjustRightInd w:val="0"/>
        <w:spacing w:after="120" w:line="20" w:lineRule="atLeast"/>
        <w:jc w:val="both"/>
        <w:rPr>
          <w:rFonts w:ascii="Arial" w:hAnsi="Arial" w:cs="Arial"/>
          <w:sz w:val="20"/>
          <w:szCs w:val="20"/>
        </w:rPr>
      </w:pPr>
      <w:r w:rsidRPr="00301E55">
        <w:rPr>
          <w:rFonts w:ascii="Arial" w:hAnsi="Arial" w:cs="Arial"/>
          <w:sz w:val="20"/>
          <w:szCs w:val="20"/>
        </w:rPr>
        <w:t>Cette constatation peut aussi résulter de l’exécution, dans les conditions fixées par le marché, d’un ou de plusieurs programmes ou bancs d’essais.</w:t>
      </w:r>
    </w:p>
    <w:p w14:paraId="1D8B7E9B" w14:textId="1F46378A" w:rsidR="00572DD4" w:rsidRPr="00301E55" w:rsidRDefault="00572DD4" w:rsidP="00572DD4">
      <w:pPr>
        <w:widowControl w:val="0"/>
        <w:autoSpaceDE w:val="0"/>
        <w:autoSpaceDN w:val="0"/>
        <w:adjustRightInd w:val="0"/>
        <w:spacing w:after="120" w:line="20" w:lineRule="atLeast"/>
        <w:jc w:val="both"/>
        <w:rPr>
          <w:rFonts w:ascii="Arial" w:hAnsi="Arial" w:cs="Arial"/>
          <w:sz w:val="20"/>
          <w:szCs w:val="20"/>
        </w:rPr>
      </w:pPr>
      <w:r w:rsidRPr="00301E55">
        <w:rPr>
          <w:rFonts w:ascii="Arial" w:hAnsi="Arial" w:cs="Arial"/>
          <w:sz w:val="20"/>
          <w:szCs w:val="20"/>
        </w:rPr>
        <w:t xml:space="preserve">Le Pouvoir Adjudicateur arrête sa décision selon les modalités précisées à l’article </w:t>
      </w:r>
      <w:r w:rsidRPr="00301E55">
        <w:rPr>
          <w:rFonts w:ascii="Arial" w:hAnsi="Arial" w:cs="Arial"/>
          <w:sz w:val="20"/>
          <w:szCs w:val="20"/>
        </w:rPr>
        <w:fldChar w:fldCharType="begin"/>
      </w:r>
      <w:r w:rsidRPr="00301E55">
        <w:rPr>
          <w:rFonts w:ascii="Arial" w:hAnsi="Arial" w:cs="Arial"/>
          <w:sz w:val="20"/>
          <w:szCs w:val="20"/>
        </w:rPr>
        <w:instrText xml:space="preserve"> REF _Ref473711868 \r \h </w:instrText>
      </w:r>
      <w:r>
        <w:rPr>
          <w:rFonts w:ascii="Arial" w:hAnsi="Arial" w:cs="Arial"/>
          <w:sz w:val="20"/>
          <w:szCs w:val="20"/>
        </w:rPr>
        <w:instrText xml:space="preserve"> \* MERGEFORMAT </w:instrText>
      </w:r>
      <w:r w:rsidRPr="00301E55">
        <w:rPr>
          <w:rFonts w:ascii="Arial" w:hAnsi="Arial" w:cs="Arial"/>
          <w:sz w:val="20"/>
          <w:szCs w:val="20"/>
        </w:rPr>
      </w:r>
      <w:r w:rsidRPr="00301E55">
        <w:rPr>
          <w:rFonts w:ascii="Arial" w:hAnsi="Arial" w:cs="Arial"/>
          <w:sz w:val="20"/>
          <w:szCs w:val="20"/>
        </w:rPr>
        <w:fldChar w:fldCharType="separate"/>
      </w:r>
      <w:r w:rsidR="00EB310D">
        <w:rPr>
          <w:rFonts w:ascii="Arial" w:hAnsi="Arial" w:cs="Arial"/>
          <w:sz w:val="20"/>
          <w:szCs w:val="20"/>
        </w:rPr>
        <w:t>12.2.9</w:t>
      </w:r>
      <w:r w:rsidRPr="00301E55">
        <w:rPr>
          <w:rFonts w:ascii="Arial" w:hAnsi="Arial" w:cs="Arial"/>
          <w:sz w:val="20"/>
          <w:szCs w:val="20"/>
        </w:rPr>
        <w:fldChar w:fldCharType="end"/>
      </w:r>
      <w:r w:rsidRPr="00301E55">
        <w:rPr>
          <w:rFonts w:ascii="Arial" w:hAnsi="Arial" w:cs="Arial"/>
          <w:sz w:val="20"/>
          <w:szCs w:val="20"/>
        </w:rPr>
        <w:t xml:space="preserve"> ci-après. Si la décision de vérification d’aptitude est positive, la vérification de service régulier débute.</w:t>
      </w:r>
    </w:p>
    <w:p w14:paraId="1D8B7E9C" w14:textId="77777777" w:rsidR="00572DD4" w:rsidRPr="00301E55" w:rsidRDefault="00572DD4" w:rsidP="00572DD4">
      <w:pPr>
        <w:pStyle w:val="Titre3"/>
        <w:numPr>
          <w:ilvl w:val="2"/>
          <w:numId w:val="1"/>
        </w:numPr>
      </w:pPr>
      <w:bookmarkStart w:id="57" w:name="_Toc197940866"/>
      <w:r w:rsidRPr="00301E55">
        <w:t>Vérification de service régulier (VSR)</w:t>
      </w:r>
      <w:bookmarkEnd w:id="57"/>
    </w:p>
    <w:p w14:paraId="1D8B7E9D" w14:textId="77777777" w:rsidR="00572DD4" w:rsidRPr="00301E55" w:rsidRDefault="00572DD4" w:rsidP="00572DD4">
      <w:pPr>
        <w:widowControl w:val="0"/>
        <w:autoSpaceDE w:val="0"/>
        <w:autoSpaceDN w:val="0"/>
        <w:adjustRightInd w:val="0"/>
        <w:spacing w:after="120" w:line="20" w:lineRule="atLeast"/>
        <w:jc w:val="both"/>
        <w:rPr>
          <w:rFonts w:ascii="Arial" w:hAnsi="Arial" w:cs="Arial"/>
          <w:sz w:val="20"/>
          <w:szCs w:val="20"/>
        </w:rPr>
      </w:pPr>
      <w:r w:rsidRPr="00301E55">
        <w:rPr>
          <w:rFonts w:ascii="Arial" w:hAnsi="Arial" w:cs="Arial"/>
          <w:sz w:val="20"/>
          <w:szCs w:val="20"/>
        </w:rPr>
        <w:t>La vérification de service régulier a pour objet de constater que les prestations fournies sont capables d’assurer un service régulier dans les conditions normales d’exploitation prévues dans les documents particuliers du marché.</w:t>
      </w:r>
    </w:p>
    <w:p w14:paraId="1D8B7E9E" w14:textId="42ABABEE" w:rsidR="00572DD4" w:rsidRPr="00301E55" w:rsidRDefault="00572DD4" w:rsidP="00572DD4">
      <w:pPr>
        <w:widowControl w:val="0"/>
        <w:autoSpaceDE w:val="0"/>
        <w:autoSpaceDN w:val="0"/>
        <w:adjustRightInd w:val="0"/>
        <w:spacing w:after="120" w:line="20" w:lineRule="atLeast"/>
        <w:jc w:val="both"/>
        <w:rPr>
          <w:rFonts w:ascii="Arial" w:hAnsi="Arial" w:cs="Arial"/>
          <w:sz w:val="20"/>
          <w:szCs w:val="20"/>
        </w:rPr>
      </w:pPr>
      <w:r w:rsidRPr="00301E55">
        <w:rPr>
          <w:rFonts w:ascii="Arial" w:hAnsi="Arial" w:cs="Arial"/>
          <w:sz w:val="20"/>
          <w:szCs w:val="20"/>
        </w:rPr>
        <w:t xml:space="preserve">La régularité du service s’observe pendant </w:t>
      </w:r>
      <w:r w:rsidR="00885EFB">
        <w:rPr>
          <w:rFonts w:ascii="Arial" w:hAnsi="Arial" w:cs="Arial"/>
          <w:sz w:val="20"/>
          <w:szCs w:val="20"/>
        </w:rPr>
        <w:t>quinze (15) jours calendaires</w:t>
      </w:r>
      <w:r w:rsidRPr="00301E55">
        <w:rPr>
          <w:rFonts w:ascii="Arial" w:hAnsi="Arial" w:cs="Arial"/>
          <w:sz w:val="20"/>
          <w:szCs w:val="20"/>
        </w:rPr>
        <w:t>, à partir du jour de la décision positive de vérification d’aptitude prise par le Pouvoir Adjudicateur.</w:t>
      </w:r>
    </w:p>
    <w:p w14:paraId="1D8B7E9F" w14:textId="77777777" w:rsidR="00572DD4" w:rsidRPr="00301E55" w:rsidRDefault="00572DD4" w:rsidP="00572DD4">
      <w:pPr>
        <w:widowControl w:val="0"/>
        <w:autoSpaceDE w:val="0"/>
        <w:autoSpaceDN w:val="0"/>
        <w:adjustRightInd w:val="0"/>
        <w:spacing w:after="120" w:line="20" w:lineRule="atLeast"/>
        <w:jc w:val="both"/>
        <w:rPr>
          <w:rFonts w:ascii="Arial" w:hAnsi="Arial" w:cs="Arial"/>
          <w:sz w:val="20"/>
          <w:szCs w:val="20"/>
        </w:rPr>
      </w:pPr>
      <w:r w:rsidRPr="00301E55">
        <w:rPr>
          <w:rFonts w:ascii="Arial" w:hAnsi="Arial" w:cs="Arial"/>
          <w:sz w:val="20"/>
          <w:szCs w:val="20"/>
        </w:rPr>
        <w:t>Le service est réputé régulier si la durée cumulée, sur le mois, des indisponibilités imputables à chaque élément de matériel ne dépasse pas 2 % de la durée d’utilisation effective qui s’étend de 8 heures à 18 heures, du lundi au vendredi, jours fériés exclus.</w:t>
      </w:r>
    </w:p>
    <w:p w14:paraId="1D8B7EA0" w14:textId="77777777" w:rsidR="00572DD4" w:rsidRPr="00301E55" w:rsidRDefault="00572DD4" w:rsidP="00572DD4">
      <w:pPr>
        <w:widowControl w:val="0"/>
        <w:autoSpaceDE w:val="0"/>
        <w:autoSpaceDN w:val="0"/>
        <w:adjustRightInd w:val="0"/>
        <w:spacing w:after="120" w:line="20" w:lineRule="atLeast"/>
        <w:jc w:val="both"/>
        <w:rPr>
          <w:rFonts w:ascii="Arial" w:hAnsi="Arial" w:cs="Arial"/>
          <w:sz w:val="20"/>
          <w:szCs w:val="20"/>
        </w:rPr>
      </w:pPr>
      <w:r w:rsidRPr="00301E55">
        <w:rPr>
          <w:rFonts w:ascii="Arial" w:hAnsi="Arial" w:cs="Arial"/>
          <w:sz w:val="20"/>
          <w:szCs w:val="20"/>
        </w:rPr>
        <w:t>Le Pouvoir Adjudicateur arrête sa décision selon les modalités précisées à l’article ci-après.</w:t>
      </w:r>
    </w:p>
    <w:p w14:paraId="1D8B7EA1" w14:textId="77777777" w:rsidR="00572DD4" w:rsidRPr="00301E55" w:rsidRDefault="00572DD4" w:rsidP="00A558C7">
      <w:pPr>
        <w:pStyle w:val="Titre3"/>
        <w:numPr>
          <w:ilvl w:val="2"/>
          <w:numId w:val="1"/>
        </w:numPr>
      </w:pPr>
      <w:bookmarkStart w:id="58" w:name="_Toc197940867"/>
      <w:r w:rsidRPr="00301E55">
        <w:t>Décisions après vérifications</w:t>
      </w:r>
      <w:bookmarkEnd w:id="58"/>
    </w:p>
    <w:p w14:paraId="1D8B7EA2" w14:textId="77777777" w:rsidR="00572DD4" w:rsidRPr="00301E55" w:rsidRDefault="00572DD4" w:rsidP="00572DD4">
      <w:pPr>
        <w:widowControl w:val="0"/>
        <w:autoSpaceDE w:val="0"/>
        <w:autoSpaceDN w:val="0"/>
        <w:adjustRightInd w:val="0"/>
        <w:spacing w:after="120" w:line="20" w:lineRule="atLeast"/>
        <w:jc w:val="both"/>
        <w:rPr>
          <w:rFonts w:ascii="Arial" w:hAnsi="Arial" w:cs="Arial"/>
          <w:sz w:val="20"/>
          <w:szCs w:val="20"/>
        </w:rPr>
      </w:pPr>
      <w:r w:rsidRPr="00301E55">
        <w:rPr>
          <w:rFonts w:ascii="Arial" w:hAnsi="Arial" w:cs="Arial"/>
          <w:sz w:val="20"/>
          <w:szCs w:val="20"/>
        </w:rPr>
        <w:t>Dans le cas d’un marché comportant des prestations distinctes, la livraison de chaque prestation fait l’objet de vérifications et de décisions distinctes.</w:t>
      </w:r>
    </w:p>
    <w:p w14:paraId="1D8B7EA3" w14:textId="77777777" w:rsidR="00572DD4" w:rsidRPr="00301E55" w:rsidRDefault="00572DD4" w:rsidP="00572DD4">
      <w:pPr>
        <w:pStyle w:val="Titre3"/>
        <w:numPr>
          <w:ilvl w:val="2"/>
          <w:numId w:val="1"/>
        </w:numPr>
      </w:pPr>
      <w:bookmarkStart w:id="59" w:name="_Toc197940868"/>
      <w:r w:rsidRPr="00301E55">
        <w:t>A l’issue des vérifications quantitatives</w:t>
      </w:r>
      <w:bookmarkEnd w:id="59"/>
    </w:p>
    <w:p w14:paraId="1D8B7EA4" w14:textId="77777777" w:rsidR="00572DD4" w:rsidRPr="00301E55" w:rsidRDefault="00572DD4" w:rsidP="00572DD4">
      <w:pPr>
        <w:widowControl w:val="0"/>
        <w:autoSpaceDE w:val="0"/>
        <w:autoSpaceDN w:val="0"/>
        <w:adjustRightInd w:val="0"/>
        <w:spacing w:after="120" w:line="20" w:lineRule="atLeast"/>
        <w:jc w:val="both"/>
        <w:rPr>
          <w:rFonts w:ascii="Arial" w:hAnsi="Arial" w:cs="Arial"/>
          <w:sz w:val="20"/>
          <w:szCs w:val="20"/>
        </w:rPr>
      </w:pPr>
      <w:r w:rsidRPr="00301E55">
        <w:rPr>
          <w:rFonts w:ascii="Arial" w:hAnsi="Arial" w:cs="Arial"/>
          <w:sz w:val="20"/>
          <w:szCs w:val="20"/>
        </w:rPr>
        <w:t>A l’issue des opérations de vérification quantitatives, si la quantité fournie ou les prestations de services effectuées ne sont pas conformes aux stipulations du marché, le Pouvoir Adjudicateur peut décider de les accepter en l’état ou de mettre le Titulaire en demeure, dans un délai qu’il prescrit :</w:t>
      </w:r>
    </w:p>
    <w:p w14:paraId="1D8B7EA5" w14:textId="77777777" w:rsidR="00572DD4" w:rsidRPr="00301E55" w:rsidRDefault="00572DD4" w:rsidP="00572DD4">
      <w:pPr>
        <w:widowControl w:val="0"/>
        <w:autoSpaceDE w:val="0"/>
        <w:autoSpaceDN w:val="0"/>
        <w:adjustRightInd w:val="0"/>
        <w:spacing w:after="120" w:line="20" w:lineRule="atLeast"/>
        <w:jc w:val="both"/>
        <w:rPr>
          <w:rFonts w:ascii="Arial" w:hAnsi="Arial" w:cs="Arial"/>
          <w:sz w:val="20"/>
          <w:szCs w:val="20"/>
        </w:rPr>
      </w:pPr>
      <w:r w:rsidRPr="00301E55">
        <w:rPr>
          <w:rFonts w:ascii="Arial" w:hAnsi="Arial" w:cs="Arial"/>
          <w:sz w:val="20"/>
          <w:szCs w:val="20"/>
        </w:rPr>
        <w:t>― soit de reprendre l’excédent fourni ;</w:t>
      </w:r>
    </w:p>
    <w:p w14:paraId="1D8B7EA6" w14:textId="77777777" w:rsidR="00572DD4" w:rsidRPr="00301E55" w:rsidRDefault="00572DD4" w:rsidP="00572DD4">
      <w:pPr>
        <w:widowControl w:val="0"/>
        <w:autoSpaceDE w:val="0"/>
        <w:autoSpaceDN w:val="0"/>
        <w:adjustRightInd w:val="0"/>
        <w:spacing w:after="120" w:line="20" w:lineRule="atLeast"/>
        <w:jc w:val="both"/>
        <w:rPr>
          <w:rFonts w:ascii="Arial" w:hAnsi="Arial" w:cs="Arial"/>
          <w:sz w:val="20"/>
          <w:szCs w:val="20"/>
        </w:rPr>
      </w:pPr>
      <w:r w:rsidRPr="00301E55">
        <w:rPr>
          <w:rFonts w:ascii="Arial" w:hAnsi="Arial" w:cs="Arial"/>
          <w:sz w:val="20"/>
          <w:szCs w:val="20"/>
        </w:rPr>
        <w:t>― soit de compléter la livraison ou d’achever la prestation.</w:t>
      </w:r>
    </w:p>
    <w:p w14:paraId="1D8B7EA7" w14:textId="77777777" w:rsidR="00572DD4" w:rsidRPr="00301E55" w:rsidRDefault="00572DD4" w:rsidP="00572DD4">
      <w:pPr>
        <w:widowControl w:val="0"/>
        <w:autoSpaceDE w:val="0"/>
        <w:autoSpaceDN w:val="0"/>
        <w:adjustRightInd w:val="0"/>
        <w:spacing w:after="120" w:line="20" w:lineRule="atLeast"/>
        <w:jc w:val="both"/>
        <w:rPr>
          <w:rFonts w:ascii="Arial" w:hAnsi="Arial" w:cs="Arial"/>
          <w:sz w:val="20"/>
          <w:szCs w:val="20"/>
        </w:rPr>
      </w:pPr>
      <w:r w:rsidRPr="00301E55">
        <w:rPr>
          <w:rFonts w:ascii="Arial" w:hAnsi="Arial" w:cs="Arial"/>
          <w:sz w:val="20"/>
          <w:szCs w:val="20"/>
        </w:rPr>
        <w:t>La mise en conformité quantitative des prestations ne fait pas obstacle à l’exécution des opérations de vérification qualitatives.</w:t>
      </w:r>
    </w:p>
    <w:p w14:paraId="1D8B7EA8" w14:textId="77777777" w:rsidR="00572DD4" w:rsidRPr="00301E55" w:rsidRDefault="00572DD4" w:rsidP="00572DD4">
      <w:pPr>
        <w:pStyle w:val="Titre3"/>
        <w:numPr>
          <w:ilvl w:val="2"/>
          <w:numId w:val="1"/>
        </w:numPr>
      </w:pPr>
      <w:bookmarkStart w:id="60" w:name="_Ref473711868"/>
      <w:bookmarkStart w:id="61" w:name="_Toc197940869"/>
      <w:r w:rsidRPr="00301E55">
        <w:t>A l’issue des vérifications qualitatives</w:t>
      </w:r>
      <w:bookmarkEnd w:id="60"/>
      <w:bookmarkEnd w:id="61"/>
    </w:p>
    <w:p w14:paraId="1D8B7EA9" w14:textId="77777777" w:rsidR="00572DD4" w:rsidRPr="00301E55" w:rsidRDefault="00572DD4" w:rsidP="00572DD4">
      <w:pPr>
        <w:pStyle w:val="Titre4"/>
        <w:numPr>
          <w:ilvl w:val="3"/>
          <w:numId w:val="1"/>
        </w:numPr>
      </w:pPr>
      <w:r w:rsidRPr="00301E55">
        <w:t>A l’issue de la vérification d’aptitude</w:t>
      </w:r>
    </w:p>
    <w:p w14:paraId="1D8B7EAA" w14:textId="77777777" w:rsidR="00572DD4" w:rsidRPr="00301E55" w:rsidRDefault="00572DD4" w:rsidP="00572DD4">
      <w:pPr>
        <w:widowControl w:val="0"/>
        <w:autoSpaceDE w:val="0"/>
        <w:autoSpaceDN w:val="0"/>
        <w:adjustRightInd w:val="0"/>
        <w:spacing w:after="120" w:line="20" w:lineRule="atLeast"/>
        <w:jc w:val="both"/>
        <w:rPr>
          <w:rFonts w:ascii="Arial" w:hAnsi="Arial" w:cs="Arial"/>
          <w:sz w:val="20"/>
          <w:szCs w:val="20"/>
        </w:rPr>
      </w:pPr>
      <w:r w:rsidRPr="00301E55">
        <w:rPr>
          <w:rFonts w:ascii="Arial" w:hAnsi="Arial" w:cs="Arial"/>
          <w:sz w:val="20"/>
          <w:szCs w:val="20"/>
        </w:rPr>
        <w:t xml:space="preserve">Le délai imparti au Pouvoir Adjudicateur pour procéder à la vérification d’aptitude et notifier sa décision </w:t>
      </w:r>
      <w:r w:rsidRPr="00BA18E9">
        <w:rPr>
          <w:rFonts w:ascii="Arial" w:hAnsi="Arial" w:cs="Arial"/>
          <w:sz w:val="20"/>
          <w:szCs w:val="20"/>
        </w:rPr>
        <w:t>est d’un (1) mois à partir de la date de notification de l’écrit par lequel le Titulaire avise le Pouvoir</w:t>
      </w:r>
      <w:r w:rsidRPr="00301E55">
        <w:rPr>
          <w:rFonts w:ascii="Arial" w:hAnsi="Arial" w:cs="Arial"/>
          <w:sz w:val="20"/>
          <w:szCs w:val="20"/>
        </w:rPr>
        <w:t xml:space="preserve"> Adjudicateur que les prestations sont prêtes à être vérifiées ou, à défaut, de la date de notification par le Titulaire du procès-verbal de mise en ordre de marche au Pouvoir Adjudicateur.</w:t>
      </w:r>
    </w:p>
    <w:p w14:paraId="1D8B7EAB" w14:textId="5A550819" w:rsidR="00572DD4" w:rsidRPr="00301E55" w:rsidRDefault="00572DD4" w:rsidP="00572DD4">
      <w:pPr>
        <w:widowControl w:val="0"/>
        <w:autoSpaceDE w:val="0"/>
        <w:autoSpaceDN w:val="0"/>
        <w:adjustRightInd w:val="0"/>
        <w:spacing w:after="120" w:line="20" w:lineRule="atLeast"/>
        <w:jc w:val="both"/>
        <w:rPr>
          <w:rFonts w:ascii="Arial" w:hAnsi="Arial" w:cs="Arial"/>
          <w:sz w:val="20"/>
          <w:szCs w:val="20"/>
        </w:rPr>
      </w:pPr>
      <w:r w:rsidRPr="00301E55">
        <w:rPr>
          <w:rFonts w:ascii="Arial" w:hAnsi="Arial" w:cs="Arial"/>
          <w:sz w:val="20"/>
          <w:szCs w:val="20"/>
        </w:rPr>
        <w:lastRenderedPageBreak/>
        <w:t xml:space="preserve">Si le Pouvoir Adjudicateur n’est pas en mesure de prendre une décision positive de vérification d’aptitude, il prend une décision d’ajournement ou de rejet, selon les modalités fixées à l’article </w:t>
      </w:r>
      <w:r w:rsidRPr="00301E55">
        <w:rPr>
          <w:rFonts w:ascii="Arial" w:hAnsi="Arial" w:cs="Arial"/>
          <w:sz w:val="20"/>
          <w:szCs w:val="20"/>
        </w:rPr>
        <w:fldChar w:fldCharType="begin"/>
      </w:r>
      <w:r w:rsidRPr="00301E55">
        <w:rPr>
          <w:rFonts w:ascii="Arial" w:hAnsi="Arial" w:cs="Arial"/>
          <w:sz w:val="20"/>
          <w:szCs w:val="20"/>
        </w:rPr>
        <w:instrText xml:space="preserve"> REF _Ref473712446 \r \h </w:instrText>
      </w:r>
      <w:r>
        <w:rPr>
          <w:rFonts w:ascii="Arial" w:hAnsi="Arial" w:cs="Arial"/>
          <w:sz w:val="20"/>
          <w:szCs w:val="20"/>
        </w:rPr>
        <w:instrText xml:space="preserve"> \* MERGEFORMAT </w:instrText>
      </w:r>
      <w:r w:rsidRPr="00301E55">
        <w:rPr>
          <w:rFonts w:ascii="Arial" w:hAnsi="Arial" w:cs="Arial"/>
          <w:sz w:val="20"/>
          <w:szCs w:val="20"/>
        </w:rPr>
      </w:r>
      <w:r w:rsidRPr="00301E55">
        <w:rPr>
          <w:rFonts w:ascii="Arial" w:hAnsi="Arial" w:cs="Arial"/>
          <w:sz w:val="20"/>
          <w:szCs w:val="20"/>
        </w:rPr>
        <w:fldChar w:fldCharType="separate"/>
      </w:r>
      <w:r w:rsidR="00EB310D">
        <w:rPr>
          <w:rFonts w:ascii="Arial" w:hAnsi="Arial" w:cs="Arial"/>
          <w:sz w:val="20"/>
          <w:szCs w:val="20"/>
        </w:rPr>
        <w:t>12.2.10</w:t>
      </w:r>
      <w:r w:rsidRPr="00301E55">
        <w:rPr>
          <w:rFonts w:ascii="Arial" w:hAnsi="Arial" w:cs="Arial"/>
          <w:sz w:val="20"/>
          <w:szCs w:val="20"/>
        </w:rPr>
        <w:fldChar w:fldCharType="end"/>
      </w:r>
      <w:r w:rsidRPr="00301E55">
        <w:rPr>
          <w:rFonts w:ascii="Arial" w:hAnsi="Arial" w:cs="Arial"/>
          <w:sz w:val="20"/>
          <w:szCs w:val="20"/>
        </w:rPr>
        <w:t xml:space="preserve"> ci-après.</w:t>
      </w:r>
    </w:p>
    <w:p w14:paraId="1D8B7EAC" w14:textId="77777777" w:rsidR="00572DD4" w:rsidRPr="00301E55" w:rsidRDefault="00572DD4" w:rsidP="00572DD4">
      <w:pPr>
        <w:widowControl w:val="0"/>
        <w:autoSpaceDE w:val="0"/>
        <w:autoSpaceDN w:val="0"/>
        <w:adjustRightInd w:val="0"/>
        <w:spacing w:after="120" w:line="20" w:lineRule="atLeast"/>
        <w:jc w:val="both"/>
        <w:rPr>
          <w:rFonts w:ascii="Arial" w:hAnsi="Arial" w:cs="Arial"/>
          <w:sz w:val="20"/>
          <w:szCs w:val="20"/>
        </w:rPr>
      </w:pPr>
      <w:r w:rsidRPr="00301E55">
        <w:rPr>
          <w:rFonts w:ascii="Arial" w:hAnsi="Arial" w:cs="Arial"/>
          <w:sz w:val="20"/>
          <w:szCs w:val="20"/>
        </w:rPr>
        <w:t>En cas d’ajournement, une nouvelle mise en ordre de marche peut être exécutée à la demande du Pouvoir Adjudicateur.</w:t>
      </w:r>
    </w:p>
    <w:p w14:paraId="1D8B7EAD" w14:textId="77777777" w:rsidR="00572DD4" w:rsidRPr="00301E55" w:rsidRDefault="00572DD4" w:rsidP="00572DD4">
      <w:pPr>
        <w:pStyle w:val="Titre4"/>
        <w:numPr>
          <w:ilvl w:val="3"/>
          <w:numId w:val="1"/>
        </w:numPr>
      </w:pPr>
      <w:r w:rsidRPr="00301E55">
        <w:t>A l’issue de la vérification de service régulier</w:t>
      </w:r>
    </w:p>
    <w:p w14:paraId="1D8B7EAE" w14:textId="77777777" w:rsidR="00572DD4" w:rsidRPr="00F73556" w:rsidRDefault="00572DD4" w:rsidP="00572DD4">
      <w:pPr>
        <w:widowControl w:val="0"/>
        <w:autoSpaceDE w:val="0"/>
        <w:autoSpaceDN w:val="0"/>
        <w:adjustRightInd w:val="0"/>
        <w:spacing w:after="120" w:line="20" w:lineRule="atLeast"/>
        <w:jc w:val="both"/>
        <w:rPr>
          <w:rFonts w:ascii="Arial" w:hAnsi="Arial" w:cs="Arial"/>
          <w:sz w:val="20"/>
          <w:szCs w:val="20"/>
        </w:rPr>
      </w:pPr>
      <w:r w:rsidRPr="00F73556">
        <w:rPr>
          <w:rFonts w:ascii="Arial" w:hAnsi="Arial" w:cs="Arial"/>
          <w:sz w:val="20"/>
          <w:szCs w:val="20"/>
        </w:rPr>
        <w:t>Le Pouvoir Adjudicateur dispose d’un délai maximal de sept (7) jours pour notifier par écrit au Titulaire sa décision de vérification de service régulier.</w:t>
      </w:r>
    </w:p>
    <w:p w14:paraId="1D8B7EAF" w14:textId="77777777" w:rsidR="00572DD4" w:rsidRPr="00F73556" w:rsidRDefault="00572DD4" w:rsidP="00572DD4">
      <w:pPr>
        <w:widowControl w:val="0"/>
        <w:autoSpaceDE w:val="0"/>
        <w:autoSpaceDN w:val="0"/>
        <w:adjustRightInd w:val="0"/>
        <w:spacing w:after="120" w:line="20" w:lineRule="atLeast"/>
        <w:jc w:val="both"/>
        <w:rPr>
          <w:rFonts w:ascii="Arial" w:hAnsi="Arial" w:cs="Arial"/>
          <w:sz w:val="20"/>
          <w:szCs w:val="20"/>
        </w:rPr>
      </w:pPr>
      <w:r w:rsidRPr="00F73556">
        <w:rPr>
          <w:rFonts w:ascii="Arial" w:hAnsi="Arial" w:cs="Arial"/>
          <w:sz w:val="20"/>
          <w:szCs w:val="20"/>
        </w:rPr>
        <w:t>Si le résultat de la vérification de service régulier est positif, le Pouvoir Adjudicateur prend une décision d’admission des prestations.</w:t>
      </w:r>
    </w:p>
    <w:p w14:paraId="1D8B7EB0" w14:textId="77777777" w:rsidR="00572DD4" w:rsidRPr="00F73556" w:rsidRDefault="00572DD4" w:rsidP="00572DD4">
      <w:pPr>
        <w:widowControl w:val="0"/>
        <w:autoSpaceDE w:val="0"/>
        <w:autoSpaceDN w:val="0"/>
        <w:adjustRightInd w:val="0"/>
        <w:spacing w:after="120" w:line="20" w:lineRule="atLeast"/>
        <w:jc w:val="both"/>
        <w:rPr>
          <w:rFonts w:ascii="Arial" w:hAnsi="Arial" w:cs="Arial"/>
          <w:sz w:val="20"/>
          <w:szCs w:val="20"/>
        </w:rPr>
      </w:pPr>
      <w:r w:rsidRPr="00F73556">
        <w:rPr>
          <w:rFonts w:ascii="Arial" w:hAnsi="Arial" w:cs="Arial"/>
          <w:sz w:val="20"/>
          <w:szCs w:val="20"/>
        </w:rPr>
        <w:t>L’admission peut être limitée aux seuls éléments dont la régularité de service a été vérifiée, pourvu qu’ils permettent l’utilisation dans des conditions jugées acceptables par le Pouvoir Adjudicateur.</w:t>
      </w:r>
    </w:p>
    <w:p w14:paraId="1D8B7EB1" w14:textId="77777777" w:rsidR="00572DD4" w:rsidRPr="00F73556" w:rsidRDefault="00572DD4" w:rsidP="00572DD4">
      <w:pPr>
        <w:widowControl w:val="0"/>
        <w:autoSpaceDE w:val="0"/>
        <w:autoSpaceDN w:val="0"/>
        <w:adjustRightInd w:val="0"/>
        <w:spacing w:after="120" w:line="20" w:lineRule="atLeast"/>
        <w:jc w:val="both"/>
        <w:rPr>
          <w:rFonts w:ascii="Arial" w:hAnsi="Arial" w:cs="Arial"/>
          <w:sz w:val="20"/>
          <w:szCs w:val="20"/>
        </w:rPr>
      </w:pPr>
      <w:r w:rsidRPr="00F73556">
        <w:rPr>
          <w:rFonts w:ascii="Arial" w:hAnsi="Arial" w:cs="Arial"/>
          <w:sz w:val="20"/>
          <w:szCs w:val="20"/>
        </w:rPr>
        <w:t>Si le résultat de la vérification de service régulier est négatif, le Pouvoir Adjudicateur prend une décision écrite qu’il notifie au Titulaire, soit :</w:t>
      </w:r>
    </w:p>
    <w:p w14:paraId="1D8B7EB2" w14:textId="77777777" w:rsidR="00572DD4" w:rsidRPr="00F73556" w:rsidRDefault="00572DD4" w:rsidP="00572DD4">
      <w:pPr>
        <w:widowControl w:val="0"/>
        <w:autoSpaceDE w:val="0"/>
        <w:autoSpaceDN w:val="0"/>
        <w:adjustRightInd w:val="0"/>
        <w:spacing w:after="120" w:line="20" w:lineRule="atLeast"/>
        <w:jc w:val="both"/>
        <w:rPr>
          <w:rFonts w:ascii="Arial" w:hAnsi="Arial" w:cs="Arial"/>
          <w:sz w:val="20"/>
          <w:szCs w:val="20"/>
        </w:rPr>
      </w:pPr>
      <w:r w:rsidRPr="00F73556">
        <w:rPr>
          <w:rFonts w:ascii="Arial" w:hAnsi="Arial" w:cs="Arial"/>
          <w:sz w:val="20"/>
          <w:szCs w:val="20"/>
        </w:rPr>
        <w:t>― d’ajournement avec vérification de la régularité de service pendant une période supplémentaire maximale d’un mois ;</w:t>
      </w:r>
    </w:p>
    <w:p w14:paraId="1D8B7EB3" w14:textId="77777777" w:rsidR="00572DD4" w:rsidRPr="00F73556" w:rsidRDefault="00572DD4" w:rsidP="00572DD4">
      <w:pPr>
        <w:widowControl w:val="0"/>
        <w:autoSpaceDE w:val="0"/>
        <w:autoSpaceDN w:val="0"/>
        <w:adjustRightInd w:val="0"/>
        <w:spacing w:after="120" w:line="20" w:lineRule="atLeast"/>
        <w:jc w:val="both"/>
        <w:rPr>
          <w:rFonts w:ascii="Arial" w:hAnsi="Arial" w:cs="Arial"/>
          <w:sz w:val="20"/>
          <w:szCs w:val="20"/>
        </w:rPr>
      </w:pPr>
      <w:r w:rsidRPr="00F73556">
        <w:rPr>
          <w:rFonts w:ascii="Arial" w:hAnsi="Arial" w:cs="Arial"/>
          <w:sz w:val="20"/>
          <w:szCs w:val="20"/>
        </w:rPr>
        <w:t>― d’admission avec réfaction ;</w:t>
      </w:r>
    </w:p>
    <w:p w14:paraId="1D8B7EB4" w14:textId="77777777" w:rsidR="00572DD4" w:rsidRPr="00F73556" w:rsidRDefault="00572DD4" w:rsidP="00572DD4">
      <w:pPr>
        <w:widowControl w:val="0"/>
        <w:autoSpaceDE w:val="0"/>
        <w:autoSpaceDN w:val="0"/>
        <w:adjustRightInd w:val="0"/>
        <w:spacing w:after="120" w:line="20" w:lineRule="atLeast"/>
        <w:jc w:val="both"/>
        <w:rPr>
          <w:rFonts w:ascii="Arial" w:hAnsi="Arial" w:cs="Arial"/>
          <w:sz w:val="20"/>
          <w:szCs w:val="20"/>
        </w:rPr>
      </w:pPr>
      <w:r w:rsidRPr="00F73556">
        <w:rPr>
          <w:rFonts w:ascii="Arial" w:hAnsi="Arial" w:cs="Arial"/>
          <w:sz w:val="20"/>
          <w:szCs w:val="20"/>
        </w:rPr>
        <w:t>― de rejet.</w:t>
      </w:r>
    </w:p>
    <w:p w14:paraId="1D8B7EB5" w14:textId="77777777" w:rsidR="00572DD4" w:rsidRPr="00301E55" w:rsidRDefault="00572DD4" w:rsidP="00572DD4">
      <w:pPr>
        <w:widowControl w:val="0"/>
        <w:autoSpaceDE w:val="0"/>
        <w:autoSpaceDN w:val="0"/>
        <w:adjustRightInd w:val="0"/>
        <w:spacing w:after="120" w:line="20" w:lineRule="atLeast"/>
        <w:jc w:val="both"/>
        <w:rPr>
          <w:rFonts w:ascii="Arial" w:hAnsi="Arial" w:cs="Arial"/>
          <w:sz w:val="20"/>
          <w:szCs w:val="20"/>
        </w:rPr>
      </w:pPr>
      <w:r w:rsidRPr="00F73556">
        <w:rPr>
          <w:rFonts w:ascii="Arial" w:hAnsi="Arial" w:cs="Arial"/>
          <w:sz w:val="20"/>
          <w:szCs w:val="20"/>
        </w:rPr>
        <w:t>Si le Pouvoir Adjudicateur ne notifie pas sa décision dans le délai de sept (7) jours mentionné au présent article, le résultat de la vérification de service régulier est considéré comme positif et les prestations sont réputées reçues.</w:t>
      </w:r>
    </w:p>
    <w:p w14:paraId="1D8B7EB6" w14:textId="77777777" w:rsidR="00572DD4" w:rsidRPr="00301E55" w:rsidRDefault="00572DD4" w:rsidP="00BA18E9">
      <w:pPr>
        <w:pStyle w:val="Titre3"/>
        <w:numPr>
          <w:ilvl w:val="2"/>
          <w:numId w:val="1"/>
        </w:numPr>
      </w:pPr>
      <w:bookmarkStart w:id="62" w:name="_Ref473712446"/>
      <w:bookmarkStart w:id="63" w:name="_Toc197940870"/>
      <w:r w:rsidRPr="00301E55">
        <w:t>Admissions, ajournement, réfaction et rejet</w:t>
      </w:r>
      <w:bookmarkEnd w:id="62"/>
      <w:bookmarkEnd w:id="63"/>
      <w:r w:rsidRPr="00301E55">
        <w:t> </w:t>
      </w:r>
    </w:p>
    <w:p w14:paraId="1D8B7EB7" w14:textId="77777777" w:rsidR="00572DD4" w:rsidRPr="00301E55" w:rsidRDefault="00572DD4" w:rsidP="00BA18E9">
      <w:pPr>
        <w:pStyle w:val="Titre4"/>
        <w:numPr>
          <w:ilvl w:val="3"/>
          <w:numId w:val="1"/>
        </w:numPr>
      </w:pPr>
      <w:r w:rsidRPr="00301E55">
        <w:t>Admission</w:t>
      </w:r>
    </w:p>
    <w:p w14:paraId="1D8B7EB8" w14:textId="77777777" w:rsidR="00572DD4" w:rsidRPr="00F73556" w:rsidRDefault="00572DD4" w:rsidP="00572DD4">
      <w:pPr>
        <w:widowControl w:val="0"/>
        <w:autoSpaceDE w:val="0"/>
        <w:autoSpaceDN w:val="0"/>
        <w:adjustRightInd w:val="0"/>
        <w:spacing w:after="120" w:line="20" w:lineRule="atLeast"/>
        <w:jc w:val="both"/>
        <w:rPr>
          <w:rFonts w:ascii="Arial" w:hAnsi="Arial" w:cs="Arial"/>
          <w:sz w:val="20"/>
          <w:szCs w:val="20"/>
        </w:rPr>
      </w:pPr>
      <w:r w:rsidRPr="00301E55">
        <w:rPr>
          <w:rFonts w:ascii="Arial" w:hAnsi="Arial" w:cs="Arial"/>
          <w:sz w:val="20"/>
          <w:szCs w:val="20"/>
        </w:rPr>
        <w:t xml:space="preserve">Le Pouvoir Adjudicateur prononce l’admission des prestations, si elles répondent aux stipulations du </w:t>
      </w:r>
      <w:r>
        <w:rPr>
          <w:rFonts w:ascii="Arial" w:hAnsi="Arial" w:cs="Arial"/>
          <w:sz w:val="20"/>
          <w:szCs w:val="20"/>
        </w:rPr>
        <w:t>marché</w:t>
      </w:r>
      <w:r w:rsidRPr="00301E55">
        <w:rPr>
          <w:rFonts w:ascii="Arial" w:hAnsi="Arial" w:cs="Arial"/>
          <w:sz w:val="20"/>
          <w:szCs w:val="20"/>
        </w:rPr>
        <w:t xml:space="preserve">. L’admission prend effet à la date de notification au Titulaire de la décision d’admission. En cas </w:t>
      </w:r>
      <w:r w:rsidRPr="00F73556">
        <w:rPr>
          <w:rFonts w:ascii="Arial" w:hAnsi="Arial" w:cs="Arial"/>
          <w:sz w:val="20"/>
          <w:szCs w:val="20"/>
        </w:rPr>
        <w:t>d’admission tacite, l’admission prend effet au terme du délai de sept (7) jours mentionné à l’article précédent.</w:t>
      </w:r>
    </w:p>
    <w:p w14:paraId="1D8B7EB9" w14:textId="77777777" w:rsidR="00572DD4" w:rsidRPr="00F73556" w:rsidRDefault="00572DD4" w:rsidP="00BA18E9">
      <w:pPr>
        <w:pStyle w:val="Titre4"/>
        <w:numPr>
          <w:ilvl w:val="3"/>
          <w:numId w:val="1"/>
        </w:numPr>
      </w:pPr>
      <w:r w:rsidRPr="00F73556">
        <w:t>Ajournement</w:t>
      </w:r>
    </w:p>
    <w:p w14:paraId="1D8B7EBA" w14:textId="77777777" w:rsidR="00572DD4" w:rsidRPr="00F73556" w:rsidRDefault="00572DD4" w:rsidP="00572DD4">
      <w:pPr>
        <w:widowControl w:val="0"/>
        <w:autoSpaceDE w:val="0"/>
        <w:autoSpaceDN w:val="0"/>
        <w:adjustRightInd w:val="0"/>
        <w:spacing w:after="120" w:line="20" w:lineRule="atLeast"/>
        <w:jc w:val="both"/>
        <w:rPr>
          <w:rFonts w:ascii="Arial" w:hAnsi="Arial" w:cs="Arial"/>
          <w:sz w:val="20"/>
          <w:szCs w:val="20"/>
        </w:rPr>
      </w:pPr>
      <w:r w:rsidRPr="00F73556">
        <w:rPr>
          <w:rFonts w:ascii="Arial" w:hAnsi="Arial" w:cs="Arial"/>
          <w:sz w:val="20"/>
          <w:szCs w:val="20"/>
        </w:rPr>
        <w:t>Le Pouvoir Adjudicateur, lorsqu’il estime que des prestations ne peuvent être reçues que moyennant certaines mises au point, peut décider d’ajourner l’admission des prestations par une décision motivée. Cette décision invite le Titulaire à présenter à nouveau au Pouvoir Adjudicateur les prestations mises au point, dans un délai de quinze jours.</w:t>
      </w:r>
    </w:p>
    <w:p w14:paraId="1D8B7EBB" w14:textId="77777777" w:rsidR="00572DD4" w:rsidRPr="00F73556" w:rsidRDefault="00572DD4" w:rsidP="00572DD4">
      <w:pPr>
        <w:widowControl w:val="0"/>
        <w:autoSpaceDE w:val="0"/>
        <w:autoSpaceDN w:val="0"/>
        <w:adjustRightInd w:val="0"/>
        <w:spacing w:after="120" w:line="20" w:lineRule="atLeast"/>
        <w:jc w:val="both"/>
        <w:rPr>
          <w:rFonts w:ascii="Arial" w:hAnsi="Arial" w:cs="Arial"/>
          <w:sz w:val="20"/>
          <w:szCs w:val="20"/>
        </w:rPr>
      </w:pPr>
      <w:r w:rsidRPr="00F73556">
        <w:rPr>
          <w:rFonts w:ascii="Arial" w:hAnsi="Arial" w:cs="Arial"/>
          <w:sz w:val="20"/>
          <w:szCs w:val="20"/>
        </w:rPr>
        <w:t>Le Titulaire doit faire connaître son acceptation dans un délai de dix (10) jours, à compter de la notification de la décision d’ajournement. En cas de refus du Titulaire ou de silence gardé par lui durant ce délai, le Pouvoir Adjudicateur a le choix de prononcer l’admission des prestations avec réfaction ou de les rejeter, dans les conditions fixées au présent article, dans un délai de quinze (15) jours courant de la notification du refus du Titulaire ou de l’expiration du délai de dix (10) jours ci-dessus mentionné.</w:t>
      </w:r>
    </w:p>
    <w:p w14:paraId="1D8B7EBC" w14:textId="77777777" w:rsidR="00572DD4" w:rsidRPr="00F73556" w:rsidRDefault="00572DD4" w:rsidP="00572DD4">
      <w:pPr>
        <w:widowControl w:val="0"/>
        <w:autoSpaceDE w:val="0"/>
        <w:autoSpaceDN w:val="0"/>
        <w:adjustRightInd w:val="0"/>
        <w:spacing w:after="120" w:line="20" w:lineRule="atLeast"/>
        <w:jc w:val="both"/>
        <w:rPr>
          <w:rFonts w:ascii="Arial" w:hAnsi="Arial" w:cs="Arial"/>
          <w:sz w:val="20"/>
          <w:szCs w:val="20"/>
        </w:rPr>
      </w:pPr>
      <w:r w:rsidRPr="00F73556">
        <w:rPr>
          <w:rFonts w:ascii="Arial" w:hAnsi="Arial" w:cs="Arial"/>
          <w:sz w:val="20"/>
          <w:szCs w:val="20"/>
        </w:rPr>
        <w:t>Le silence du Pouvoir Adjudicateur au-delà de ce délai de quinze (15) jours vaut décision de rejet des prestations.</w:t>
      </w:r>
    </w:p>
    <w:p w14:paraId="1D8B7EBD" w14:textId="77777777" w:rsidR="00572DD4" w:rsidRPr="00F73556" w:rsidRDefault="00572DD4" w:rsidP="00572DD4">
      <w:pPr>
        <w:widowControl w:val="0"/>
        <w:autoSpaceDE w:val="0"/>
        <w:autoSpaceDN w:val="0"/>
        <w:adjustRightInd w:val="0"/>
        <w:spacing w:after="120" w:line="20" w:lineRule="atLeast"/>
        <w:jc w:val="both"/>
        <w:rPr>
          <w:rFonts w:ascii="Arial" w:hAnsi="Arial" w:cs="Arial"/>
          <w:sz w:val="20"/>
          <w:szCs w:val="20"/>
        </w:rPr>
      </w:pPr>
      <w:r w:rsidRPr="00F73556">
        <w:rPr>
          <w:rFonts w:ascii="Arial" w:hAnsi="Arial" w:cs="Arial"/>
          <w:sz w:val="20"/>
          <w:szCs w:val="20"/>
        </w:rPr>
        <w:t>Si le Titulaire présente à nouveau les prestations mises au point, après la décision d’ajournement des prestations, le Pouvoir Adjudicateur dispose à nouveau de la totalité du délai prévu pour procéder aux vérifications des prestations, à compter de leur nouvelle présentation par le Titulaire.</w:t>
      </w:r>
    </w:p>
    <w:p w14:paraId="1D8B7EBE" w14:textId="77777777" w:rsidR="00572DD4" w:rsidRPr="00F73556" w:rsidRDefault="00572DD4" w:rsidP="00572DD4">
      <w:pPr>
        <w:widowControl w:val="0"/>
        <w:autoSpaceDE w:val="0"/>
        <w:autoSpaceDN w:val="0"/>
        <w:adjustRightInd w:val="0"/>
        <w:spacing w:after="120" w:line="20" w:lineRule="atLeast"/>
        <w:jc w:val="both"/>
        <w:rPr>
          <w:rFonts w:ascii="Arial" w:hAnsi="Arial" w:cs="Arial"/>
          <w:sz w:val="20"/>
          <w:szCs w:val="20"/>
        </w:rPr>
      </w:pPr>
      <w:r w:rsidRPr="00F73556">
        <w:rPr>
          <w:rFonts w:ascii="Arial" w:hAnsi="Arial" w:cs="Arial"/>
          <w:sz w:val="20"/>
          <w:szCs w:val="20"/>
        </w:rPr>
        <w:t>Dans le cas où les opérations de vérification ont été effectuées dans les locaux du Pouvoir Adjudicateur, le Titulaire dispose d’un délai de quinze (15) jours, à compter de la notification de la décision d’ajournement, pour enlever les prestations ayant fait l’objet de la décision d’ajournement.</w:t>
      </w:r>
    </w:p>
    <w:p w14:paraId="1D8B7EBF" w14:textId="77777777" w:rsidR="00572DD4" w:rsidRPr="00301E55" w:rsidRDefault="00572DD4" w:rsidP="00572DD4">
      <w:pPr>
        <w:widowControl w:val="0"/>
        <w:autoSpaceDE w:val="0"/>
        <w:autoSpaceDN w:val="0"/>
        <w:adjustRightInd w:val="0"/>
        <w:spacing w:after="120" w:line="20" w:lineRule="atLeast"/>
        <w:jc w:val="both"/>
        <w:rPr>
          <w:rFonts w:ascii="Arial" w:hAnsi="Arial" w:cs="Arial"/>
          <w:sz w:val="20"/>
          <w:szCs w:val="20"/>
        </w:rPr>
      </w:pPr>
      <w:r w:rsidRPr="00F73556">
        <w:rPr>
          <w:rFonts w:ascii="Arial" w:hAnsi="Arial" w:cs="Arial"/>
          <w:sz w:val="20"/>
          <w:szCs w:val="20"/>
        </w:rPr>
        <w:t>Passé ce délai, les prestations vérifiées peuvent être évacuées ou détruites par le Pouvoir Adjudicateur, aux frais du Titulaire.</w:t>
      </w:r>
    </w:p>
    <w:p w14:paraId="1D8B7EC0" w14:textId="77777777" w:rsidR="00572DD4" w:rsidRPr="00301E55" w:rsidRDefault="00572DD4" w:rsidP="00572DD4">
      <w:pPr>
        <w:widowControl w:val="0"/>
        <w:autoSpaceDE w:val="0"/>
        <w:autoSpaceDN w:val="0"/>
        <w:adjustRightInd w:val="0"/>
        <w:spacing w:after="120" w:line="20" w:lineRule="atLeast"/>
        <w:jc w:val="both"/>
        <w:rPr>
          <w:rFonts w:ascii="Arial" w:hAnsi="Arial" w:cs="Arial"/>
          <w:sz w:val="20"/>
          <w:szCs w:val="20"/>
        </w:rPr>
      </w:pPr>
      <w:r w:rsidRPr="00301E55">
        <w:rPr>
          <w:rFonts w:ascii="Arial" w:hAnsi="Arial" w:cs="Arial"/>
          <w:sz w:val="20"/>
          <w:szCs w:val="20"/>
        </w:rPr>
        <w:t xml:space="preserve">Les prestations ajournées, dont la garde dans les locaux du Pouvoir Adjudicateur présente un danger </w:t>
      </w:r>
      <w:r w:rsidRPr="00301E55">
        <w:rPr>
          <w:rFonts w:ascii="Arial" w:hAnsi="Arial" w:cs="Arial"/>
          <w:sz w:val="20"/>
          <w:szCs w:val="20"/>
        </w:rPr>
        <w:lastRenderedPageBreak/>
        <w:t>ou une gêne insupportable, peuvent être immédiatement évacuées ou détruites, aux frais du Titulaire, après que celui-ci en a été informé.</w:t>
      </w:r>
    </w:p>
    <w:p w14:paraId="1D8B7EC1" w14:textId="77777777" w:rsidR="00572DD4" w:rsidRPr="00F73556" w:rsidRDefault="00572DD4" w:rsidP="00BA18E9">
      <w:pPr>
        <w:pStyle w:val="Titre4"/>
        <w:numPr>
          <w:ilvl w:val="3"/>
          <w:numId w:val="1"/>
        </w:numPr>
      </w:pPr>
      <w:r w:rsidRPr="00F73556">
        <w:t>Réfaction</w:t>
      </w:r>
    </w:p>
    <w:p w14:paraId="1D8B7EC2" w14:textId="77777777" w:rsidR="00572DD4" w:rsidRPr="00F73556" w:rsidRDefault="00572DD4" w:rsidP="00572DD4">
      <w:pPr>
        <w:widowControl w:val="0"/>
        <w:autoSpaceDE w:val="0"/>
        <w:autoSpaceDN w:val="0"/>
        <w:adjustRightInd w:val="0"/>
        <w:spacing w:after="120" w:line="20" w:lineRule="atLeast"/>
        <w:jc w:val="both"/>
        <w:rPr>
          <w:rFonts w:ascii="Arial" w:hAnsi="Arial" w:cs="Arial"/>
          <w:sz w:val="20"/>
          <w:szCs w:val="20"/>
        </w:rPr>
      </w:pPr>
      <w:r w:rsidRPr="00F73556">
        <w:rPr>
          <w:rFonts w:ascii="Arial" w:hAnsi="Arial" w:cs="Arial"/>
          <w:sz w:val="20"/>
          <w:szCs w:val="20"/>
        </w:rPr>
        <w:t>Lorsque le Pouvoir Adjudicateur estime que des prestations, sans être entièrement conformes aux stipulations du marché, peuvent néanmoins être reçues en l’état, il peut les admettre avec réfaction de prix proportionnelle à l’importance des imperfections constatées. Cette décision doit être motivée. Elle ne peut être notifiée au Titulaire qu’après qu’il a été mis à même de présenter ses observations.</w:t>
      </w:r>
    </w:p>
    <w:p w14:paraId="1D8B7EC3" w14:textId="77777777" w:rsidR="00572DD4" w:rsidRPr="00F73556" w:rsidRDefault="00572DD4" w:rsidP="00572DD4">
      <w:pPr>
        <w:widowControl w:val="0"/>
        <w:autoSpaceDE w:val="0"/>
        <w:autoSpaceDN w:val="0"/>
        <w:adjustRightInd w:val="0"/>
        <w:spacing w:after="120" w:line="20" w:lineRule="atLeast"/>
        <w:jc w:val="both"/>
        <w:rPr>
          <w:rFonts w:ascii="Arial" w:hAnsi="Arial" w:cs="Arial"/>
          <w:sz w:val="20"/>
          <w:szCs w:val="20"/>
        </w:rPr>
      </w:pPr>
      <w:r w:rsidRPr="00F73556">
        <w:rPr>
          <w:rFonts w:ascii="Arial" w:hAnsi="Arial" w:cs="Arial"/>
          <w:sz w:val="20"/>
          <w:szCs w:val="20"/>
        </w:rPr>
        <w:t>Si le Titulaire ne présente pas d’observations dans les quinze (15) jours suivant la décision de réception avec réfaction, il est réputé l’avoir acceptée. Si le Titulaire formule des observations dans ce délai, le Pouvoir Adjudicateur dispose ensuite de quinze (15) jours pour lui notifier une nouvelle décision. A défaut d’une telle notification, le Pouvoir Adjudicateur est réputé avoir accepté les observations du Titulaire.</w:t>
      </w:r>
    </w:p>
    <w:p w14:paraId="1D8B7EC4" w14:textId="77777777" w:rsidR="00572DD4" w:rsidRPr="00F73556" w:rsidRDefault="00572DD4" w:rsidP="00BA18E9">
      <w:pPr>
        <w:pStyle w:val="Titre4"/>
        <w:numPr>
          <w:ilvl w:val="3"/>
          <w:numId w:val="1"/>
        </w:numPr>
      </w:pPr>
      <w:r w:rsidRPr="00F73556">
        <w:t>Rejet</w:t>
      </w:r>
    </w:p>
    <w:p w14:paraId="1D8B7EC5" w14:textId="77777777" w:rsidR="00572DD4" w:rsidRPr="00301E55" w:rsidRDefault="00572DD4" w:rsidP="00572DD4">
      <w:pPr>
        <w:widowControl w:val="0"/>
        <w:autoSpaceDE w:val="0"/>
        <w:autoSpaceDN w:val="0"/>
        <w:adjustRightInd w:val="0"/>
        <w:spacing w:after="120" w:line="20" w:lineRule="atLeast"/>
        <w:jc w:val="both"/>
        <w:rPr>
          <w:rFonts w:ascii="Arial" w:hAnsi="Arial" w:cs="Arial"/>
          <w:sz w:val="20"/>
          <w:szCs w:val="20"/>
        </w:rPr>
      </w:pPr>
      <w:r w:rsidRPr="00F73556">
        <w:rPr>
          <w:rFonts w:ascii="Arial" w:hAnsi="Arial" w:cs="Arial"/>
          <w:sz w:val="20"/>
          <w:szCs w:val="20"/>
        </w:rPr>
        <w:t>Lorsque le Pouvoir Adjudicateur estime que les prestations sont non conformes aux stipulations du</w:t>
      </w:r>
      <w:r w:rsidRPr="00301E55">
        <w:rPr>
          <w:rFonts w:ascii="Arial" w:hAnsi="Arial" w:cs="Arial"/>
          <w:sz w:val="20"/>
          <w:szCs w:val="20"/>
        </w:rPr>
        <w:t xml:space="preserve"> marché et ne peuvent être reçues en l’état, il en prononce le rejet partiel ou total.</w:t>
      </w:r>
    </w:p>
    <w:p w14:paraId="1D8B7EC6" w14:textId="77777777" w:rsidR="00572DD4" w:rsidRPr="00301E55" w:rsidRDefault="00572DD4" w:rsidP="00572DD4">
      <w:pPr>
        <w:widowControl w:val="0"/>
        <w:autoSpaceDE w:val="0"/>
        <w:autoSpaceDN w:val="0"/>
        <w:adjustRightInd w:val="0"/>
        <w:spacing w:after="120" w:line="20" w:lineRule="atLeast"/>
        <w:jc w:val="both"/>
        <w:rPr>
          <w:rFonts w:ascii="Arial" w:hAnsi="Arial" w:cs="Arial"/>
          <w:sz w:val="20"/>
          <w:szCs w:val="20"/>
        </w:rPr>
      </w:pPr>
      <w:r w:rsidRPr="00301E55">
        <w:rPr>
          <w:rFonts w:ascii="Arial" w:hAnsi="Arial" w:cs="Arial"/>
          <w:sz w:val="20"/>
          <w:szCs w:val="20"/>
        </w:rPr>
        <w:t>La décision de rejet doit être motivée. Elle ne peut être prise qu’après que le Titulaire a été mis à même de présenter ses observations.</w:t>
      </w:r>
    </w:p>
    <w:p w14:paraId="1D8B7EC7" w14:textId="77777777" w:rsidR="00572DD4" w:rsidRPr="00301E55" w:rsidRDefault="00572DD4" w:rsidP="00572DD4">
      <w:pPr>
        <w:widowControl w:val="0"/>
        <w:autoSpaceDE w:val="0"/>
        <w:autoSpaceDN w:val="0"/>
        <w:adjustRightInd w:val="0"/>
        <w:spacing w:after="120" w:line="20" w:lineRule="atLeast"/>
        <w:jc w:val="both"/>
        <w:rPr>
          <w:rFonts w:ascii="Arial" w:hAnsi="Arial" w:cs="Arial"/>
          <w:sz w:val="20"/>
          <w:szCs w:val="20"/>
        </w:rPr>
      </w:pPr>
      <w:r w:rsidRPr="00301E55">
        <w:rPr>
          <w:rFonts w:ascii="Arial" w:hAnsi="Arial" w:cs="Arial"/>
          <w:sz w:val="20"/>
          <w:szCs w:val="20"/>
        </w:rPr>
        <w:t>En cas de rejet, le Titulaire est tenu d’exécuter à nouveau la prestation prévue par le marché.</w:t>
      </w:r>
    </w:p>
    <w:p w14:paraId="1D8B7EC8" w14:textId="77777777" w:rsidR="00572DD4" w:rsidRPr="00301E55" w:rsidRDefault="00572DD4" w:rsidP="00572DD4">
      <w:pPr>
        <w:widowControl w:val="0"/>
        <w:autoSpaceDE w:val="0"/>
        <w:autoSpaceDN w:val="0"/>
        <w:adjustRightInd w:val="0"/>
        <w:spacing w:after="120" w:line="20" w:lineRule="atLeast"/>
        <w:jc w:val="both"/>
        <w:rPr>
          <w:rFonts w:ascii="Arial" w:hAnsi="Arial" w:cs="Arial"/>
          <w:sz w:val="20"/>
          <w:szCs w:val="20"/>
        </w:rPr>
      </w:pPr>
      <w:r w:rsidRPr="00301E55">
        <w:rPr>
          <w:rFonts w:ascii="Arial" w:hAnsi="Arial" w:cs="Arial"/>
          <w:sz w:val="20"/>
          <w:szCs w:val="20"/>
        </w:rPr>
        <w:t>Le Titulaire dispose d’un délai d’un mois à compter de la notification de la décision de rejet pour enlever les prestations rejetées. Lorsque ce délai est écoulé, elles peuvent être détruites ou évacuées par le Pouvoir Adjudicateur, aux frais du Titulaire.</w:t>
      </w:r>
    </w:p>
    <w:p w14:paraId="1D8B7EC9" w14:textId="77777777" w:rsidR="00572DD4" w:rsidRPr="00301E55" w:rsidRDefault="00572DD4" w:rsidP="00572DD4">
      <w:pPr>
        <w:widowControl w:val="0"/>
        <w:autoSpaceDE w:val="0"/>
        <w:autoSpaceDN w:val="0"/>
        <w:adjustRightInd w:val="0"/>
        <w:spacing w:after="120" w:line="20" w:lineRule="atLeast"/>
        <w:jc w:val="both"/>
        <w:rPr>
          <w:rFonts w:ascii="Arial" w:hAnsi="Arial" w:cs="Arial"/>
          <w:sz w:val="20"/>
          <w:szCs w:val="20"/>
        </w:rPr>
      </w:pPr>
      <w:r w:rsidRPr="00301E55">
        <w:rPr>
          <w:rFonts w:ascii="Arial" w:hAnsi="Arial" w:cs="Arial"/>
          <w:sz w:val="20"/>
          <w:szCs w:val="20"/>
        </w:rPr>
        <w:t>Les prestations rejetées, dont la garde dans les locaux du Pouvoir Adjudicateur présente un danger ou une gêne insupportable, peuvent être immédiatement évacuées ou détruites, aux frais du Titulaire, après que celui-ci en a été informé.</w:t>
      </w:r>
    </w:p>
    <w:p w14:paraId="1D8B7ECA" w14:textId="77777777" w:rsidR="00572DD4" w:rsidRPr="00301E55" w:rsidRDefault="00572DD4" w:rsidP="00572DD4">
      <w:pPr>
        <w:widowControl w:val="0"/>
        <w:autoSpaceDE w:val="0"/>
        <w:autoSpaceDN w:val="0"/>
        <w:adjustRightInd w:val="0"/>
        <w:spacing w:after="120" w:line="20" w:lineRule="atLeast"/>
        <w:jc w:val="both"/>
        <w:rPr>
          <w:rFonts w:ascii="Arial" w:hAnsi="Arial" w:cs="Arial"/>
          <w:sz w:val="20"/>
          <w:szCs w:val="20"/>
        </w:rPr>
      </w:pPr>
      <w:r w:rsidRPr="00301E55">
        <w:rPr>
          <w:rFonts w:ascii="Arial" w:hAnsi="Arial" w:cs="Arial"/>
          <w:sz w:val="20"/>
          <w:szCs w:val="20"/>
        </w:rPr>
        <w:t>Lorsque la mauvaise qualité ou la défectuosité des fournitures ou matériels remis par le Pouvoir Adjudicateur, et entrant dans la composition des prestations, est à l’origine du défaut de conformité des prestations aux stipulations du marché, le Pouvoir Adjudicateur ne peut prendre une décision d’ajournement, de réception avec réfaction ou de rejet :</w:t>
      </w:r>
    </w:p>
    <w:p w14:paraId="1D8B7ECB" w14:textId="77777777" w:rsidR="00572DD4" w:rsidRPr="00301E55" w:rsidRDefault="00572DD4" w:rsidP="00572DD4">
      <w:pPr>
        <w:widowControl w:val="0"/>
        <w:autoSpaceDE w:val="0"/>
        <w:autoSpaceDN w:val="0"/>
        <w:adjustRightInd w:val="0"/>
        <w:spacing w:after="120" w:line="20" w:lineRule="atLeast"/>
        <w:jc w:val="both"/>
        <w:rPr>
          <w:rFonts w:ascii="Arial" w:hAnsi="Arial" w:cs="Arial"/>
          <w:sz w:val="20"/>
          <w:szCs w:val="20"/>
        </w:rPr>
      </w:pPr>
      <w:r w:rsidRPr="00301E55">
        <w:rPr>
          <w:rFonts w:ascii="Arial" w:hAnsi="Arial" w:cs="Arial"/>
          <w:sz w:val="20"/>
          <w:szCs w:val="20"/>
        </w:rPr>
        <w:t>― si le Titulaire a, dans un délai de quinze jours à partir de la date à laquelle il a eu la possibilité de les constater, informé le Pouvoir Adjudicateur des défauts des fournitures ou matériels remis, réserves faites des vices cachés ne pouvant être décelés avec les moyens dont il dispose ;</w:t>
      </w:r>
    </w:p>
    <w:p w14:paraId="1D8B7ECC" w14:textId="02AFB9C7" w:rsidR="00572DD4" w:rsidRDefault="00572DD4" w:rsidP="00572DD4">
      <w:pPr>
        <w:widowControl w:val="0"/>
        <w:autoSpaceDE w:val="0"/>
        <w:autoSpaceDN w:val="0"/>
        <w:adjustRightInd w:val="0"/>
        <w:spacing w:after="120" w:line="20" w:lineRule="atLeast"/>
        <w:jc w:val="both"/>
        <w:rPr>
          <w:rFonts w:ascii="Arial" w:hAnsi="Arial" w:cs="Arial"/>
          <w:sz w:val="20"/>
          <w:szCs w:val="20"/>
        </w:rPr>
      </w:pPr>
      <w:r w:rsidRPr="00301E55">
        <w:rPr>
          <w:rFonts w:ascii="Arial" w:hAnsi="Arial" w:cs="Arial"/>
          <w:sz w:val="20"/>
          <w:szCs w:val="20"/>
        </w:rPr>
        <w:t>― et si le Pouvoir Adjudicateur a décidé que des fournitures ou matériels devaient néanmoins être utilisés et a notifié sa décision au Titulaire.</w:t>
      </w:r>
    </w:p>
    <w:p w14:paraId="1D8B7ECF" w14:textId="71D53B5D" w:rsidR="00572DD4" w:rsidRPr="00301E55" w:rsidRDefault="00572DD4" w:rsidP="00572DD4">
      <w:pPr>
        <w:pStyle w:val="Titre2"/>
        <w:numPr>
          <w:ilvl w:val="1"/>
          <w:numId w:val="1"/>
        </w:numPr>
      </w:pPr>
      <w:bookmarkStart w:id="64" w:name="_Toc197940871"/>
      <w:r w:rsidRPr="00301E55">
        <w:t>Schéma récapitulatif de la procédure d’admission</w:t>
      </w:r>
      <w:bookmarkEnd w:id="64"/>
    </w:p>
    <w:p w14:paraId="1D8B7ED1" w14:textId="1B87ED5F" w:rsidR="00572DD4" w:rsidRPr="00BA18E9" w:rsidRDefault="00BA18E9" w:rsidP="00BA18E9">
      <w:pPr>
        <w:widowControl w:val="0"/>
        <w:autoSpaceDE w:val="0"/>
        <w:autoSpaceDN w:val="0"/>
        <w:adjustRightInd w:val="0"/>
        <w:spacing w:after="120" w:line="20" w:lineRule="atLeast"/>
        <w:jc w:val="both"/>
        <w:rPr>
          <w:rFonts w:ascii="Arial" w:hAnsi="Arial" w:cs="Arial"/>
          <w:sz w:val="20"/>
          <w:szCs w:val="20"/>
        </w:rPr>
      </w:pPr>
      <w:r w:rsidRPr="00BA18E9">
        <w:rPr>
          <w:rFonts w:ascii="Arial" w:hAnsi="Arial" w:cs="Arial"/>
          <w:sz w:val="20"/>
          <w:szCs w:val="20"/>
        </w:rPr>
        <w:t>Cf. schéma article 5.5.4 du CCTP.</w:t>
      </w:r>
    </w:p>
    <w:p w14:paraId="1D8B7ED4" w14:textId="77777777" w:rsidR="00572DD4" w:rsidRPr="00301E55" w:rsidRDefault="00572DD4" w:rsidP="00572DD4">
      <w:pPr>
        <w:pStyle w:val="Titre1"/>
        <w:numPr>
          <w:ilvl w:val="0"/>
          <w:numId w:val="1"/>
        </w:numPr>
        <w:spacing w:before="360" w:after="240" w:line="20" w:lineRule="atLeast"/>
      </w:pPr>
      <w:bookmarkStart w:id="65" w:name="_Ref473206024"/>
      <w:bookmarkStart w:id="66" w:name="_Toc197940872"/>
      <w:r w:rsidRPr="00301E55">
        <w:t>Garantie</w:t>
      </w:r>
      <w:bookmarkEnd w:id="65"/>
      <w:bookmarkEnd w:id="66"/>
    </w:p>
    <w:p w14:paraId="1D8B7EDA" w14:textId="1F22CAD7" w:rsidR="00572DD4" w:rsidRPr="00301E55" w:rsidRDefault="00BA18E9" w:rsidP="00572DD4">
      <w:pPr>
        <w:spacing w:after="120" w:line="240" w:lineRule="auto"/>
        <w:jc w:val="both"/>
        <w:rPr>
          <w:rFonts w:ascii="Arial" w:hAnsi="Arial" w:cs="Arial"/>
          <w:sz w:val="20"/>
          <w:szCs w:val="20"/>
        </w:rPr>
      </w:pPr>
      <w:r>
        <w:rPr>
          <w:rFonts w:ascii="Arial" w:hAnsi="Arial" w:cs="Arial"/>
          <w:sz w:val="20"/>
          <w:szCs w:val="20"/>
        </w:rPr>
        <w:t>Par dérogations aux</w:t>
      </w:r>
      <w:r w:rsidR="00572DD4" w:rsidRPr="00301E55">
        <w:rPr>
          <w:rFonts w:ascii="Arial" w:hAnsi="Arial" w:cs="Arial"/>
          <w:sz w:val="20"/>
          <w:szCs w:val="20"/>
        </w:rPr>
        <w:t xml:space="preserve"> prescriptions de l’article </w:t>
      </w:r>
      <w:r w:rsidR="00572DD4">
        <w:rPr>
          <w:rFonts w:ascii="Arial" w:hAnsi="Arial" w:cs="Arial"/>
          <w:sz w:val="20"/>
          <w:szCs w:val="20"/>
        </w:rPr>
        <w:t>33</w:t>
      </w:r>
      <w:r w:rsidR="00572DD4" w:rsidRPr="00301E55">
        <w:rPr>
          <w:rFonts w:ascii="Arial" w:hAnsi="Arial" w:cs="Arial"/>
          <w:sz w:val="20"/>
          <w:szCs w:val="20"/>
        </w:rPr>
        <w:t xml:space="preserve"> du CCAG/FCS, l</w:t>
      </w:r>
      <w:r>
        <w:rPr>
          <w:rFonts w:ascii="Arial" w:hAnsi="Arial" w:cs="Arial"/>
          <w:sz w:val="20"/>
          <w:szCs w:val="20"/>
        </w:rPr>
        <w:t>es</w:t>
      </w:r>
      <w:r w:rsidR="00572DD4" w:rsidRPr="00301E55">
        <w:rPr>
          <w:rFonts w:ascii="Arial" w:hAnsi="Arial" w:cs="Arial"/>
          <w:sz w:val="20"/>
          <w:szCs w:val="20"/>
        </w:rPr>
        <w:t xml:space="preserve"> fourniture</w:t>
      </w:r>
      <w:r>
        <w:rPr>
          <w:rFonts w:ascii="Arial" w:hAnsi="Arial" w:cs="Arial"/>
          <w:sz w:val="20"/>
          <w:szCs w:val="20"/>
        </w:rPr>
        <w:t>s et prestations</w:t>
      </w:r>
      <w:r w:rsidR="00572DD4" w:rsidRPr="00301E55">
        <w:rPr>
          <w:rFonts w:ascii="Arial" w:hAnsi="Arial" w:cs="Arial"/>
          <w:sz w:val="20"/>
          <w:szCs w:val="20"/>
        </w:rPr>
        <w:t xml:space="preserve"> </w:t>
      </w:r>
      <w:r>
        <w:rPr>
          <w:rFonts w:ascii="Arial" w:hAnsi="Arial" w:cs="Arial"/>
          <w:sz w:val="20"/>
          <w:szCs w:val="20"/>
        </w:rPr>
        <w:t>sont</w:t>
      </w:r>
      <w:r w:rsidR="00572DD4" w:rsidRPr="00301E55">
        <w:rPr>
          <w:rFonts w:ascii="Arial" w:hAnsi="Arial" w:cs="Arial"/>
          <w:sz w:val="20"/>
          <w:szCs w:val="20"/>
        </w:rPr>
        <w:t xml:space="preserve"> garantie</w:t>
      </w:r>
      <w:r>
        <w:rPr>
          <w:rFonts w:ascii="Arial" w:hAnsi="Arial" w:cs="Arial"/>
          <w:sz w:val="20"/>
          <w:szCs w:val="20"/>
        </w:rPr>
        <w:t>s</w:t>
      </w:r>
      <w:r w:rsidR="00572DD4" w:rsidRPr="00301E55">
        <w:rPr>
          <w:rFonts w:ascii="Arial" w:hAnsi="Arial" w:cs="Arial"/>
          <w:sz w:val="20"/>
          <w:szCs w:val="20"/>
        </w:rPr>
        <w:t xml:space="preserve"> contre tout vice de fabrication, défaut de matière ou défaut de fonctionnement, à compter de la date de notification de la décision d’admission et pendant </w:t>
      </w:r>
      <w:r>
        <w:rPr>
          <w:rFonts w:ascii="Arial" w:hAnsi="Arial" w:cs="Arial"/>
          <w:sz w:val="20"/>
          <w:szCs w:val="20"/>
        </w:rPr>
        <w:t>deux ans</w:t>
      </w:r>
      <w:r w:rsidR="00572DD4" w:rsidRPr="00301E55">
        <w:rPr>
          <w:rFonts w:ascii="Arial" w:hAnsi="Arial" w:cs="Arial"/>
          <w:sz w:val="20"/>
          <w:szCs w:val="20"/>
        </w:rPr>
        <w:t>. La durée de garantie est celle proposée par le Titulaire dans son offre lorsque c</w:t>
      </w:r>
      <w:r w:rsidR="00572DD4">
        <w:rPr>
          <w:rFonts w:ascii="Arial" w:hAnsi="Arial" w:cs="Arial"/>
          <w:sz w:val="20"/>
          <w:szCs w:val="20"/>
        </w:rPr>
        <w:t>elle-ci est supérieure à un an.</w:t>
      </w:r>
      <w:r>
        <w:rPr>
          <w:rFonts w:ascii="Arial" w:hAnsi="Arial" w:cs="Arial"/>
          <w:sz w:val="20"/>
          <w:szCs w:val="20"/>
        </w:rPr>
        <w:t xml:space="preserve"> Les conditions de garantie sont décrites à l’article 3.3 du CCTP.</w:t>
      </w:r>
    </w:p>
    <w:p w14:paraId="1D8B7EDB" w14:textId="5D30FD1C" w:rsidR="00572DD4" w:rsidRPr="00243E47" w:rsidRDefault="00572DD4" w:rsidP="00572DD4">
      <w:pPr>
        <w:spacing w:after="120" w:line="240" w:lineRule="auto"/>
        <w:jc w:val="both"/>
        <w:rPr>
          <w:rFonts w:ascii="Arial" w:eastAsia="Times New Roman" w:hAnsi="Arial" w:cs="Arial"/>
          <w:b/>
          <w:sz w:val="20"/>
          <w:szCs w:val="20"/>
          <w:lang w:eastAsia="fr-FR"/>
        </w:rPr>
      </w:pPr>
      <w:r w:rsidRPr="00BA18E9">
        <w:rPr>
          <w:rFonts w:ascii="Arial" w:hAnsi="Arial" w:cs="Arial"/>
          <w:sz w:val="20"/>
          <w:szCs w:val="20"/>
        </w:rPr>
        <w:t xml:space="preserve">Pendant la période de garantie, les caractéristiques </w:t>
      </w:r>
      <w:r w:rsidR="00BA18E9">
        <w:rPr>
          <w:rFonts w:ascii="Arial" w:hAnsi="Arial" w:cs="Arial"/>
          <w:sz w:val="20"/>
          <w:szCs w:val="20"/>
        </w:rPr>
        <w:t>des fournitures</w:t>
      </w:r>
      <w:r w:rsidRPr="00BA18E9">
        <w:rPr>
          <w:rFonts w:ascii="Arial" w:hAnsi="Arial" w:cs="Arial"/>
          <w:sz w:val="20"/>
          <w:szCs w:val="20"/>
        </w:rPr>
        <w:t xml:space="preserve"> doivent se maintenir dans les limites des prescriptions techniques du marché ou, en l'absence de telles clauses, dans les limites prévues par le constructeur, dès lors que le matériel est placé dans les conditions normales de fonctionnement et d'utilisation. La garantie comprend si nécessaire la mise à jour de la documentation concernée.</w:t>
      </w:r>
      <w:r w:rsidRPr="00301E55">
        <w:rPr>
          <w:rFonts w:ascii="Arial" w:eastAsia="Times New Roman" w:hAnsi="Arial" w:cs="Arial"/>
          <w:b/>
          <w:color w:val="00B0F0"/>
          <w:sz w:val="20"/>
          <w:szCs w:val="20"/>
          <w:lang w:eastAsia="fr-FR"/>
        </w:rPr>
        <w:t xml:space="preserve"> </w:t>
      </w:r>
    </w:p>
    <w:p w14:paraId="1D8B7EFA" w14:textId="77777777" w:rsidR="00572DD4" w:rsidRPr="00301E55" w:rsidRDefault="00572DD4" w:rsidP="00572DD4">
      <w:pPr>
        <w:pStyle w:val="Titre1"/>
        <w:numPr>
          <w:ilvl w:val="0"/>
          <w:numId w:val="1"/>
        </w:numPr>
        <w:spacing w:before="360" w:after="240" w:line="20" w:lineRule="atLeast"/>
      </w:pPr>
      <w:bookmarkStart w:id="67" w:name="_Toc197940873"/>
      <w:r w:rsidRPr="00301E55">
        <w:lastRenderedPageBreak/>
        <w:t>Modalités de détermination des prix</w:t>
      </w:r>
      <w:bookmarkEnd w:id="67"/>
    </w:p>
    <w:p w14:paraId="1D8B7EFB" w14:textId="77777777" w:rsidR="00572DD4" w:rsidRPr="00301E55" w:rsidRDefault="00572DD4" w:rsidP="00572DD4">
      <w:pPr>
        <w:pStyle w:val="Titre2"/>
        <w:numPr>
          <w:ilvl w:val="1"/>
          <w:numId w:val="1"/>
        </w:numPr>
      </w:pPr>
      <w:bookmarkStart w:id="68" w:name="_Toc469492592"/>
      <w:bookmarkStart w:id="69" w:name="_Toc197940874"/>
      <w:r w:rsidRPr="00301E55">
        <w:t>Contenu des prix</w:t>
      </w:r>
      <w:bookmarkEnd w:id="68"/>
      <w:bookmarkEnd w:id="69"/>
    </w:p>
    <w:p w14:paraId="1D8B7EFC" w14:textId="77777777" w:rsidR="00572DD4" w:rsidRDefault="00572DD4" w:rsidP="00572DD4">
      <w:pPr>
        <w:spacing w:after="120" w:line="240" w:lineRule="auto"/>
        <w:jc w:val="both"/>
        <w:rPr>
          <w:rFonts w:ascii="Arial" w:hAnsi="Arial" w:cs="Arial"/>
          <w:sz w:val="20"/>
          <w:szCs w:val="20"/>
        </w:rPr>
      </w:pPr>
      <w:r w:rsidRPr="00301E55">
        <w:rPr>
          <w:rFonts w:ascii="Arial" w:hAnsi="Arial" w:cs="Arial"/>
          <w:sz w:val="20"/>
          <w:szCs w:val="20"/>
        </w:rPr>
        <w:t>Les prix sont réputés comprendre toutes les charges fiscales, parafiscales ou autres frappant obligatoirement les prestations, les frais afférents au conditionnement, au stockage, à l’emballage, à l’assurance et au transport jusqu’au lieu de livraison, ainsi que toutes les autres dépenses nécessaires à l’exécution des prestations, les marges pour risque et les marges bénéficiaires. Les frais de gestion ne sont pas acceptés.</w:t>
      </w:r>
    </w:p>
    <w:p w14:paraId="1D8B7F1A" w14:textId="77777777" w:rsidR="00572DD4" w:rsidRPr="000D3EC3" w:rsidRDefault="00572DD4" w:rsidP="00572DD4">
      <w:pPr>
        <w:pStyle w:val="Corpsdetexte"/>
        <w:spacing w:line="240" w:lineRule="auto"/>
        <w:jc w:val="both"/>
        <w:rPr>
          <w:rFonts w:ascii="Arial" w:hAnsi="Arial" w:cs="Arial"/>
          <w:sz w:val="20"/>
          <w:szCs w:val="20"/>
        </w:rPr>
      </w:pPr>
      <w:r w:rsidRPr="000D3EC3">
        <w:rPr>
          <w:rFonts w:ascii="Arial" w:hAnsi="Arial" w:cs="Arial"/>
          <w:sz w:val="20"/>
          <w:szCs w:val="20"/>
        </w:rPr>
        <w:t>Les prix comprennent tous les postes nécessaires à la réalisation d</w:t>
      </w:r>
      <w:r>
        <w:rPr>
          <w:rFonts w:ascii="Arial" w:hAnsi="Arial" w:cs="Arial"/>
          <w:sz w:val="20"/>
          <w:szCs w:val="20"/>
        </w:rPr>
        <w:t>e</w:t>
      </w:r>
      <w:r w:rsidRPr="000D3EC3">
        <w:rPr>
          <w:rFonts w:ascii="Arial" w:hAnsi="Arial" w:cs="Arial"/>
          <w:sz w:val="20"/>
          <w:szCs w:val="20"/>
        </w:rPr>
        <w:t xml:space="preserve"> prestations conforme</w:t>
      </w:r>
      <w:r>
        <w:rPr>
          <w:rFonts w:ascii="Arial" w:hAnsi="Arial" w:cs="Arial"/>
          <w:sz w:val="20"/>
          <w:szCs w:val="20"/>
        </w:rPr>
        <w:t>s</w:t>
      </w:r>
      <w:r w:rsidRPr="000D3EC3">
        <w:rPr>
          <w:rFonts w:ascii="Arial" w:hAnsi="Arial" w:cs="Arial"/>
          <w:sz w:val="20"/>
          <w:szCs w:val="20"/>
        </w:rPr>
        <w:t xml:space="preserve"> au C</w:t>
      </w:r>
      <w:r>
        <w:rPr>
          <w:rFonts w:ascii="Arial" w:hAnsi="Arial" w:cs="Arial"/>
          <w:sz w:val="20"/>
          <w:szCs w:val="20"/>
        </w:rPr>
        <w:t>.</w:t>
      </w:r>
      <w:r w:rsidRPr="000D3EC3">
        <w:rPr>
          <w:rFonts w:ascii="Arial" w:hAnsi="Arial" w:cs="Arial"/>
          <w:sz w:val="20"/>
          <w:szCs w:val="20"/>
        </w:rPr>
        <w:t>C</w:t>
      </w:r>
      <w:r>
        <w:rPr>
          <w:rFonts w:ascii="Arial" w:hAnsi="Arial" w:cs="Arial"/>
          <w:sz w:val="20"/>
          <w:szCs w:val="20"/>
        </w:rPr>
        <w:t>.</w:t>
      </w:r>
      <w:r w:rsidRPr="000D3EC3">
        <w:rPr>
          <w:rFonts w:ascii="Arial" w:hAnsi="Arial" w:cs="Arial"/>
          <w:sz w:val="20"/>
          <w:szCs w:val="20"/>
        </w:rPr>
        <w:t>T</w:t>
      </w:r>
      <w:r>
        <w:rPr>
          <w:rFonts w:ascii="Arial" w:hAnsi="Arial" w:cs="Arial"/>
          <w:sz w:val="20"/>
          <w:szCs w:val="20"/>
        </w:rPr>
        <w:t>.</w:t>
      </w:r>
      <w:r w:rsidRPr="000D3EC3">
        <w:rPr>
          <w:rFonts w:ascii="Arial" w:hAnsi="Arial" w:cs="Arial"/>
          <w:sz w:val="20"/>
          <w:szCs w:val="20"/>
        </w:rPr>
        <w:t>P</w:t>
      </w:r>
      <w:r>
        <w:rPr>
          <w:rFonts w:ascii="Arial" w:hAnsi="Arial" w:cs="Arial"/>
          <w:sz w:val="20"/>
          <w:szCs w:val="20"/>
        </w:rPr>
        <w:t>.</w:t>
      </w:r>
      <w:r w:rsidRPr="000D3EC3">
        <w:rPr>
          <w:rFonts w:ascii="Arial" w:hAnsi="Arial" w:cs="Arial"/>
          <w:sz w:val="20"/>
          <w:szCs w:val="20"/>
        </w:rPr>
        <w:t xml:space="preserve"> et conforme</w:t>
      </w:r>
      <w:r>
        <w:rPr>
          <w:rFonts w:ascii="Arial" w:hAnsi="Arial" w:cs="Arial"/>
          <w:sz w:val="20"/>
          <w:szCs w:val="20"/>
        </w:rPr>
        <w:t>s</w:t>
      </w:r>
      <w:r w:rsidRPr="000D3EC3">
        <w:rPr>
          <w:rFonts w:ascii="Arial" w:hAnsi="Arial" w:cs="Arial"/>
          <w:sz w:val="20"/>
          <w:szCs w:val="20"/>
        </w:rPr>
        <w:t xml:space="preserve"> aux textes de la réglementation du domaine en vigueur. </w:t>
      </w:r>
    </w:p>
    <w:p w14:paraId="1D8B7F1B" w14:textId="77777777" w:rsidR="00572DD4" w:rsidRPr="000D3EC3" w:rsidRDefault="00572DD4" w:rsidP="00572DD4">
      <w:pPr>
        <w:autoSpaceDE w:val="0"/>
        <w:autoSpaceDN w:val="0"/>
        <w:adjustRightInd w:val="0"/>
        <w:spacing w:after="120" w:line="240" w:lineRule="auto"/>
        <w:jc w:val="both"/>
        <w:rPr>
          <w:rFonts w:ascii="Arial" w:hAnsi="Arial" w:cs="Arial"/>
          <w:sz w:val="20"/>
          <w:szCs w:val="20"/>
        </w:rPr>
      </w:pPr>
      <w:r w:rsidRPr="000D3EC3">
        <w:rPr>
          <w:rFonts w:ascii="Arial" w:hAnsi="Arial" w:cs="Arial"/>
          <w:sz w:val="20"/>
          <w:szCs w:val="20"/>
        </w:rPr>
        <w:t>En conséquence, il est expressément entendu que le Titulaire n'a droit sous aucun prétexte et dans aucun cas à une allocation ou indemnité, ni à aucun supplément ou remboursement en dehors des prix fixés pour les prestations mentionnées dans le C</w:t>
      </w:r>
      <w:r>
        <w:rPr>
          <w:rFonts w:ascii="Arial" w:hAnsi="Arial" w:cs="Arial"/>
          <w:sz w:val="20"/>
          <w:szCs w:val="20"/>
        </w:rPr>
        <w:t>.</w:t>
      </w:r>
      <w:r w:rsidRPr="000D3EC3">
        <w:rPr>
          <w:rFonts w:ascii="Arial" w:hAnsi="Arial" w:cs="Arial"/>
          <w:sz w:val="20"/>
          <w:szCs w:val="20"/>
        </w:rPr>
        <w:t>C</w:t>
      </w:r>
      <w:r>
        <w:rPr>
          <w:rFonts w:ascii="Arial" w:hAnsi="Arial" w:cs="Arial"/>
          <w:sz w:val="20"/>
          <w:szCs w:val="20"/>
        </w:rPr>
        <w:t>.</w:t>
      </w:r>
      <w:r w:rsidRPr="000D3EC3">
        <w:rPr>
          <w:rFonts w:ascii="Arial" w:hAnsi="Arial" w:cs="Arial"/>
          <w:sz w:val="20"/>
          <w:szCs w:val="20"/>
        </w:rPr>
        <w:t>T</w:t>
      </w:r>
      <w:r>
        <w:rPr>
          <w:rFonts w:ascii="Arial" w:hAnsi="Arial" w:cs="Arial"/>
          <w:sz w:val="20"/>
          <w:szCs w:val="20"/>
        </w:rPr>
        <w:t>.</w:t>
      </w:r>
      <w:r w:rsidRPr="000D3EC3">
        <w:rPr>
          <w:rFonts w:ascii="Arial" w:hAnsi="Arial" w:cs="Arial"/>
          <w:sz w:val="20"/>
          <w:szCs w:val="20"/>
        </w:rPr>
        <w:t xml:space="preserve">P. </w:t>
      </w:r>
    </w:p>
    <w:p w14:paraId="1D8B7F1C" w14:textId="77777777" w:rsidR="00572DD4" w:rsidRPr="000D3EC3" w:rsidRDefault="00572DD4" w:rsidP="00572DD4">
      <w:pPr>
        <w:autoSpaceDE w:val="0"/>
        <w:autoSpaceDN w:val="0"/>
        <w:adjustRightInd w:val="0"/>
        <w:spacing w:after="120" w:line="240" w:lineRule="auto"/>
        <w:jc w:val="both"/>
        <w:rPr>
          <w:rFonts w:ascii="Arial" w:hAnsi="Arial" w:cs="Arial"/>
          <w:sz w:val="20"/>
          <w:szCs w:val="20"/>
        </w:rPr>
      </w:pPr>
      <w:r w:rsidRPr="000D3EC3">
        <w:rPr>
          <w:rFonts w:ascii="Arial" w:hAnsi="Arial" w:cs="Arial"/>
          <w:sz w:val="20"/>
          <w:szCs w:val="20"/>
        </w:rPr>
        <w:t xml:space="preserve">Il est précisé que ces prix ont été déterminés en conséquence et comprennent tous les frais que </w:t>
      </w:r>
      <w:r>
        <w:rPr>
          <w:rFonts w:ascii="Arial" w:hAnsi="Arial" w:cs="Arial"/>
          <w:sz w:val="20"/>
          <w:szCs w:val="20"/>
        </w:rPr>
        <w:t>le Pouvoir Adjudicateur</w:t>
      </w:r>
      <w:r w:rsidRPr="000D3EC3">
        <w:rPr>
          <w:rFonts w:ascii="Arial" w:hAnsi="Arial" w:cs="Arial"/>
          <w:sz w:val="20"/>
          <w:szCs w:val="20"/>
        </w:rPr>
        <w:t xml:space="preserve"> entend allouer pour l'exécution parfaite des prestations, conformément aux meilleures règles de l'art. </w:t>
      </w:r>
    </w:p>
    <w:p w14:paraId="1D8B7F1D" w14:textId="77777777" w:rsidR="00572DD4" w:rsidRPr="000D3EC3" w:rsidRDefault="00572DD4" w:rsidP="00572DD4">
      <w:pPr>
        <w:spacing w:after="120"/>
        <w:jc w:val="both"/>
        <w:rPr>
          <w:rFonts w:ascii="Arial" w:hAnsi="Arial" w:cs="Arial"/>
          <w:sz w:val="20"/>
          <w:szCs w:val="20"/>
        </w:rPr>
      </w:pPr>
      <w:r w:rsidRPr="000D3EC3">
        <w:rPr>
          <w:rFonts w:ascii="Arial" w:hAnsi="Arial" w:cs="Arial"/>
          <w:sz w:val="20"/>
          <w:szCs w:val="20"/>
        </w:rPr>
        <w:t>Les prix du marché tiennent compte notamment :</w:t>
      </w:r>
    </w:p>
    <w:p w14:paraId="1D8B7F1E" w14:textId="77777777" w:rsidR="00572DD4" w:rsidRPr="000D3EC3" w:rsidRDefault="00572DD4" w:rsidP="00572DD4">
      <w:pPr>
        <w:pStyle w:val="Paragraphedeliste"/>
        <w:numPr>
          <w:ilvl w:val="0"/>
          <w:numId w:val="55"/>
        </w:numPr>
        <w:spacing w:after="120" w:line="240" w:lineRule="auto"/>
        <w:ind w:left="426" w:hanging="357"/>
        <w:jc w:val="both"/>
        <w:rPr>
          <w:rFonts w:ascii="Arial" w:hAnsi="Arial" w:cs="Arial"/>
          <w:sz w:val="20"/>
          <w:szCs w:val="20"/>
        </w:rPr>
      </w:pPr>
      <w:r w:rsidRPr="000D3EC3">
        <w:rPr>
          <w:rFonts w:ascii="Arial" w:hAnsi="Arial" w:cs="Arial"/>
          <w:sz w:val="20"/>
          <w:szCs w:val="20"/>
        </w:rPr>
        <w:t>des sujétions entrainées par l’exécution des prestations en simultané sur des chantiers voisins ou en site hospitalier en activité :</w:t>
      </w:r>
    </w:p>
    <w:p w14:paraId="1D8B7F1F" w14:textId="77777777" w:rsidR="00572DD4" w:rsidRPr="000D3EC3" w:rsidRDefault="00572DD4" w:rsidP="00572DD4">
      <w:pPr>
        <w:pStyle w:val="Corpsdetexte"/>
        <w:numPr>
          <w:ilvl w:val="0"/>
          <w:numId w:val="52"/>
        </w:numPr>
        <w:tabs>
          <w:tab w:val="clear" w:pos="1068"/>
          <w:tab w:val="num" w:pos="709"/>
        </w:tabs>
        <w:spacing w:line="240" w:lineRule="auto"/>
        <w:ind w:left="709" w:hanging="357"/>
        <w:jc w:val="both"/>
        <w:rPr>
          <w:rFonts w:ascii="Arial" w:hAnsi="Arial" w:cs="Arial"/>
          <w:sz w:val="20"/>
          <w:szCs w:val="20"/>
        </w:rPr>
      </w:pPr>
      <w:r w:rsidRPr="000D3EC3">
        <w:rPr>
          <w:rFonts w:ascii="Arial" w:hAnsi="Arial" w:cs="Arial"/>
          <w:sz w:val="20"/>
          <w:szCs w:val="20"/>
        </w:rPr>
        <w:t>Le Titulaire aura l’obligation de respecter les modalités et règles d’intervention des chantiers voisins et supp</w:t>
      </w:r>
      <w:r>
        <w:rPr>
          <w:rFonts w:ascii="Arial" w:hAnsi="Arial" w:cs="Arial"/>
          <w:sz w:val="20"/>
          <w:szCs w:val="20"/>
        </w:rPr>
        <w:t>ortera les sujétions afférentes.</w:t>
      </w:r>
    </w:p>
    <w:p w14:paraId="1D8B7F20" w14:textId="77777777" w:rsidR="00572DD4" w:rsidRPr="000D3EC3" w:rsidRDefault="00572DD4" w:rsidP="00572DD4">
      <w:pPr>
        <w:pStyle w:val="Corpsdetexte"/>
        <w:numPr>
          <w:ilvl w:val="0"/>
          <w:numId w:val="52"/>
        </w:numPr>
        <w:tabs>
          <w:tab w:val="clear" w:pos="1068"/>
          <w:tab w:val="num" w:pos="709"/>
        </w:tabs>
        <w:spacing w:line="240" w:lineRule="auto"/>
        <w:ind w:left="709" w:hanging="357"/>
        <w:jc w:val="both"/>
        <w:rPr>
          <w:rFonts w:ascii="Arial" w:hAnsi="Arial" w:cs="Arial"/>
          <w:sz w:val="20"/>
          <w:szCs w:val="20"/>
        </w:rPr>
      </w:pPr>
      <w:r w:rsidRPr="000D3EC3">
        <w:rPr>
          <w:rFonts w:ascii="Arial" w:hAnsi="Arial" w:cs="Arial"/>
          <w:sz w:val="20"/>
          <w:szCs w:val="20"/>
        </w:rPr>
        <w:t>Le Titulaire supportera les dépenses liées à l’exécution des prestations en phases non consécutives.</w:t>
      </w:r>
    </w:p>
    <w:p w14:paraId="1D8B7F22" w14:textId="397CDFFD" w:rsidR="00572DD4" w:rsidRPr="00B0099F" w:rsidRDefault="00572DD4" w:rsidP="00572DD4">
      <w:pPr>
        <w:numPr>
          <w:ilvl w:val="0"/>
          <w:numId w:val="54"/>
        </w:numPr>
        <w:autoSpaceDE w:val="0"/>
        <w:autoSpaceDN w:val="0"/>
        <w:adjustRightInd w:val="0"/>
        <w:spacing w:after="120" w:line="240" w:lineRule="auto"/>
        <w:ind w:left="709" w:hanging="357"/>
        <w:jc w:val="both"/>
        <w:rPr>
          <w:rFonts w:ascii="Arial" w:hAnsi="Arial" w:cs="Arial"/>
          <w:sz w:val="20"/>
          <w:szCs w:val="20"/>
        </w:rPr>
      </w:pPr>
      <w:r w:rsidRPr="000D3EC3">
        <w:rPr>
          <w:rFonts w:ascii="Arial" w:hAnsi="Arial" w:cs="Arial"/>
          <w:sz w:val="20"/>
          <w:szCs w:val="20"/>
        </w:rPr>
        <w:t xml:space="preserve">L’attention du Titulaire est particulièrement attirée sur les sujétions résultant de l’exécution des prestations dans l’enceinte de l’Hôpital. </w:t>
      </w:r>
      <w:r>
        <w:rPr>
          <w:rFonts w:ascii="Arial" w:hAnsi="Arial" w:cs="Arial"/>
          <w:sz w:val="20"/>
          <w:szCs w:val="20"/>
        </w:rPr>
        <w:t>Le Pouvoir Adjudicateur</w:t>
      </w:r>
      <w:r w:rsidRPr="000D3EC3">
        <w:rPr>
          <w:rFonts w:ascii="Arial" w:hAnsi="Arial" w:cs="Arial"/>
          <w:sz w:val="20"/>
          <w:szCs w:val="20"/>
        </w:rPr>
        <w:t xml:space="preserve"> aura toute liberté pour ordonner les mesures qui lui semblent nécessaires pour réduire au minimum les inconvénients prévisibles (bruits, trépidations, poussières, odeurs, passages, dépôts provisoires de détritus et gravats, etc.…). Sur décision </w:t>
      </w:r>
      <w:r>
        <w:rPr>
          <w:rFonts w:ascii="Arial" w:hAnsi="Arial" w:cs="Arial"/>
          <w:sz w:val="20"/>
          <w:szCs w:val="20"/>
        </w:rPr>
        <w:t>du Pouvoir Adjudicateur</w:t>
      </w:r>
      <w:r w:rsidRPr="000D3EC3">
        <w:rPr>
          <w:rFonts w:ascii="Arial" w:hAnsi="Arial" w:cs="Arial"/>
          <w:sz w:val="20"/>
          <w:szCs w:val="20"/>
        </w:rPr>
        <w:t>, le Titulaire pourra être amené à arrêter momentanément les prestations perturbant le bon fonctionnement de l’activité hospitalière. Il supportera en conséquence toutes les dépenses liées aux éventuels décalages de planning ou les sujétions liées aux prestations en horaires décalés, la nuit, les samedis, dimanches et les jours fériés. En outre, le Titulaire devra prendre toutes les dispositions pendant les prestations afin d’assurer la sécurité et le confort des usagers du site hospitalier, des tiers, et de leurs biens.</w:t>
      </w:r>
    </w:p>
    <w:p w14:paraId="1D8B7F23" w14:textId="77777777" w:rsidR="00572DD4" w:rsidRPr="000D3EC3" w:rsidRDefault="00572DD4" w:rsidP="00572DD4">
      <w:pPr>
        <w:pStyle w:val="Corpsdetexte"/>
        <w:numPr>
          <w:ilvl w:val="0"/>
          <w:numId w:val="55"/>
        </w:numPr>
        <w:spacing w:line="240" w:lineRule="auto"/>
        <w:ind w:left="426"/>
        <w:jc w:val="both"/>
        <w:rPr>
          <w:rFonts w:ascii="Arial" w:hAnsi="Arial" w:cs="Arial"/>
          <w:sz w:val="20"/>
          <w:szCs w:val="20"/>
        </w:rPr>
      </w:pPr>
      <w:r w:rsidRPr="000D3EC3">
        <w:rPr>
          <w:rFonts w:ascii="Arial" w:hAnsi="Arial" w:cs="Arial"/>
          <w:sz w:val="20"/>
          <w:szCs w:val="20"/>
        </w:rPr>
        <w:t xml:space="preserve">de tous les frais et dépenses de toute nature à engager pour l’exécution complète du </w:t>
      </w:r>
      <w:r>
        <w:rPr>
          <w:rFonts w:ascii="Arial" w:hAnsi="Arial" w:cs="Arial"/>
          <w:sz w:val="20"/>
          <w:szCs w:val="20"/>
        </w:rPr>
        <w:t>marché</w:t>
      </w:r>
      <w:r w:rsidRPr="000D3EC3">
        <w:rPr>
          <w:rFonts w:ascii="Arial" w:hAnsi="Arial" w:cs="Arial"/>
          <w:sz w:val="20"/>
          <w:szCs w:val="20"/>
        </w:rPr>
        <w:t xml:space="preserve">, l’entretien, la maintenance et le dépannage des équipements et ce, jusqu’à la réception des installations par </w:t>
      </w:r>
      <w:r>
        <w:rPr>
          <w:rFonts w:ascii="Arial" w:hAnsi="Arial" w:cs="Arial"/>
          <w:sz w:val="20"/>
          <w:szCs w:val="20"/>
        </w:rPr>
        <w:t>le Pouvoir Adjudicateur</w:t>
      </w:r>
      <w:r w:rsidRPr="000D3EC3">
        <w:rPr>
          <w:rFonts w:ascii="Arial" w:hAnsi="Arial" w:cs="Arial"/>
          <w:sz w:val="20"/>
          <w:szCs w:val="20"/>
        </w:rPr>
        <w:t xml:space="preserve"> et notamment les frais de la liste suivante, non limitative :</w:t>
      </w:r>
    </w:p>
    <w:p w14:paraId="1D8B7F24" w14:textId="77777777" w:rsidR="00572DD4" w:rsidRPr="000D3EC3" w:rsidRDefault="00572DD4" w:rsidP="00572DD4">
      <w:pPr>
        <w:pStyle w:val="Corpsdetexte"/>
        <w:numPr>
          <w:ilvl w:val="0"/>
          <w:numId w:val="52"/>
        </w:numPr>
        <w:tabs>
          <w:tab w:val="clear" w:pos="1068"/>
          <w:tab w:val="num" w:pos="709"/>
        </w:tabs>
        <w:spacing w:line="240" w:lineRule="auto"/>
        <w:ind w:left="709"/>
        <w:jc w:val="both"/>
        <w:rPr>
          <w:rFonts w:ascii="Arial" w:hAnsi="Arial" w:cs="Arial"/>
          <w:sz w:val="20"/>
          <w:szCs w:val="20"/>
        </w:rPr>
      </w:pPr>
      <w:r w:rsidRPr="000D3EC3">
        <w:rPr>
          <w:rFonts w:ascii="Arial" w:hAnsi="Arial" w:cs="Arial"/>
          <w:sz w:val="20"/>
          <w:szCs w:val="20"/>
        </w:rPr>
        <w:t>Toutes les dépenses résultant de l’exécution et de la maîtrise de la qualité des prestations décrites au marché, les frais généraux, les frais de réception et éventuellement les frais de douane, les assurances, les licences et droits d’utilisation de brevets, les impôts et taxes, les provisions pour aléas et le bénéfice du Titulaire.</w:t>
      </w:r>
    </w:p>
    <w:p w14:paraId="1D8B7F25" w14:textId="77777777" w:rsidR="00572DD4" w:rsidRPr="000D3EC3" w:rsidRDefault="00572DD4" w:rsidP="00572DD4">
      <w:pPr>
        <w:pStyle w:val="Corpsdetexte"/>
        <w:numPr>
          <w:ilvl w:val="0"/>
          <w:numId w:val="52"/>
        </w:numPr>
        <w:tabs>
          <w:tab w:val="clear" w:pos="1068"/>
          <w:tab w:val="num" w:pos="709"/>
        </w:tabs>
        <w:spacing w:line="240" w:lineRule="auto"/>
        <w:ind w:left="709"/>
        <w:jc w:val="both"/>
        <w:rPr>
          <w:rFonts w:ascii="Arial" w:hAnsi="Arial" w:cs="Arial"/>
          <w:sz w:val="20"/>
          <w:szCs w:val="20"/>
        </w:rPr>
      </w:pPr>
      <w:r w:rsidRPr="000D3EC3">
        <w:rPr>
          <w:rFonts w:ascii="Arial" w:hAnsi="Arial" w:cs="Arial"/>
          <w:sz w:val="20"/>
          <w:szCs w:val="20"/>
        </w:rPr>
        <w:t>L’établissement de tous les documents, plans, notes de calcul, schémas, notices explicatives, prototypes nécessaires à la réalisation des prestations, sans limitation d’indice, leur fourniture au Maître d’œuvre ou au Maître d’ouvrage, et la participation à la cellule de synthèse.</w:t>
      </w:r>
    </w:p>
    <w:p w14:paraId="1D8B7F26" w14:textId="77777777" w:rsidR="00572DD4" w:rsidRPr="000D3EC3" w:rsidRDefault="00572DD4" w:rsidP="00572DD4">
      <w:pPr>
        <w:numPr>
          <w:ilvl w:val="0"/>
          <w:numId w:val="52"/>
        </w:numPr>
        <w:tabs>
          <w:tab w:val="clear" w:pos="1068"/>
          <w:tab w:val="num" w:pos="709"/>
        </w:tabs>
        <w:spacing w:after="120" w:line="240" w:lineRule="auto"/>
        <w:ind w:left="709"/>
        <w:jc w:val="both"/>
        <w:rPr>
          <w:rFonts w:ascii="Arial" w:hAnsi="Arial" w:cs="Arial"/>
          <w:sz w:val="20"/>
          <w:szCs w:val="20"/>
        </w:rPr>
      </w:pPr>
      <w:r w:rsidRPr="000D3EC3">
        <w:rPr>
          <w:rFonts w:ascii="Arial" w:hAnsi="Arial" w:cs="Arial"/>
          <w:sz w:val="20"/>
          <w:szCs w:val="20"/>
        </w:rPr>
        <w:t>Les frais inhérents à toutes les opérations d’établissement du dossier des ouvrages exécutés .</w:t>
      </w:r>
    </w:p>
    <w:p w14:paraId="1D8B7F27" w14:textId="77777777" w:rsidR="00572DD4" w:rsidRPr="000D3EC3" w:rsidRDefault="00572DD4" w:rsidP="00572DD4">
      <w:pPr>
        <w:numPr>
          <w:ilvl w:val="0"/>
          <w:numId w:val="52"/>
        </w:numPr>
        <w:tabs>
          <w:tab w:val="clear" w:pos="1068"/>
          <w:tab w:val="num" w:pos="709"/>
        </w:tabs>
        <w:spacing w:after="120" w:line="240" w:lineRule="auto"/>
        <w:ind w:left="709"/>
        <w:jc w:val="both"/>
        <w:rPr>
          <w:rFonts w:ascii="Arial" w:hAnsi="Arial" w:cs="Arial"/>
          <w:sz w:val="20"/>
          <w:szCs w:val="20"/>
        </w:rPr>
      </w:pPr>
      <w:r w:rsidRPr="000D3EC3">
        <w:rPr>
          <w:rFonts w:ascii="Arial" w:hAnsi="Arial" w:cs="Arial"/>
          <w:sz w:val="20"/>
          <w:szCs w:val="20"/>
        </w:rPr>
        <w:t>Des frais engendrés par la participation obligatoire du Titulaire aux réunions techniques, de chantier, d’avancement, de coordination ainsi qu’à toutes les réunions spécifiques qui pourraient être organisées pendant la durée du marché et pour lesquelles il sera convoqué.</w:t>
      </w:r>
    </w:p>
    <w:p w14:paraId="1D8B7F28" w14:textId="77777777" w:rsidR="00572DD4" w:rsidRPr="000D3EC3" w:rsidRDefault="00572DD4" w:rsidP="00572DD4">
      <w:pPr>
        <w:pStyle w:val="Corpsdetexte"/>
        <w:numPr>
          <w:ilvl w:val="0"/>
          <w:numId w:val="52"/>
        </w:numPr>
        <w:tabs>
          <w:tab w:val="clear" w:pos="1068"/>
          <w:tab w:val="num" w:pos="709"/>
        </w:tabs>
        <w:spacing w:line="240" w:lineRule="auto"/>
        <w:ind w:left="709"/>
        <w:jc w:val="both"/>
        <w:rPr>
          <w:rFonts w:ascii="Arial" w:hAnsi="Arial" w:cs="Arial"/>
          <w:sz w:val="20"/>
          <w:szCs w:val="20"/>
        </w:rPr>
      </w:pPr>
      <w:r w:rsidRPr="000D3EC3">
        <w:rPr>
          <w:rFonts w:ascii="Arial" w:hAnsi="Arial" w:cs="Arial"/>
          <w:sz w:val="20"/>
          <w:szCs w:val="20"/>
        </w:rPr>
        <w:t xml:space="preserve">Toutes les prestations de manutention, emballage, transport, livraison, stockage intermédiaire des matériaux, fournitures et installations, entre leur lieu de fabrication en usine et leur lieu d’installation, dépenses de chantier, gardiennage. </w:t>
      </w:r>
    </w:p>
    <w:p w14:paraId="1D8B7F29" w14:textId="77777777" w:rsidR="00572DD4" w:rsidRPr="000D3EC3" w:rsidRDefault="00572DD4" w:rsidP="00572DD4">
      <w:pPr>
        <w:pStyle w:val="Corpsdetexte"/>
        <w:numPr>
          <w:ilvl w:val="0"/>
          <w:numId w:val="52"/>
        </w:numPr>
        <w:tabs>
          <w:tab w:val="clear" w:pos="1068"/>
          <w:tab w:val="num" w:pos="709"/>
        </w:tabs>
        <w:autoSpaceDE w:val="0"/>
        <w:autoSpaceDN w:val="0"/>
        <w:adjustRightInd w:val="0"/>
        <w:spacing w:line="240" w:lineRule="auto"/>
        <w:ind w:left="709"/>
        <w:jc w:val="both"/>
        <w:rPr>
          <w:rFonts w:ascii="Arial" w:hAnsi="Arial" w:cs="Arial"/>
          <w:sz w:val="20"/>
          <w:szCs w:val="20"/>
        </w:rPr>
      </w:pPr>
      <w:r w:rsidRPr="000D3EC3">
        <w:rPr>
          <w:rFonts w:ascii="Arial" w:hAnsi="Arial" w:cs="Arial"/>
          <w:sz w:val="20"/>
          <w:szCs w:val="20"/>
        </w:rPr>
        <w:lastRenderedPageBreak/>
        <w:t xml:space="preserve">Les sujétions liées aux contraintes d’accès de chantier (personnel et matériel) suivant les plans de phasage et plan d’installations de chantier (par exemple, les frais liés au stationnement du personnel et des véhicules). </w:t>
      </w:r>
    </w:p>
    <w:p w14:paraId="1D8B7F2A" w14:textId="77777777" w:rsidR="00572DD4" w:rsidRPr="000D3EC3" w:rsidRDefault="00572DD4" w:rsidP="00572DD4">
      <w:pPr>
        <w:pStyle w:val="Corpsdetexte"/>
        <w:numPr>
          <w:ilvl w:val="0"/>
          <w:numId w:val="52"/>
        </w:numPr>
        <w:tabs>
          <w:tab w:val="clear" w:pos="1068"/>
          <w:tab w:val="num" w:pos="709"/>
        </w:tabs>
        <w:spacing w:line="240" w:lineRule="auto"/>
        <w:ind w:left="709"/>
        <w:jc w:val="both"/>
        <w:rPr>
          <w:rFonts w:ascii="Arial" w:hAnsi="Arial" w:cs="Arial"/>
          <w:sz w:val="20"/>
          <w:szCs w:val="20"/>
        </w:rPr>
      </w:pPr>
      <w:r w:rsidRPr="000D3EC3">
        <w:rPr>
          <w:rFonts w:ascii="Arial" w:hAnsi="Arial" w:cs="Arial"/>
          <w:sz w:val="20"/>
          <w:szCs w:val="20"/>
        </w:rPr>
        <w:t>Des frais résultant des mesures réglementaires, ou non, intéressant la sécurité des ouvriers travaillant sur le chantier, des contraintes de site nécessitant des précautions particulières pour la protection du personnel, et une mise en place d’installations et d’engins de chantier appropriée pour les manipulations des fournitures.</w:t>
      </w:r>
    </w:p>
    <w:p w14:paraId="1D8B7F2B" w14:textId="77777777" w:rsidR="00572DD4" w:rsidRPr="000D3EC3" w:rsidRDefault="00572DD4" w:rsidP="00572DD4">
      <w:pPr>
        <w:numPr>
          <w:ilvl w:val="0"/>
          <w:numId w:val="52"/>
        </w:numPr>
        <w:tabs>
          <w:tab w:val="clear" w:pos="1068"/>
          <w:tab w:val="num" w:pos="709"/>
        </w:tabs>
        <w:autoSpaceDE w:val="0"/>
        <w:autoSpaceDN w:val="0"/>
        <w:adjustRightInd w:val="0"/>
        <w:spacing w:after="120" w:line="240" w:lineRule="auto"/>
        <w:ind w:left="709"/>
        <w:jc w:val="both"/>
        <w:rPr>
          <w:rFonts w:ascii="Arial" w:hAnsi="Arial" w:cs="Arial"/>
          <w:sz w:val="20"/>
          <w:szCs w:val="20"/>
        </w:rPr>
      </w:pPr>
      <w:r w:rsidRPr="000D3EC3">
        <w:rPr>
          <w:rFonts w:ascii="Arial" w:hAnsi="Arial" w:cs="Arial"/>
          <w:sz w:val="20"/>
          <w:szCs w:val="20"/>
        </w:rPr>
        <w:t xml:space="preserve">Des frais résultant des mesures nécessitées par la protection des équipements jusqu'à leur réception et des biens </w:t>
      </w:r>
      <w:r>
        <w:rPr>
          <w:rFonts w:ascii="Arial" w:hAnsi="Arial" w:cs="Arial"/>
          <w:sz w:val="20"/>
          <w:szCs w:val="20"/>
        </w:rPr>
        <w:t>du Pouvoir Adjudicateur</w:t>
      </w:r>
      <w:r w:rsidRPr="000D3EC3">
        <w:rPr>
          <w:rFonts w:ascii="Arial" w:hAnsi="Arial" w:cs="Arial"/>
          <w:sz w:val="20"/>
          <w:szCs w:val="20"/>
        </w:rPr>
        <w:t xml:space="preserve"> situés dans les zones de chantier, des frais de gardiennage du chantier et de toute clôture nécessitée par les règles de sécurité du chantier, notamment à l’égard du public. </w:t>
      </w:r>
    </w:p>
    <w:p w14:paraId="1D8B7F2C" w14:textId="77777777" w:rsidR="00572DD4" w:rsidRDefault="00572DD4" w:rsidP="00572DD4">
      <w:pPr>
        <w:pStyle w:val="Corpsdetexte"/>
        <w:numPr>
          <w:ilvl w:val="0"/>
          <w:numId w:val="52"/>
        </w:numPr>
        <w:tabs>
          <w:tab w:val="clear" w:pos="1068"/>
          <w:tab w:val="num" w:pos="709"/>
        </w:tabs>
        <w:spacing w:line="240" w:lineRule="auto"/>
        <w:ind w:left="709"/>
        <w:jc w:val="both"/>
        <w:rPr>
          <w:rFonts w:ascii="Arial" w:hAnsi="Arial" w:cs="Arial"/>
          <w:sz w:val="20"/>
          <w:szCs w:val="20"/>
        </w:rPr>
      </w:pPr>
      <w:r w:rsidRPr="000D3EC3">
        <w:rPr>
          <w:rFonts w:ascii="Arial" w:hAnsi="Arial" w:cs="Arial"/>
          <w:sz w:val="20"/>
          <w:szCs w:val="20"/>
        </w:rPr>
        <w:t>L’ensemble des dépenses résultant des phases et postes techniques mentionnés dans les C</w:t>
      </w:r>
      <w:r>
        <w:rPr>
          <w:rFonts w:ascii="Arial" w:hAnsi="Arial" w:cs="Arial"/>
          <w:sz w:val="20"/>
          <w:szCs w:val="20"/>
        </w:rPr>
        <w:t>.</w:t>
      </w:r>
      <w:r w:rsidRPr="000D3EC3">
        <w:rPr>
          <w:rFonts w:ascii="Arial" w:hAnsi="Arial" w:cs="Arial"/>
          <w:sz w:val="20"/>
          <w:szCs w:val="20"/>
        </w:rPr>
        <w:t>C</w:t>
      </w:r>
      <w:r>
        <w:rPr>
          <w:rFonts w:ascii="Arial" w:hAnsi="Arial" w:cs="Arial"/>
          <w:sz w:val="20"/>
          <w:szCs w:val="20"/>
        </w:rPr>
        <w:t>.</w:t>
      </w:r>
      <w:r w:rsidRPr="000D3EC3">
        <w:rPr>
          <w:rFonts w:ascii="Arial" w:hAnsi="Arial" w:cs="Arial"/>
          <w:sz w:val="20"/>
          <w:szCs w:val="20"/>
        </w:rPr>
        <w:t>T</w:t>
      </w:r>
      <w:r>
        <w:rPr>
          <w:rFonts w:ascii="Arial" w:hAnsi="Arial" w:cs="Arial"/>
          <w:sz w:val="20"/>
          <w:szCs w:val="20"/>
        </w:rPr>
        <w:t>.</w:t>
      </w:r>
      <w:r w:rsidRPr="000D3EC3">
        <w:rPr>
          <w:rFonts w:ascii="Arial" w:hAnsi="Arial" w:cs="Arial"/>
          <w:sz w:val="20"/>
          <w:szCs w:val="20"/>
        </w:rPr>
        <w:t>P</w:t>
      </w:r>
      <w:r>
        <w:rPr>
          <w:rFonts w:ascii="Arial" w:hAnsi="Arial" w:cs="Arial"/>
          <w:sz w:val="20"/>
          <w:szCs w:val="20"/>
        </w:rPr>
        <w:t>.</w:t>
      </w:r>
      <w:r w:rsidRPr="000D3EC3">
        <w:rPr>
          <w:rFonts w:ascii="Arial" w:hAnsi="Arial" w:cs="Arial"/>
          <w:sz w:val="20"/>
          <w:szCs w:val="20"/>
        </w:rPr>
        <w:t xml:space="preserve"> et ses annexes, notamment les sujétions dues aux phasages d'exécution des prestations à l'intérieur de chaque zone d’intervention. Le Titulaire devra réaliser la mise en place des clôtures, protection, signalisation temporaire et déviation pour les zones concernées par les prestations. </w:t>
      </w:r>
    </w:p>
    <w:p w14:paraId="1D8B7F2D" w14:textId="77777777" w:rsidR="00572DD4" w:rsidRPr="00C41172" w:rsidRDefault="00572DD4" w:rsidP="00572DD4">
      <w:pPr>
        <w:pStyle w:val="Corpsdetexte"/>
        <w:numPr>
          <w:ilvl w:val="0"/>
          <w:numId w:val="52"/>
        </w:numPr>
        <w:tabs>
          <w:tab w:val="clear" w:pos="1068"/>
          <w:tab w:val="num" w:pos="709"/>
        </w:tabs>
        <w:spacing w:line="240" w:lineRule="auto"/>
        <w:ind w:left="709"/>
        <w:jc w:val="both"/>
        <w:rPr>
          <w:rFonts w:ascii="Arial" w:hAnsi="Arial" w:cs="Arial"/>
          <w:sz w:val="20"/>
          <w:szCs w:val="20"/>
        </w:rPr>
      </w:pPr>
      <w:r>
        <w:rPr>
          <w:rFonts w:ascii="Arial" w:hAnsi="Arial" w:cs="Arial"/>
          <w:sz w:val="20"/>
          <w:szCs w:val="20"/>
        </w:rPr>
        <w:t>Les contraintes et prescriptions du CLIN et du service hygiène du CHU de Toulouse.</w:t>
      </w:r>
    </w:p>
    <w:p w14:paraId="1D8B7F2E" w14:textId="77777777" w:rsidR="00572DD4" w:rsidRPr="000D3EC3" w:rsidRDefault="00572DD4" w:rsidP="00572DD4">
      <w:pPr>
        <w:numPr>
          <w:ilvl w:val="0"/>
          <w:numId w:val="52"/>
        </w:numPr>
        <w:tabs>
          <w:tab w:val="clear" w:pos="1068"/>
          <w:tab w:val="num" w:pos="709"/>
        </w:tabs>
        <w:autoSpaceDE w:val="0"/>
        <w:autoSpaceDN w:val="0"/>
        <w:adjustRightInd w:val="0"/>
        <w:spacing w:after="120" w:line="240" w:lineRule="auto"/>
        <w:ind w:left="709"/>
        <w:jc w:val="both"/>
        <w:rPr>
          <w:rFonts w:ascii="Arial" w:hAnsi="Arial" w:cs="Arial"/>
          <w:sz w:val="20"/>
          <w:szCs w:val="20"/>
        </w:rPr>
      </w:pPr>
      <w:r w:rsidRPr="000D3EC3">
        <w:rPr>
          <w:rFonts w:ascii="Arial" w:hAnsi="Arial" w:cs="Arial"/>
          <w:sz w:val="20"/>
          <w:szCs w:val="20"/>
        </w:rPr>
        <w:t xml:space="preserve">Les sujétions imposées par la réalisation de mesures et d’essais de contrôle, que ces opérations soient assurées par le Titulaire, le Maître d’œuvre, ou un organisme extérieur mandaté par </w:t>
      </w:r>
      <w:r>
        <w:rPr>
          <w:rFonts w:ascii="Arial" w:hAnsi="Arial" w:cs="Arial"/>
          <w:sz w:val="20"/>
          <w:szCs w:val="20"/>
        </w:rPr>
        <w:t>le Pouvoir Adjudicateur</w:t>
      </w:r>
      <w:r w:rsidRPr="000D3EC3">
        <w:rPr>
          <w:rFonts w:ascii="Arial" w:hAnsi="Arial" w:cs="Arial"/>
          <w:sz w:val="20"/>
          <w:szCs w:val="20"/>
        </w:rPr>
        <w:t xml:space="preserve"> ou le Maître d’œuvre. </w:t>
      </w:r>
    </w:p>
    <w:p w14:paraId="1D8B7F2F" w14:textId="77777777" w:rsidR="00572DD4" w:rsidRPr="000D3EC3" w:rsidRDefault="00572DD4" w:rsidP="00572DD4">
      <w:pPr>
        <w:numPr>
          <w:ilvl w:val="0"/>
          <w:numId w:val="52"/>
        </w:numPr>
        <w:tabs>
          <w:tab w:val="clear" w:pos="1068"/>
          <w:tab w:val="num" w:pos="709"/>
        </w:tabs>
        <w:spacing w:after="120" w:line="240" w:lineRule="auto"/>
        <w:ind w:left="709"/>
        <w:jc w:val="both"/>
        <w:rPr>
          <w:rFonts w:ascii="Arial" w:hAnsi="Arial" w:cs="Arial"/>
          <w:sz w:val="20"/>
          <w:szCs w:val="20"/>
        </w:rPr>
      </w:pPr>
      <w:r w:rsidRPr="000D3EC3">
        <w:rPr>
          <w:rFonts w:ascii="Arial" w:hAnsi="Arial" w:cs="Arial"/>
          <w:sz w:val="20"/>
          <w:szCs w:val="20"/>
        </w:rPr>
        <w:t>Les systèmes informatiques et logiciels nécessaires pour exécuter le marché en respectant notamment les dispositions du C</w:t>
      </w:r>
      <w:r>
        <w:rPr>
          <w:rFonts w:ascii="Arial" w:hAnsi="Arial" w:cs="Arial"/>
          <w:sz w:val="20"/>
          <w:szCs w:val="20"/>
        </w:rPr>
        <w:t>.</w:t>
      </w:r>
      <w:r w:rsidRPr="000D3EC3">
        <w:rPr>
          <w:rFonts w:ascii="Arial" w:hAnsi="Arial" w:cs="Arial"/>
          <w:sz w:val="20"/>
          <w:szCs w:val="20"/>
        </w:rPr>
        <w:t>C</w:t>
      </w:r>
      <w:r>
        <w:rPr>
          <w:rFonts w:ascii="Arial" w:hAnsi="Arial" w:cs="Arial"/>
          <w:sz w:val="20"/>
          <w:szCs w:val="20"/>
        </w:rPr>
        <w:t>.</w:t>
      </w:r>
      <w:r w:rsidRPr="000D3EC3">
        <w:rPr>
          <w:rFonts w:ascii="Arial" w:hAnsi="Arial" w:cs="Arial"/>
          <w:sz w:val="20"/>
          <w:szCs w:val="20"/>
        </w:rPr>
        <w:t>T</w:t>
      </w:r>
      <w:r>
        <w:rPr>
          <w:rFonts w:ascii="Arial" w:hAnsi="Arial" w:cs="Arial"/>
          <w:sz w:val="20"/>
          <w:szCs w:val="20"/>
        </w:rPr>
        <w:t>.</w:t>
      </w:r>
      <w:r w:rsidRPr="000D3EC3">
        <w:rPr>
          <w:rFonts w:ascii="Arial" w:hAnsi="Arial" w:cs="Arial"/>
          <w:sz w:val="20"/>
          <w:szCs w:val="20"/>
        </w:rPr>
        <w:t>P</w:t>
      </w:r>
      <w:r>
        <w:rPr>
          <w:rFonts w:ascii="Arial" w:hAnsi="Arial" w:cs="Arial"/>
          <w:sz w:val="20"/>
          <w:szCs w:val="20"/>
        </w:rPr>
        <w:t>.</w:t>
      </w:r>
    </w:p>
    <w:p w14:paraId="1D8B7F30" w14:textId="77777777" w:rsidR="00572DD4" w:rsidRPr="000D3EC3" w:rsidRDefault="00572DD4" w:rsidP="00572DD4">
      <w:pPr>
        <w:numPr>
          <w:ilvl w:val="0"/>
          <w:numId w:val="52"/>
        </w:numPr>
        <w:tabs>
          <w:tab w:val="clear" w:pos="1068"/>
          <w:tab w:val="num" w:pos="709"/>
        </w:tabs>
        <w:spacing w:after="120" w:line="240" w:lineRule="auto"/>
        <w:ind w:left="709"/>
        <w:jc w:val="both"/>
        <w:rPr>
          <w:rFonts w:ascii="Arial" w:hAnsi="Arial" w:cs="Arial"/>
          <w:sz w:val="20"/>
          <w:szCs w:val="20"/>
        </w:rPr>
      </w:pPr>
      <w:r w:rsidRPr="000D3EC3">
        <w:rPr>
          <w:rFonts w:ascii="Arial" w:hAnsi="Arial" w:cs="Arial"/>
          <w:sz w:val="20"/>
          <w:szCs w:val="20"/>
        </w:rPr>
        <w:t xml:space="preserve">Les modèles, échantillons et prototypes définis par les documents du </w:t>
      </w:r>
      <w:r>
        <w:rPr>
          <w:rFonts w:ascii="Arial" w:hAnsi="Arial" w:cs="Arial"/>
          <w:sz w:val="20"/>
          <w:szCs w:val="20"/>
        </w:rPr>
        <w:t>marché</w:t>
      </w:r>
      <w:r w:rsidRPr="000D3EC3">
        <w:rPr>
          <w:rFonts w:ascii="Arial" w:hAnsi="Arial" w:cs="Arial"/>
          <w:sz w:val="20"/>
          <w:szCs w:val="20"/>
        </w:rPr>
        <w:t>.</w:t>
      </w:r>
    </w:p>
    <w:p w14:paraId="1D8B7F31" w14:textId="77777777" w:rsidR="00572DD4" w:rsidRPr="000D3EC3" w:rsidRDefault="00572DD4" w:rsidP="00572DD4">
      <w:pPr>
        <w:pStyle w:val="Corpsdetexte"/>
        <w:numPr>
          <w:ilvl w:val="0"/>
          <w:numId w:val="52"/>
        </w:numPr>
        <w:tabs>
          <w:tab w:val="clear" w:pos="1068"/>
          <w:tab w:val="num" w:pos="709"/>
        </w:tabs>
        <w:spacing w:line="240" w:lineRule="auto"/>
        <w:ind w:left="709"/>
        <w:jc w:val="both"/>
        <w:rPr>
          <w:rFonts w:ascii="Arial" w:hAnsi="Arial" w:cs="Arial"/>
          <w:sz w:val="20"/>
          <w:szCs w:val="20"/>
        </w:rPr>
      </w:pPr>
      <w:r w:rsidRPr="000D3EC3">
        <w:rPr>
          <w:rFonts w:ascii="Arial" w:hAnsi="Arial" w:cs="Arial"/>
          <w:sz w:val="20"/>
          <w:szCs w:val="20"/>
        </w:rPr>
        <w:t>Les interventions nécessitées en cas de besoin en cours de période de garantie, y compris les frais de déplacement et de main-d’œuvre, et le coût de remplacement des installations ou équipements défectueux.</w:t>
      </w:r>
    </w:p>
    <w:p w14:paraId="1D8B7F32" w14:textId="77777777" w:rsidR="00572DD4" w:rsidRPr="00C41172" w:rsidRDefault="00572DD4" w:rsidP="00572DD4">
      <w:pPr>
        <w:pStyle w:val="Corpsdetexte"/>
        <w:numPr>
          <w:ilvl w:val="0"/>
          <w:numId w:val="52"/>
        </w:numPr>
        <w:tabs>
          <w:tab w:val="clear" w:pos="1068"/>
          <w:tab w:val="num" w:pos="709"/>
        </w:tabs>
        <w:spacing w:after="0" w:line="240" w:lineRule="auto"/>
        <w:ind w:left="709" w:hanging="357"/>
        <w:jc w:val="both"/>
        <w:rPr>
          <w:rFonts w:ascii="Arial" w:hAnsi="Arial" w:cs="Arial"/>
          <w:sz w:val="20"/>
          <w:szCs w:val="20"/>
        </w:rPr>
      </w:pPr>
      <w:r w:rsidRPr="000D3EC3">
        <w:rPr>
          <w:rFonts w:ascii="Arial" w:hAnsi="Arial" w:cs="Arial"/>
          <w:sz w:val="20"/>
          <w:szCs w:val="20"/>
        </w:rPr>
        <w:t xml:space="preserve">Les contraintes de maintien quel que soit le phasage des prestations pour : </w:t>
      </w:r>
    </w:p>
    <w:p w14:paraId="1D8B7F33" w14:textId="77777777" w:rsidR="00572DD4" w:rsidRPr="000D3EC3" w:rsidRDefault="00572DD4" w:rsidP="00572DD4">
      <w:pPr>
        <w:numPr>
          <w:ilvl w:val="0"/>
          <w:numId w:val="53"/>
        </w:numPr>
        <w:autoSpaceDE w:val="0"/>
        <w:autoSpaceDN w:val="0"/>
        <w:adjustRightInd w:val="0"/>
        <w:spacing w:after="0" w:line="240" w:lineRule="auto"/>
        <w:ind w:left="1134" w:hanging="357"/>
        <w:jc w:val="both"/>
        <w:rPr>
          <w:rFonts w:ascii="Arial" w:hAnsi="Arial" w:cs="Arial"/>
          <w:sz w:val="20"/>
          <w:szCs w:val="20"/>
        </w:rPr>
      </w:pPr>
      <w:r w:rsidRPr="000D3EC3">
        <w:rPr>
          <w:rFonts w:ascii="Arial" w:hAnsi="Arial" w:cs="Arial"/>
          <w:sz w:val="20"/>
          <w:szCs w:val="20"/>
        </w:rPr>
        <w:t xml:space="preserve">la circulation piétonne, </w:t>
      </w:r>
    </w:p>
    <w:p w14:paraId="1D8B7F34" w14:textId="77777777" w:rsidR="00572DD4" w:rsidRPr="000D3EC3" w:rsidRDefault="00572DD4" w:rsidP="00572DD4">
      <w:pPr>
        <w:numPr>
          <w:ilvl w:val="0"/>
          <w:numId w:val="53"/>
        </w:numPr>
        <w:autoSpaceDE w:val="0"/>
        <w:autoSpaceDN w:val="0"/>
        <w:adjustRightInd w:val="0"/>
        <w:spacing w:after="0" w:line="240" w:lineRule="auto"/>
        <w:ind w:left="1134" w:hanging="357"/>
        <w:jc w:val="both"/>
        <w:rPr>
          <w:rFonts w:ascii="Arial" w:hAnsi="Arial" w:cs="Arial"/>
          <w:sz w:val="20"/>
          <w:szCs w:val="20"/>
        </w:rPr>
      </w:pPr>
      <w:r w:rsidRPr="000D3EC3">
        <w:rPr>
          <w:rFonts w:ascii="Arial" w:hAnsi="Arial" w:cs="Arial"/>
          <w:sz w:val="20"/>
          <w:szCs w:val="20"/>
        </w:rPr>
        <w:t xml:space="preserve">la circulation routière, </w:t>
      </w:r>
    </w:p>
    <w:p w14:paraId="1D8B7F35" w14:textId="77777777" w:rsidR="00572DD4" w:rsidRPr="000D3EC3" w:rsidRDefault="00572DD4" w:rsidP="00572DD4">
      <w:pPr>
        <w:numPr>
          <w:ilvl w:val="0"/>
          <w:numId w:val="53"/>
        </w:numPr>
        <w:autoSpaceDE w:val="0"/>
        <w:autoSpaceDN w:val="0"/>
        <w:adjustRightInd w:val="0"/>
        <w:spacing w:after="0" w:line="240" w:lineRule="auto"/>
        <w:ind w:left="1134" w:hanging="357"/>
        <w:jc w:val="both"/>
        <w:rPr>
          <w:rFonts w:ascii="Arial" w:hAnsi="Arial" w:cs="Arial"/>
          <w:sz w:val="20"/>
          <w:szCs w:val="20"/>
        </w:rPr>
      </w:pPr>
      <w:r w:rsidRPr="000D3EC3">
        <w:rPr>
          <w:rFonts w:ascii="Arial" w:hAnsi="Arial" w:cs="Arial"/>
          <w:sz w:val="20"/>
          <w:szCs w:val="20"/>
        </w:rPr>
        <w:t xml:space="preserve">la circulation des bus, </w:t>
      </w:r>
    </w:p>
    <w:p w14:paraId="1D8B7F36" w14:textId="77777777" w:rsidR="00572DD4" w:rsidRPr="000D3EC3" w:rsidRDefault="00572DD4" w:rsidP="00572DD4">
      <w:pPr>
        <w:numPr>
          <w:ilvl w:val="0"/>
          <w:numId w:val="53"/>
        </w:numPr>
        <w:autoSpaceDE w:val="0"/>
        <w:autoSpaceDN w:val="0"/>
        <w:adjustRightInd w:val="0"/>
        <w:spacing w:after="0" w:line="240" w:lineRule="auto"/>
        <w:ind w:left="1134" w:hanging="357"/>
        <w:jc w:val="both"/>
        <w:rPr>
          <w:rFonts w:ascii="Arial" w:hAnsi="Arial" w:cs="Arial"/>
          <w:sz w:val="20"/>
          <w:szCs w:val="20"/>
        </w:rPr>
      </w:pPr>
      <w:r w:rsidRPr="000D3EC3">
        <w:rPr>
          <w:rFonts w:ascii="Arial" w:hAnsi="Arial" w:cs="Arial"/>
          <w:sz w:val="20"/>
          <w:szCs w:val="20"/>
        </w:rPr>
        <w:t xml:space="preserve">le fonctionnement des activités riveraines, </w:t>
      </w:r>
    </w:p>
    <w:p w14:paraId="1D8B7F37" w14:textId="77777777" w:rsidR="00572DD4" w:rsidRPr="00C41172" w:rsidRDefault="00572DD4" w:rsidP="00572DD4">
      <w:pPr>
        <w:numPr>
          <w:ilvl w:val="0"/>
          <w:numId w:val="53"/>
        </w:numPr>
        <w:autoSpaceDE w:val="0"/>
        <w:autoSpaceDN w:val="0"/>
        <w:adjustRightInd w:val="0"/>
        <w:spacing w:after="120" w:line="240" w:lineRule="auto"/>
        <w:ind w:left="1134"/>
        <w:jc w:val="both"/>
        <w:rPr>
          <w:rFonts w:ascii="Arial" w:hAnsi="Arial" w:cs="Arial"/>
          <w:sz w:val="20"/>
          <w:szCs w:val="20"/>
        </w:rPr>
      </w:pPr>
      <w:r w:rsidRPr="000D3EC3">
        <w:rPr>
          <w:rFonts w:ascii="Arial" w:hAnsi="Arial" w:cs="Arial"/>
          <w:sz w:val="20"/>
          <w:szCs w:val="20"/>
        </w:rPr>
        <w:t>et d’une manière générale toutes les contraintes décrites aux C</w:t>
      </w:r>
      <w:r>
        <w:rPr>
          <w:rFonts w:ascii="Arial" w:hAnsi="Arial" w:cs="Arial"/>
          <w:sz w:val="20"/>
          <w:szCs w:val="20"/>
        </w:rPr>
        <w:t>.</w:t>
      </w:r>
      <w:r w:rsidRPr="000D3EC3">
        <w:rPr>
          <w:rFonts w:ascii="Arial" w:hAnsi="Arial" w:cs="Arial"/>
          <w:sz w:val="20"/>
          <w:szCs w:val="20"/>
        </w:rPr>
        <w:t>C</w:t>
      </w:r>
      <w:r>
        <w:rPr>
          <w:rFonts w:ascii="Arial" w:hAnsi="Arial" w:cs="Arial"/>
          <w:sz w:val="20"/>
          <w:szCs w:val="20"/>
        </w:rPr>
        <w:t>.</w:t>
      </w:r>
      <w:r w:rsidRPr="000D3EC3">
        <w:rPr>
          <w:rFonts w:ascii="Arial" w:hAnsi="Arial" w:cs="Arial"/>
          <w:sz w:val="20"/>
          <w:szCs w:val="20"/>
        </w:rPr>
        <w:t>T</w:t>
      </w:r>
      <w:r>
        <w:rPr>
          <w:rFonts w:ascii="Arial" w:hAnsi="Arial" w:cs="Arial"/>
          <w:sz w:val="20"/>
          <w:szCs w:val="20"/>
        </w:rPr>
        <w:t>.</w:t>
      </w:r>
      <w:r w:rsidRPr="000D3EC3">
        <w:rPr>
          <w:rFonts w:ascii="Arial" w:hAnsi="Arial" w:cs="Arial"/>
          <w:sz w:val="20"/>
          <w:szCs w:val="20"/>
        </w:rPr>
        <w:t xml:space="preserve">P. </w:t>
      </w:r>
    </w:p>
    <w:p w14:paraId="1D8B7F39" w14:textId="77777777" w:rsidR="00572DD4" w:rsidRPr="000D3EC3" w:rsidRDefault="00572DD4" w:rsidP="00572DD4">
      <w:pPr>
        <w:spacing w:after="120" w:line="240" w:lineRule="auto"/>
        <w:jc w:val="both"/>
        <w:rPr>
          <w:rFonts w:ascii="Arial" w:hAnsi="Arial" w:cs="Arial"/>
          <w:sz w:val="20"/>
          <w:szCs w:val="20"/>
        </w:rPr>
      </w:pPr>
      <w:r w:rsidRPr="000D3EC3">
        <w:rPr>
          <w:rFonts w:ascii="Arial" w:hAnsi="Arial" w:cs="Arial"/>
          <w:sz w:val="20"/>
          <w:szCs w:val="20"/>
        </w:rPr>
        <w:t>Ces sujétions n’ouvriront droit à aucune indemnité ni à aucune réclamation.</w:t>
      </w:r>
    </w:p>
    <w:p w14:paraId="1D8B7F3C" w14:textId="06A9BF69" w:rsidR="00572DD4" w:rsidRPr="000D3EC3" w:rsidRDefault="00572DD4" w:rsidP="00B0099F">
      <w:pPr>
        <w:spacing w:after="120" w:line="240" w:lineRule="auto"/>
        <w:jc w:val="both"/>
        <w:rPr>
          <w:rFonts w:ascii="Arial" w:hAnsi="Arial" w:cs="Arial"/>
          <w:sz w:val="20"/>
          <w:szCs w:val="20"/>
        </w:rPr>
      </w:pPr>
      <w:r w:rsidRPr="000D3EC3">
        <w:rPr>
          <w:rFonts w:ascii="Arial" w:hAnsi="Arial" w:cs="Arial"/>
          <w:sz w:val="20"/>
          <w:szCs w:val="20"/>
        </w:rPr>
        <w:t xml:space="preserve">Etant donné sa bonne connaissance de ce type de prestations, qualité qui a déterminé le choix </w:t>
      </w:r>
      <w:r>
        <w:rPr>
          <w:rFonts w:ascii="Arial" w:hAnsi="Arial" w:cs="Arial"/>
          <w:sz w:val="20"/>
          <w:szCs w:val="20"/>
        </w:rPr>
        <w:t>du Pouvoir Adjudicateur</w:t>
      </w:r>
      <w:r w:rsidRPr="000D3EC3">
        <w:rPr>
          <w:rFonts w:ascii="Arial" w:hAnsi="Arial" w:cs="Arial"/>
          <w:sz w:val="20"/>
          <w:szCs w:val="20"/>
        </w:rPr>
        <w:t xml:space="preserve">, le Titulaire ne pourra arguer de certaines omissions ou imprécisions des dossiers qui lui auront été remis, pour réclamer un supplément de rémunération. De même, le Titulaire ne pourra réclamer de supplément de rémunération basé sur des contraintes de chantier ou des faits provenant d’une méconnaissance du site. </w:t>
      </w:r>
    </w:p>
    <w:p w14:paraId="1D8B7F3D" w14:textId="77777777" w:rsidR="00572DD4" w:rsidRPr="00301E55" w:rsidRDefault="00572DD4" w:rsidP="00572DD4">
      <w:pPr>
        <w:pStyle w:val="Titre2"/>
        <w:numPr>
          <w:ilvl w:val="1"/>
          <w:numId w:val="1"/>
        </w:numPr>
      </w:pPr>
      <w:bookmarkStart w:id="70" w:name="_Toc469492593"/>
      <w:bookmarkStart w:id="71" w:name="_Toc197940875"/>
      <w:r w:rsidRPr="00301E55">
        <w:t>Prix de règlement</w:t>
      </w:r>
      <w:bookmarkEnd w:id="70"/>
      <w:bookmarkEnd w:id="71"/>
    </w:p>
    <w:p w14:paraId="1D8B7F3E" w14:textId="77777777" w:rsidR="00572DD4" w:rsidRPr="00301E55" w:rsidRDefault="00572DD4" w:rsidP="00572DD4">
      <w:pPr>
        <w:spacing w:after="120" w:line="240" w:lineRule="auto"/>
        <w:jc w:val="both"/>
        <w:rPr>
          <w:rFonts w:ascii="Arial" w:hAnsi="Arial" w:cs="Arial"/>
          <w:sz w:val="20"/>
          <w:szCs w:val="20"/>
        </w:rPr>
      </w:pPr>
      <w:r w:rsidRPr="00301E55">
        <w:rPr>
          <w:rFonts w:ascii="Arial" w:hAnsi="Arial" w:cs="Arial"/>
          <w:sz w:val="20"/>
          <w:szCs w:val="20"/>
        </w:rPr>
        <w:t xml:space="preserve">Les prix figurant à l’acte d’engagement sont réputés établis aux conditions économiques du mois de </w:t>
      </w:r>
      <w:r w:rsidRPr="00AC155E">
        <w:rPr>
          <w:rFonts w:ascii="Arial" w:hAnsi="Arial" w:cs="Arial"/>
          <w:sz w:val="20"/>
          <w:szCs w:val="20"/>
        </w:rPr>
        <w:t xml:space="preserve">remise des offres renseigné </w:t>
      </w:r>
      <w:r>
        <w:rPr>
          <w:rFonts w:ascii="Arial" w:hAnsi="Arial" w:cs="Arial"/>
          <w:sz w:val="20"/>
          <w:szCs w:val="20"/>
        </w:rPr>
        <w:t>en page de garde du présent document [rubrique C]</w:t>
      </w:r>
      <w:r w:rsidRPr="00AC155E">
        <w:rPr>
          <w:rFonts w:ascii="Arial" w:hAnsi="Arial" w:cs="Arial"/>
          <w:sz w:val="20"/>
          <w:szCs w:val="20"/>
        </w:rPr>
        <w:t>. Ce</w:t>
      </w:r>
      <w:r w:rsidRPr="00301E55">
        <w:rPr>
          <w:rFonts w:ascii="Arial" w:hAnsi="Arial" w:cs="Arial"/>
          <w:sz w:val="20"/>
          <w:szCs w:val="20"/>
        </w:rPr>
        <w:t xml:space="preserve"> mois est appelé « mois zéro » (M0).</w:t>
      </w:r>
    </w:p>
    <w:p w14:paraId="1D8B7F3F" w14:textId="77777777" w:rsidR="00572DD4" w:rsidRPr="00301E55" w:rsidRDefault="00572DD4" w:rsidP="00572DD4">
      <w:pPr>
        <w:pStyle w:val="Titre2"/>
        <w:numPr>
          <w:ilvl w:val="1"/>
          <w:numId w:val="1"/>
        </w:numPr>
        <w:rPr>
          <w:rFonts w:eastAsiaTheme="minorHAnsi"/>
        </w:rPr>
      </w:pPr>
      <w:bookmarkStart w:id="72" w:name="_Toc469492594"/>
      <w:bookmarkStart w:id="73" w:name="_Ref476834607"/>
      <w:bookmarkStart w:id="74" w:name="_Toc197940876"/>
      <w:r>
        <w:rPr>
          <w:rFonts w:eastAsiaTheme="minorHAnsi"/>
        </w:rPr>
        <w:t>Forme des</w:t>
      </w:r>
      <w:r w:rsidRPr="00301E55">
        <w:rPr>
          <w:rFonts w:eastAsiaTheme="minorHAnsi"/>
        </w:rPr>
        <w:t xml:space="preserve"> prix</w:t>
      </w:r>
      <w:bookmarkEnd w:id="72"/>
      <w:bookmarkEnd w:id="73"/>
      <w:bookmarkEnd w:id="74"/>
    </w:p>
    <w:p w14:paraId="1D8B7F41" w14:textId="77777777" w:rsidR="00572DD4" w:rsidRDefault="00572DD4" w:rsidP="00572DD4">
      <w:pPr>
        <w:spacing w:after="120" w:line="240" w:lineRule="auto"/>
        <w:jc w:val="both"/>
        <w:rPr>
          <w:rFonts w:ascii="Arial" w:eastAsia="Times New Roman" w:hAnsi="Arial" w:cs="Arial"/>
          <w:b/>
          <w:color w:val="00B0F0"/>
          <w:sz w:val="20"/>
          <w:szCs w:val="20"/>
          <w:lang w:eastAsia="fr-FR"/>
        </w:rPr>
      </w:pPr>
      <w:r w:rsidRPr="00301E55">
        <w:rPr>
          <w:rFonts w:ascii="Arial" w:hAnsi="Arial" w:cs="Arial"/>
          <w:sz w:val="20"/>
          <w:szCs w:val="20"/>
        </w:rPr>
        <w:t xml:space="preserve">Le </w:t>
      </w:r>
      <w:r>
        <w:rPr>
          <w:rFonts w:ascii="Arial" w:hAnsi="Arial" w:cs="Arial"/>
          <w:sz w:val="20"/>
          <w:szCs w:val="20"/>
        </w:rPr>
        <w:t>marché</w:t>
      </w:r>
      <w:r w:rsidRPr="00301E55">
        <w:rPr>
          <w:rFonts w:ascii="Arial" w:hAnsi="Arial" w:cs="Arial"/>
          <w:sz w:val="20"/>
          <w:szCs w:val="20"/>
        </w:rPr>
        <w:t xml:space="preserve"> est traité à prix unitaires. Les prix unitaires sont appliqués aux quantités réellement livrées ou exécutées. </w:t>
      </w:r>
    </w:p>
    <w:p w14:paraId="1D8B7F50" w14:textId="77777777" w:rsidR="00572DD4" w:rsidRPr="00301E55" w:rsidRDefault="00572DD4" w:rsidP="00572DD4">
      <w:pPr>
        <w:pStyle w:val="Titre2"/>
        <w:numPr>
          <w:ilvl w:val="1"/>
          <w:numId w:val="1"/>
        </w:numPr>
        <w:rPr>
          <w:rFonts w:eastAsiaTheme="minorHAnsi"/>
        </w:rPr>
      </w:pPr>
      <w:bookmarkStart w:id="75" w:name="_Toc197940877"/>
      <w:r>
        <w:rPr>
          <w:rFonts w:eastAsiaTheme="minorHAnsi"/>
        </w:rPr>
        <w:lastRenderedPageBreak/>
        <w:t>Variation des</w:t>
      </w:r>
      <w:r w:rsidRPr="00301E55">
        <w:rPr>
          <w:rFonts w:eastAsiaTheme="minorHAnsi"/>
        </w:rPr>
        <w:t xml:space="preserve"> prix</w:t>
      </w:r>
      <w:bookmarkEnd w:id="75"/>
    </w:p>
    <w:p w14:paraId="1D8B7F67" w14:textId="791B74FC" w:rsidR="00572DD4" w:rsidRDefault="00572DD4" w:rsidP="00572DD4">
      <w:pPr>
        <w:tabs>
          <w:tab w:val="left" w:pos="567"/>
          <w:tab w:val="left" w:pos="5529"/>
        </w:tabs>
        <w:spacing w:before="120" w:after="120"/>
        <w:jc w:val="both"/>
        <w:rPr>
          <w:rFonts w:ascii="Arial" w:hAnsi="Arial" w:cs="Arial"/>
          <w:sz w:val="20"/>
          <w:szCs w:val="20"/>
        </w:rPr>
      </w:pPr>
      <w:r w:rsidRPr="00301E55">
        <w:rPr>
          <w:rFonts w:ascii="Arial" w:hAnsi="Arial" w:cs="Arial"/>
          <w:sz w:val="20"/>
          <w:szCs w:val="20"/>
        </w:rPr>
        <w:t>Les prix figurant à l'acte d'engagement sont révisables annuellement,</w:t>
      </w:r>
      <w:r>
        <w:rPr>
          <w:rFonts w:ascii="Arial" w:hAnsi="Arial" w:cs="Arial"/>
          <w:sz w:val="20"/>
          <w:szCs w:val="20"/>
        </w:rPr>
        <w:t xml:space="preserve"> à la date anniversaire de la période d’exécution en cours,</w:t>
      </w:r>
      <w:r w:rsidRPr="00301E55">
        <w:rPr>
          <w:rFonts w:ascii="Arial" w:hAnsi="Arial" w:cs="Arial"/>
          <w:sz w:val="20"/>
          <w:szCs w:val="20"/>
        </w:rPr>
        <w:t xml:space="preserve"> sur demande de l’une ou l’autre des Parties, en application de la formule suivante :</w:t>
      </w:r>
    </w:p>
    <w:p w14:paraId="151F39CE" w14:textId="4101ECDA" w:rsidR="008621DF" w:rsidRPr="00301E55" w:rsidRDefault="008621DF" w:rsidP="008621DF">
      <w:pPr>
        <w:tabs>
          <w:tab w:val="left" w:pos="567"/>
          <w:tab w:val="left" w:pos="5529"/>
        </w:tabs>
        <w:spacing w:before="120" w:after="120"/>
        <w:rPr>
          <w:rFonts w:ascii="Arial" w:hAnsi="Arial" w:cs="Arial"/>
          <w:b/>
          <w:sz w:val="20"/>
          <w:szCs w:val="20"/>
        </w:rPr>
      </w:pPr>
      <w:r w:rsidRPr="00301E55">
        <w:rPr>
          <w:rFonts w:ascii="Arial" w:hAnsi="Arial" w:cs="Arial"/>
          <w:b/>
          <w:sz w:val="20"/>
          <w:szCs w:val="20"/>
        </w:rPr>
        <w:t xml:space="preserve">P = Po </w:t>
      </w:r>
      <w:r w:rsidRPr="00301E55">
        <w:rPr>
          <w:rFonts w:ascii="Arial" w:hAnsi="Arial" w:cs="Arial"/>
          <w:b/>
          <w:sz w:val="20"/>
          <w:szCs w:val="20"/>
        </w:rPr>
        <w:sym w:font="Symbol" w:char="F05B"/>
      </w:r>
      <w:r w:rsidRPr="00301E55">
        <w:rPr>
          <w:rFonts w:ascii="Arial" w:hAnsi="Arial" w:cs="Arial"/>
          <w:b/>
          <w:sz w:val="20"/>
          <w:szCs w:val="20"/>
        </w:rPr>
        <w:t>0,20 + 0,</w:t>
      </w:r>
      <w:r w:rsidR="006159E4">
        <w:rPr>
          <w:rFonts w:ascii="Arial" w:hAnsi="Arial" w:cs="Arial"/>
          <w:b/>
          <w:sz w:val="20"/>
          <w:szCs w:val="20"/>
        </w:rPr>
        <w:t>60</w:t>
      </w:r>
      <w:r w:rsidRPr="00301E55">
        <w:rPr>
          <w:rFonts w:ascii="Arial" w:hAnsi="Arial" w:cs="Arial"/>
          <w:b/>
          <w:sz w:val="20"/>
          <w:szCs w:val="20"/>
        </w:rPr>
        <w:t xml:space="preserve"> (I</w:t>
      </w:r>
      <w:r w:rsidR="006159E4">
        <w:rPr>
          <w:rFonts w:ascii="Arial" w:hAnsi="Arial" w:cs="Arial"/>
          <w:b/>
          <w:sz w:val="20"/>
          <w:szCs w:val="20"/>
        </w:rPr>
        <w:t>1</w:t>
      </w:r>
      <w:r w:rsidRPr="00301E55">
        <w:rPr>
          <w:rFonts w:ascii="Arial" w:hAnsi="Arial" w:cs="Arial"/>
          <w:b/>
          <w:sz w:val="20"/>
          <w:szCs w:val="20"/>
        </w:rPr>
        <w:t xml:space="preserve"> / I</w:t>
      </w:r>
      <w:r w:rsidR="006159E4">
        <w:rPr>
          <w:rFonts w:ascii="Arial" w:hAnsi="Arial" w:cs="Arial"/>
          <w:b/>
          <w:sz w:val="20"/>
          <w:szCs w:val="20"/>
        </w:rPr>
        <w:t>1</w:t>
      </w:r>
      <w:r w:rsidRPr="00301E55">
        <w:rPr>
          <w:rFonts w:ascii="Arial" w:hAnsi="Arial" w:cs="Arial"/>
          <w:b/>
          <w:sz w:val="20"/>
          <w:szCs w:val="20"/>
        </w:rPr>
        <w:t>o)</w:t>
      </w:r>
      <w:r w:rsidR="006159E4">
        <w:rPr>
          <w:rFonts w:ascii="Arial" w:hAnsi="Arial" w:cs="Arial"/>
          <w:b/>
          <w:sz w:val="20"/>
          <w:szCs w:val="20"/>
        </w:rPr>
        <w:t>+ 0,20(I2 / I2o)]</w:t>
      </w:r>
      <w:r w:rsidRPr="00301E55">
        <w:rPr>
          <w:rFonts w:ascii="Arial" w:hAnsi="Arial" w:cs="Arial"/>
          <w:b/>
          <w:sz w:val="20"/>
          <w:szCs w:val="20"/>
        </w:rPr>
        <w:t xml:space="preserve"> </w:t>
      </w:r>
    </w:p>
    <w:p w14:paraId="34A7347B" w14:textId="77777777" w:rsidR="008621DF" w:rsidRPr="00301E55" w:rsidRDefault="008621DF" w:rsidP="008621DF">
      <w:pPr>
        <w:tabs>
          <w:tab w:val="left" w:pos="567"/>
          <w:tab w:val="left" w:pos="5529"/>
        </w:tabs>
        <w:spacing w:before="120" w:after="120"/>
        <w:contextualSpacing/>
        <w:rPr>
          <w:rFonts w:ascii="Arial" w:hAnsi="Arial" w:cs="Arial"/>
          <w:sz w:val="20"/>
          <w:szCs w:val="20"/>
        </w:rPr>
      </w:pPr>
      <w:r w:rsidRPr="00301E55">
        <w:rPr>
          <w:rFonts w:ascii="Arial" w:hAnsi="Arial" w:cs="Arial"/>
          <w:sz w:val="20"/>
          <w:szCs w:val="20"/>
        </w:rPr>
        <w:t>avec :</w:t>
      </w:r>
    </w:p>
    <w:p w14:paraId="0D9510CD" w14:textId="77777777" w:rsidR="008621DF" w:rsidRPr="00301E55" w:rsidRDefault="008621DF" w:rsidP="008621DF">
      <w:pPr>
        <w:tabs>
          <w:tab w:val="left" w:pos="1134"/>
          <w:tab w:val="left" w:pos="5529"/>
        </w:tabs>
        <w:spacing w:before="120" w:after="120"/>
        <w:contextualSpacing/>
        <w:rPr>
          <w:rFonts w:ascii="Arial" w:hAnsi="Arial" w:cs="Arial"/>
          <w:sz w:val="20"/>
          <w:szCs w:val="20"/>
        </w:rPr>
      </w:pPr>
      <w:r w:rsidRPr="00301E55">
        <w:rPr>
          <w:rFonts w:ascii="Arial" w:hAnsi="Arial" w:cs="Arial"/>
          <w:sz w:val="20"/>
          <w:szCs w:val="20"/>
        </w:rPr>
        <w:t>P</w:t>
      </w:r>
      <w:r w:rsidRPr="00301E55">
        <w:rPr>
          <w:rFonts w:ascii="Arial" w:hAnsi="Arial" w:cs="Arial"/>
          <w:sz w:val="20"/>
          <w:szCs w:val="20"/>
        </w:rPr>
        <w:tab/>
        <w:t>Prix révisé pour l’année N</w:t>
      </w:r>
    </w:p>
    <w:p w14:paraId="2AB25234" w14:textId="77777777" w:rsidR="008621DF" w:rsidRPr="00301E55" w:rsidRDefault="008621DF" w:rsidP="008621DF">
      <w:pPr>
        <w:tabs>
          <w:tab w:val="left" w:pos="1134"/>
          <w:tab w:val="left" w:pos="5529"/>
        </w:tabs>
        <w:spacing w:before="120" w:after="120"/>
        <w:contextualSpacing/>
        <w:rPr>
          <w:rFonts w:ascii="Arial" w:hAnsi="Arial" w:cs="Arial"/>
          <w:sz w:val="20"/>
          <w:szCs w:val="20"/>
        </w:rPr>
      </w:pPr>
      <w:r w:rsidRPr="00301E55">
        <w:rPr>
          <w:rFonts w:ascii="Arial" w:hAnsi="Arial" w:cs="Arial"/>
          <w:sz w:val="20"/>
          <w:szCs w:val="20"/>
        </w:rPr>
        <w:t>Po</w:t>
      </w:r>
      <w:r w:rsidRPr="00301E55">
        <w:rPr>
          <w:rFonts w:ascii="Arial" w:hAnsi="Arial" w:cs="Arial"/>
          <w:sz w:val="20"/>
          <w:szCs w:val="20"/>
        </w:rPr>
        <w:tab/>
        <w:t>Prix du marché en cours</w:t>
      </w:r>
    </w:p>
    <w:p w14:paraId="1608648B" w14:textId="0599C92B" w:rsidR="008621DF" w:rsidRPr="00301E55" w:rsidRDefault="008621DF" w:rsidP="008621DF">
      <w:pPr>
        <w:tabs>
          <w:tab w:val="left" w:pos="1134"/>
          <w:tab w:val="left" w:pos="5529"/>
        </w:tabs>
        <w:spacing w:before="120" w:after="120"/>
        <w:contextualSpacing/>
        <w:rPr>
          <w:rFonts w:ascii="Arial" w:hAnsi="Arial" w:cs="Arial"/>
          <w:sz w:val="20"/>
          <w:szCs w:val="20"/>
        </w:rPr>
      </w:pPr>
      <w:r w:rsidRPr="00301E55">
        <w:rPr>
          <w:rFonts w:ascii="Arial" w:hAnsi="Arial" w:cs="Arial"/>
          <w:sz w:val="20"/>
          <w:szCs w:val="20"/>
        </w:rPr>
        <w:t>I</w:t>
      </w:r>
      <w:r w:rsidR="006159E4">
        <w:rPr>
          <w:rFonts w:ascii="Arial" w:hAnsi="Arial" w:cs="Arial"/>
          <w:sz w:val="20"/>
          <w:szCs w:val="20"/>
        </w:rPr>
        <w:t>1</w:t>
      </w:r>
      <w:r w:rsidRPr="00301E55">
        <w:rPr>
          <w:rFonts w:ascii="Arial" w:hAnsi="Arial" w:cs="Arial"/>
          <w:sz w:val="20"/>
          <w:szCs w:val="20"/>
        </w:rPr>
        <w:tab/>
        <w:t>Indice de référence* publié au moment de la demande de révision pour l’année N</w:t>
      </w:r>
    </w:p>
    <w:p w14:paraId="5B05DF31" w14:textId="705AA544" w:rsidR="008621DF" w:rsidRDefault="008621DF" w:rsidP="008621DF">
      <w:pPr>
        <w:tabs>
          <w:tab w:val="left" w:pos="709"/>
          <w:tab w:val="left" w:pos="1134"/>
        </w:tabs>
        <w:spacing w:before="120" w:after="120"/>
        <w:rPr>
          <w:rFonts w:ascii="Arial" w:hAnsi="Arial" w:cs="Arial"/>
          <w:sz w:val="20"/>
          <w:szCs w:val="20"/>
        </w:rPr>
      </w:pPr>
      <w:r w:rsidRPr="00301E55">
        <w:rPr>
          <w:rFonts w:ascii="Arial" w:hAnsi="Arial" w:cs="Arial"/>
          <w:sz w:val="20"/>
          <w:szCs w:val="20"/>
        </w:rPr>
        <w:t>I</w:t>
      </w:r>
      <w:r w:rsidR="006159E4">
        <w:rPr>
          <w:rFonts w:ascii="Arial" w:hAnsi="Arial" w:cs="Arial"/>
          <w:sz w:val="20"/>
          <w:szCs w:val="20"/>
        </w:rPr>
        <w:t>1</w:t>
      </w:r>
      <w:r w:rsidRPr="00301E55">
        <w:rPr>
          <w:rFonts w:ascii="Arial" w:hAnsi="Arial" w:cs="Arial"/>
          <w:sz w:val="20"/>
          <w:szCs w:val="20"/>
        </w:rPr>
        <w:t>o</w:t>
      </w:r>
      <w:r w:rsidRPr="00301E55">
        <w:rPr>
          <w:rFonts w:ascii="Arial" w:hAnsi="Arial" w:cs="Arial"/>
          <w:sz w:val="20"/>
          <w:szCs w:val="20"/>
        </w:rPr>
        <w:tab/>
      </w:r>
      <w:r w:rsidRPr="00301E55">
        <w:rPr>
          <w:rFonts w:ascii="Arial" w:hAnsi="Arial" w:cs="Arial"/>
          <w:sz w:val="20"/>
          <w:szCs w:val="20"/>
        </w:rPr>
        <w:tab/>
        <w:t>Indice de référence* du mois anniversaire de notification du marché de l’année N-1</w:t>
      </w:r>
    </w:p>
    <w:p w14:paraId="5EDDBF89" w14:textId="01219E89" w:rsidR="006159E4" w:rsidRPr="00301E55" w:rsidRDefault="006159E4" w:rsidP="006159E4">
      <w:pPr>
        <w:tabs>
          <w:tab w:val="left" w:pos="1134"/>
          <w:tab w:val="left" w:pos="5529"/>
        </w:tabs>
        <w:spacing w:before="120" w:after="120"/>
        <w:contextualSpacing/>
        <w:rPr>
          <w:rFonts w:ascii="Arial" w:hAnsi="Arial" w:cs="Arial"/>
          <w:sz w:val="20"/>
          <w:szCs w:val="20"/>
        </w:rPr>
      </w:pPr>
      <w:r w:rsidRPr="00301E55">
        <w:rPr>
          <w:rFonts w:ascii="Arial" w:hAnsi="Arial" w:cs="Arial"/>
          <w:sz w:val="20"/>
          <w:szCs w:val="20"/>
        </w:rPr>
        <w:t>I</w:t>
      </w:r>
      <w:r>
        <w:rPr>
          <w:rFonts w:ascii="Arial" w:hAnsi="Arial" w:cs="Arial"/>
          <w:sz w:val="20"/>
          <w:szCs w:val="20"/>
        </w:rPr>
        <w:t>2</w:t>
      </w:r>
      <w:r w:rsidRPr="00301E55">
        <w:rPr>
          <w:rFonts w:ascii="Arial" w:hAnsi="Arial" w:cs="Arial"/>
          <w:sz w:val="20"/>
          <w:szCs w:val="20"/>
        </w:rPr>
        <w:tab/>
        <w:t>Indice de référence* publié au moment de la demande de révision pour l’année N</w:t>
      </w:r>
    </w:p>
    <w:p w14:paraId="7C09DCA8" w14:textId="78CE03E6" w:rsidR="006159E4" w:rsidRPr="00301E55" w:rsidRDefault="006159E4" w:rsidP="006159E4">
      <w:pPr>
        <w:tabs>
          <w:tab w:val="left" w:pos="709"/>
          <w:tab w:val="left" w:pos="1134"/>
        </w:tabs>
        <w:spacing w:before="120" w:after="120"/>
        <w:rPr>
          <w:rFonts w:ascii="Arial" w:hAnsi="Arial" w:cs="Arial"/>
          <w:sz w:val="20"/>
          <w:szCs w:val="20"/>
        </w:rPr>
      </w:pPr>
      <w:r w:rsidRPr="00301E55">
        <w:rPr>
          <w:rFonts w:ascii="Arial" w:hAnsi="Arial" w:cs="Arial"/>
          <w:sz w:val="20"/>
          <w:szCs w:val="20"/>
        </w:rPr>
        <w:t>I</w:t>
      </w:r>
      <w:r>
        <w:rPr>
          <w:rFonts w:ascii="Arial" w:hAnsi="Arial" w:cs="Arial"/>
          <w:sz w:val="20"/>
          <w:szCs w:val="20"/>
        </w:rPr>
        <w:t>2</w:t>
      </w:r>
      <w:r w:rsidRPr="00301E55">
        <w:rPr>
          <w:rFonts w:ascii="Arial" w:hAnsi="Arial" w:cs="Arial"/>
          <w:sz w:val="20"/>
          <w:szCs w:val="20"/>
        </w:rPr>
        <w:t>o</w:t>
      </w:r>
      <w:r w:rsidRPr="00301E55">
        <w:rPr>
          <w:rFonts w:ascii="Arial" w:hAnsi="Arial" w:cs="Arial"/>
          <w:sz w:val="20"/>
          <w:szCs w:val="20"/>
        </w:rPr>
        <w:tab/>
      </w:r>
      <w:r w:rsidRPr="00301E55">
        <w:rPr>
          <w:rFonts w:ascii="Arial" w:hAnsi="Arial" w:cs="Arial"/>
          <w:sz w:val="20"/>
          <w:szCs w:val="20"/>
        </w:rPr>
        <w:tab/>
        <w:t>Indice de référence* du mois anniversaire de notification du marché de l’année N-1</w:t>
      </w:r>
    </w:p>
    <w:p w14:paraId="2D63DD43" w14:textId="6B59BDA0" w:rsidR="008621DF" w:rsidRDefault="006159E4" w:rsidP="00572DD4">
      <w:pPr>
        <w:tabs>
          <w:tab w:val="left" w:pos="567"/>
          <w:tab w:val="left" w:pos="5529"/>
        </w:tabs>
        <w:spacing w:before="120" w:after="120"/>
        <w:jc w:val="both"/>
        <w:rPr>
          <w:rFonts w:ascii="Arial" w:hAnsi="Arial" w:cs="Arial"/>
          <w:sz w:val="20"/>
          <w:szCs w:val="20"/>
        </w:rPr>
      </w:pPr>
      <w:r>
        <w:rPr>
          <w:rFonts w:ascii="Arial" w:hAnsi="Arial" w:cs="Arial"/>
          <w:sz w:val="20"/>
          <w:szCs w:val="20"/>
        </w:rPr>
        <w:t>I1 et I1o :</w:t>
      </w:r>
    </w:p>
    <w:p w14:paraId="1D8B7F82" w14:textId="122F52A6" w:rsidR="00572DD4" w:rsidRPr="006159E4" w:rsidRDefault="00572DD4" w:rsidP="006159E4">
      <w:pPr>
        <w:pStyle w:val="Paragraphedeliste"/>
        <w:numPr>
          <w:ilvl w:val="0"/>
          <w:numId w:val="52"/>
        </w:numPr>
        <w:tabs>
          <w:tab w:val="left" w:pos="709"/>
          <w:tab w:val="left" w:pos="1134"/>
        </w:tabs>
        <w:spacing w:before="120" w:after="120"/>
        <w:rPr>
          <w:rFonts w:ascii="Arial" w:hAnsi="Arial" w:cs="Arial"/>
          <w:sz w:val="20"/>
          <w:szCs w:val="20"/>
        </w:rPr>
      </w:pPr>
      <w:r w:rsidRPr="006159E4">
        <w:rPr>
          <w:rFonts w:ascii="Arial" w:hAnsi="Arial" w:cs="Arial"/>
          <w:sz w:val="20"/>
          <w:szCs w:val="20"/>
        </w:rPr>
        <w:t>l’indice du coût horaire du travail révisé tous salariés (ICHTrev-TS) - Salaires et charges – secteur :</w:t>
      </w:r>
      <w:r w:rsidR="008621DF" w:rsidRPr="006159E4">
        <w:rPr>
          <w:rFonts w:ascii="Arial" w:hAnsi="Arial" w:cs="Arial"/>
          <w:sz w:val="20"/>
          <w:szCs w:val="20"/>
        </w:rPr>
        <w:t xml:space="preserve"> </w:t>
      </w:r>
      <w:r w:rsidRPr="006159E4">
        <w:rPr>
          <w:rFonts w:ascii="Arial" w:hAnsi="Arial" w:cs="Arial"/>
          <w:sz w:val="20"/>
          <w:szCs w:val="20"/>
        </w:rPr>
        <w:t>ICHT-IME : Industries mécaniques et électriques – Identifiant : 001565183</w:t>
      </w:r>
    </w:p>
    <w:p w14:paraId="0161AACA" w14:textId="709C4E31" w:rsidR="006159E4" w:rsidRDefault="006159E4" w:rsidP="008621DF">
      <w:pPr>
        <w:tabs>
          <w:tab w:val="left" w:pos="709"/>
          <w:tab w:val="left" w:pos="1134"/>
        </w:tabs>
        <w:spacing w:before="120" w:after="120"/>
        <w:rPr>
          <w:rFonts w:ascii="Arial" w:hAnsi="Arial" w:cs="Arial"/>
          <w:sz w:val="20"/>
          <w:szCs w:val="20"/>
        </w:rPr>
      </w:pPr>
      <w:r>
        <w:rPr>
          <w:rFonts w:ascii="Arial" w:hAnsi="Arial" w:cs="Arial"/>
          <w:sz w:val="20"/>
          <w:szCs w:val="20"/>
        </w:rPr>
        <w:t>I2 et I2o :</w:t>
      </w:r>
    </w:p>
    <w:p w14:paraId="37708FCF" w14:textId="2C316789" w:rsidR="006159E4" w:rsidRPr="006159E4" w:rsidRDefault="006159E4" w:rsidP="006159E4">
      <w:pPr>
        <w:pStyle w:val="Paragraphedeliste"/>
        <w:numPr>
          <w:ilvl w:val="0"/>
          <w:numId w:val="52"/>
        </w:numPr>
        <w:tabs>
          <w:tab w:val="left" w:pos="709"/>
          <w:tab w:val="left" w:pos="1134"/>
        </w:tabs>
        <w:spacing w:before="120" w:after="120"/>
        <w:rPr>
          <w:rFonts w:ascii="Arial" w:hAnsi="Arial" w:cs="Arial"/>
          <w:sz w:val="20"/>
          <w:szCs w:val="20"/>
        </w:rPr>
      </w:pPr>
      <w:r>
        <w:rPr>
          <w:rFonts w:ascii="Arial" w:hAnsi="Arial" w:cs="Arial"/>
          <w:sz w:val="20"/>
          <w:szCs w:val="20"/>
        </w:rPr>
        <w:t xml:space="preserve">L’indice </w:t>
      </w:r>
      <w:r w:rsidRPr="006159E4">
        <w:rPr>
          <w:rFonts w:ascii="Arial" w:hAnsi="Arial" w:cs="Arial"/>
          <w:sz w:val="20"/>
          <w:szCs w:val="20"/>
        </w:rPr>
        <w:t xml:space="preserve">de prix de production de l'industrie française pour le marché français − CPF 27.12 − Matériel de distribution et de commande électrique </w:t>
      </w:r>
      <w:r>
        <w:rPr>
          <w:rFonts w:ascii="Arial" w:hAnsi="Arial" w:cs="Arial"/>
          <w:sz w:val="20"/>
          <w:szCs w:val="20"/>
        </w:rPr>
        <w:t>-</w:t>
      </w:r>
      <w:r w:rsidRPr="006159E4">
        <w:rPr>
          <w:rFonts w:ascii="Arial" w:hAnsi="Arial" w:cs="Arial"/>
          <w:sz w:val="20"/>
          <w:szCs w:val="20"/>
        </w:rPr>
        <w:t xml:space="preserve"> Base 2021 – Identifiant 010764224</w:t>
      </w:r>
    </w:p>
    <w:p w14:paraId="1D8B7F9A" w14:textId="62B3060B" w:rsidR="00572DD4" w:rsidRPr="00301E55" w:rsidRDefault="00572DD4" w:rsidP="00572DD4">
      <w:pPr>
        <w:tabs>
          <w:tab w:val="left" w:pos="567"/>
          <w:tab w:val="left" w:pos="5529"/>
        </w:tabs>
        <w:spacing w:line="240" w:lineRule="auto"/>
        <w:jc w:val="both"/>
        <w:rPr>
          <w:rFonts w:ascii="Arial" w:hAnsi="Arial" w:cs="Arial"/>
          <w:sz w:val="20"/>
          <w:szCs w:val="20"/>
        </w:rPr>
      </w:pPr>
      <w:r w:rsidRPr="00301E55">
        <w:rPr>
          <w:rFonts w:ascii="Arial" w:hAnsi="Arial" w:cs="Arial"/>
          <w:sz w:val="20"/>
          <w:szCs w:val="20"/>
        </w:rPr>
        <w:t xml:space="preserve">La demande de révision est adressée par la Partie la plus diligente à l’autre Partie, par </w:t>
      </w:r>
      <w:r>
        <w:rPr>
          <w:rFonts w:ascii="Arial" w:hAnsi="Arial" w:cs="Arial"/>
          <w:sz w:val="20"/>
          <w:szCs w:val="20"/>
        </w:rPr>
        <w:t xml:space="preserve">tout moyen </w:t>
      </w:r>
      <w:r w:rsidRPr="006E6B87">
        <w:rPr>
          <w:rFonts w:ascii="Arial" w:hAnsi="Arial" w:cs="Arial"/>
          <w:sz w:val="20"/>
          <w:szCs w:val="20"/>
        </w:rPr>
        <w:t xml:space="preserve">permettant de conférer date certaine à sa transmission, au plus tard </w:t>
      </w:r>
      <w:r w:rsidR="006E6B87" w:rsidRPr="006E6B87">
        <w:rPr>
          <w:rFonts w:ascii="Arial" w:hAnsi="Arial" w:cs="Arial"/>
          <w:sz w:val="20"/>
          <w:szCs w:val="20"/>
        </w:rPr>
        <w:t>trois</w:t>
      </w:r>
      <w:r w:rsidRPr="006E6B87">
        <w:rPr>
          <w:rFonts w:ascii="Arial" w:hAnsi="Arial" w:cs="Arial"/>
          <w:sz w:val="20"/>
          <w:szCs w:val="20"/>
        </w:rPr>
        <w:t xml:space="preserve"> (</w:t>
      </w:r>
      <w:r w:rsidR="006E6B87" w:rsidRPr="006E6B87">
        <w:rPr>
          <w:rFonts w:ascii="Arial" w:hAnsi="Arial" w:cs="Arial"/>
          <w:sz w:val="20"/>
          <w:szCs w:val="20"/>
        </w:rPr>
        <w:t>3</w:t>
      </w:r>
      <w:r w:rsidRPr="006E6B87">
        <w:rPr>
          <w:rFonts w:ascii="Arial" w:hAnsi="Arial" w:cs="Arial"/>
          <w:sz w:val="20"/>
          <w:szCs w:val="20"/>
        </w:rPr>
        <w:t>) mois avant le terme de la</w:t>
      </w:r>
      <w:r w:rsidRPr="00301E55">
        <w:rPr>
          <w:rFonts w:ascii="Arial" w:hAnsi="Arial" w:cs="Arial"/>
          <w:sz w:val="20"/>
          <w:szCs w:val="20"/>
        </w:rPr>
        <w:t xml:space="preserve"> période considérée. A défaut d’intervenir dans ce délai ou dans cette forme, la demande de révision peut être refusée par l’autre Partie.</w:t>
      </w:r>
    </w:p>
    <w:p w14:paraId="1D8B7F9B" w14:textId="77777777" w:rsidR="00572DD4" w:rsidRPr="00301E55" w:rsidRDefault="00572DD4" w:rsidP="00572DD4">
      <w:pPr>
        <w:autoSpaceDE w:val="0"/>
        <w:autoSpaceDN w:val="0"/>
        <w:adjustRightInd w:val="0"/>
        <w:spacing w:after="120" w:line="240" w:lineRule="auto"/>
        <w:jc w:val="both"/>
        <w:rPr>
          <w:rFonts w:ascii="Arial" w:hAnsi="Arial" w:cs="Arial"/>
          <w:sz w:val="20"/>
          <w:szCs w:val="20"/>
        </w:rPr>
      </w:pPr>
      <w:r w:rsidRPr="00301E55">
        <w:rPr>
          <w:rFonts w:ascii="Arial" w:hAnsi="Arial" w:cs="Arial"/>
          <w:sz w:val="20"/>
          <w:szCs w:val="20"/>
        </w:rPr>
        <w:t>En cas d’accord, les prix révisés sont applicables</w:t>
      </w:r>
      <w:r>
        <w:rPr>
          <w:rFonts w:ascii="Arial" w:hAnsi="Arial" w:cs="Arial"/>
          <w:sz w:val="20"/>
          <w:szCs w:val="20"/>
        </w:rPr>
        <w:t xml:space="preserve"> pour la période suivante</w:t>
      </w:r>
      <w:r w:rsidRPr="00301E55">
        <w:rPr>
          <w:rFonts w:ascii="Arial" w:hAnsi="Arial" w:cs="Arial"/>
          <w:sz w:val="20"/>
          <w:szCs w:val="20"/>
        </w:rPr>
        <w:t>. La nouvelle annexe financière se substitue à la précédente sans qu’il soit nécessaire de conclure un avenant.</w:t>
      </w:r>
    </w:p>
    <w:p w14:paraId="1D8B7F9C" w14:textId="77777777" w:rsidR="00572DD4" w:rsidRPr="00301E55" w:rsidRDefault="00572DD4" w:rsidP="00572DD4">
      <w:pPr>
        <w:autoSpaceDE w:val="0"/>
        <w:autoSpaceDN w:val="0"/>
        <w:adjustRightInd w:val="0"/>
        <w:spacing w:after="120" w:line="240" w:lineRule="auto"/>
        <w:jc w:val="both"/>
        <w:rPr>
          <w:rFonts w:ascii="Arial" w:hAnsi="Arial" w:cs="Arial"/>
          <w:sz w:val="20"/>
          <w:szCs w:val="20"/>
        </w:rPr>
      </w:pPr>
      <w:r w:rsidRPr="00301E55">
        <w:rPr>
          <w:rFonts w:ascii="Arial" w:hAnsi="Arial" w:cs="Arial"/>
          <w:sz w:val="20"/>
          <w:szCs w:val="20"/>
        </w:rPr>
        <w:t>Dans le cas où un indice ne serait plus publié, le nouvel indice de substitution préconisé par l’organisme qui l’établit sera de plein droit applicable.</w:t>
      </w:r>
    </w:p>
    <w:p w14:paraId="1D8B7F9D" w14:textId="77777777" w:rsidR="00572DD4" w:rsidRDefault="00572DD4" w:rsidP="00572DD4">
      <w:pPr>
        <w:autoSpaceDE w:val="0"/>
        <w:autoSpaceDN w:val="0"/>
        <w:adjustRightInd w:val="0"/>
        <w:spacing w:after="120" w:line="240" w:lineRule="auto"/>
        <w:jc w:val="both"/>
        <w:rPr>
          <w:rFonts w:ascii="Arial" w:hAnsi="Arial" w:cs="Arial"/>
          <w:sz w:val="20"/>
          <w:szCs w:val="20"/>
        </w:rPr>
      </w:pPr>
      <w:r w:rsidRPr="00301E55">
        <w:rPr>
          <w:rFonts w:ascii="Arial" w:hAnsi="Arial" w:cs="Arial"/>
          <w:sz w:val="20"/>
          <w:szCs w:val="20"/>
        </w:rPr>
        <w:t>Dans l’hypothèse où aucun indice de substitution ne serait préconisé, la substitution d’indice es</w:t>
      </w:r>
      <w:r>
        <w:rPr>
          <w:rFonts w:ascii="Arial" w:hAnsi="Arial" w:cs="Arial"/>
          <w:sz w:val="20"/>
          <w:szCs w:val="20"/>
        </w:rPr>
        <w:t>t effectuée par voie d’avenant.</w:t>
      </w:r>
    </w:p>
    <w:p w14:paraId="1D8B7FCF" w14:textId="77777777" w:rsidR="00572DD4" w:rsidRPr="00750929" w:rsidRDefault="00572DD4" w:rsidP="00572DD4">
      <w:pPr>
        <w:pStyle w:val="Titre2"/>
        <w:numPr>
          <w:ilvl w:val="1"/>
          <w:numId w:val="1"/>
        </w:numPr>
      </w:pPr>
      <w:bookmarkStart w:id="76" w:name="_Toc197940878"/>
      <w:r w:rsidRPr="00301E55">
        <w:t>Clause butoir</w:t>
      </w:r>
      <w:bookmarkEnd w:id="76"/>
    </w:p>
    <w:p w14:paraId="1D8B7FE4" w14:textId="79B0DE4B" w:rsidR="00572DD4" w:rsidRPr="00B0099F" w:rsidRDefault="00472834" w:rsidP="00572DD4">
      <w:pPr>
        <w:pStyle w:val="RedTxt"/>
        <w:keepLines w:val="0"/>
        <w:jc w:val="both"/>
        <w:rPr>
          <w:sz w:val="20"/>
          <w:szCs w:val="20"/>
        </w:rPr>
      </w:pPr>
      <w:r>
        <w:rPr>
          <w:rFonts w:eastAsiaTheme="minorHAnsi"/>
          <w:sz w:val="20"/>
          <w:szCs w:val="20"/>
          <w:lang w:eastAsia="en-US"/>
        </w:rPr>
        <w:t>Pour raison budgétaire, l</w:t>
      </w:r>
      <w:r w:rsidR="00572DD4" w:rsidRPr="00301E55">
        <w:rPr>
          <w:rFonts w:eastAsiaTheme="minorHAnsi"/>
          <w:sz w:val="20"/>
          <w:szCs w:val="20"/>
          <w:lang w:eastAsia="en-US"/>
        </w:rPr>
        <w:t xml:space="preserve">a révision des prix du </w:t>
      </w:r>
      <w:r w:rsidR="00572DD4">
        <w:rPr>
          <w:rFonts w:eastAsiaTheme="minorHAnsi"/>
          <w:sz w:val="20"/>
          <w:szCs w:val="20"/>
          <w:lang w:eastAsia="en-US"/>
        </w:rPr>
        <w:t>marché</w:t>
      </w:r>
      <w:r w:rsidR="00572DD4" w:rsidRPr="00301E55">
        <w:rPr>
          <w:rFonts w:eastAsiaTheme="minorHAnsi"/>
          <w:sz w:val="20"/>
          <w:szCs w:val="20"/>
          <w:lang w:eastAsia="en-US"/>
        </w:rPr>
        <w:t xml:space="preserve"> ne pourra toutefois conduire à une augmentation des prix supérieure à </w:t>
      </w:r>
      <w:r w:rsidR="009B4206">
        <w:rPr>
          <w:rFonts w:eastAsiaTheme="minorHAnsi"/>
          <w:sz w:val="20"/>
          <w:szCs w:val="20"/>
          <w:lang w:eastAsia="en-US"/>
        </w:rPr>
        <w:t>2</w:t>
      </w:r>
      <w:r w:rsidR="00572DD4" w:rsidRPr="00301E55">
        <w:rPr>
          <w:rFonts w:eastAsiaTheme="minorHAnsi"/>
          <w:sz w:val="20"/>
          <w:szCs w:val="20"/>
          <w:lang w:eastAsia="en-US"/>
        </w:rPr>
        <w:t>% par an</w:t>
      </w:r>
      <w:r w:rsidR="009B4206">
        <w:rPr>
          <w:rFonts w:eastAsiaTheme="minorHAnsi"/>
          <w:sz w:val="20"/>
          <w:szCs w:val="20"/>
          <w:lang w:eastAsia="en-US"/>
        </w:rPr>
        <w:t xml:space="preserve">. </w:t>
      </w:r>
      <w:r w:rsidR="00572DD4" w:rsidRPr="00301E55">
        <w:rPr>
          <w:rFonts w:eastAsiaTheme="minorHAnsi"/>
          <w:sz w:val="20"/>
          <w:szCs w:val="20"/>
          <w:lang w:eastAsia="en-US"/>
        </w:rPr>
        <w:t xml:space="preserve">Pour les </w:t>
      </w:r>
      <w:r w:rsidR="00572DD4">
        <w:rPr>
          <w:rFonts w:eastAsiaTheme="minorHAnsi"/>
          <w:sz w:val="20"/>
          <w:szCs w:val="20"/>
          <w:lang w:eastAsia="en-US"/>
        </w:rPr>
        <w:t>marchés traités</w:t>
      </w:r>
      <w:r w:rsidR="00572DD4" w:rsidRPr="00301E55">
        <w:rPr>
          <w:rFonts w:eastAsiaTheme="minorHAnsi"/>
          <w:sz w:val="20"/>
          <w:szCs w:val="20"/>
          <w:lang w:eastAsia="en-US"/>
        </w:rPr>
        <w:t xml:space="preserve"> à prix unitaires, </w:t>
      </w:r>
      <w:r w:rsidR="00572DD4" w:rsidRPr="009E090D">
        <w:rPr>
          <w:rFonts w:eastAsiaTheme="minorHAnsi"/>
          <w:sz w:val="20"/>
          <w:szCs w:val="20"/>
          <w:lang w:eastAsia="en-US"/>
        </w:rPr>
        <w:t>ce pourcentage s’entend pour chaque ligne du bordereau de prix.</w:t>
      </w:r>
    </w:p>
    <w:p w14:paraId="1D8B7FE5" w14:textId="77777777" w:rsidR="00572DD4" w:rsidRPr="00301E55" w:rsidRDefault="00572DD4" w:rsidP="00572DD4">
      <w:pPr>
        <w:pStyle w:val="Titre2"/>
        <w:numPr>
          <w:ilvl w:val="1"/>
          <w:numId w:val="1"/>
        </w:numPr>
      </w:pPr>
      <w:bookmarkStart w:id="77" w:name="_Toc469492596"/>
      <w:bookmarkStart w:id="78" w:name="_Ref476834611"/>
      <w:bookmarkStart w:id="79" w:name="_Ref476834628"/>
      <w:bookmarkStart w:id="80" w:name="_Toc197940879"/>
      <w:r w:rsidRPr="00301E55">
        <w:t>Clause de prix promotionnel</w:t>
      </w:r>
      <w:bookmarkEnd w:id="77"/>
      <w:bookmarkEnd w:id="78"/>
      <w:bookmarkEnd w:id="79"/>
      <w:bookmarkEnd w:id="80"/>
    </w:p>
    <w:p w14:paraId="1D8B7FE6" w14:textId="77777777" w:rsidR="00572DD4" w:rsidRPr="00301E55" w:rsidRDefault="00572DD4" w:rsidP="00572DD4">
      <w:pPr>
        <w:tabs>
          <w:tab w:val="left" w:pos="709"/>
        </w:tabs>
        <w:spacing w:after="120" w:line="240" w:lineRule="auto"/>
        <w:jc w:val="both"/>
        <w:rPr>
          <w:rFonts w:ascii="Arial" w:hAnsi="Arial" w:cs="Arial"/>
          <w:sz w:val="20"/>
          <w:szCs w:val="20"/>
        </w:rPr>
      </w:pPr>
      <w:r w:rsidRPr="00301E55">
        <w:rPr>
          <w:rFonts w:ascii="Arial" w:hAnsi="Arial" w:cs="Arial"/>
          <w:sz w:val="20"/>
          <w:szCs w:val="20"/>
        </w:rPr>
        <w:t>Les prix des fournitures ou prestations figurant au marché peuvent évoluer temporairement à la baisse dans le cadre d’offres promotionnelles sur l’initiative du Titulaire.</w:t>
      </w:r>
    </w:p>
    <w:p w14:paraId="1D8B7FE7" w14:textId="77777777" w:rsidR="00572DD4" w:rsidRPr="00301E55" w:rsidRDefault="00572DD4" w:rsidP="00572DD4">
      <w:pPr>
        <w:tabs>
          <w:tab w:val="left" w:pos="709"/>
        </w:tabs>
        <w:spacing w:after="0" w:line="240" w:lineRule="auto"/>
        <w:contextualSpacing/>
        <w:jc w:val="both"/>
        <w:rPr>
          <w:rFonts w:ascii="Arial" w:hAnsi="Arial" w:cs="Arial"/>
          <w:sz w:val="20"/>
          <w:szCs w:val="20"/>
        </w:rPr>
      </w:pPr>
      <w:r w:rsidRPr="00301E55">
        <w:rPr>
          <w:rFonts w:ascii="Arial" w:hAnsi="Arial" w:cs="Arial"/>
          <w:sz w:val="20"/>
          <w:szCs w:val="20"/>
        </w:rPr>
        <w:t>Le Titulaire adresse le tarif promotionnel à l’acheteur ainsi que toutes les précisions nécessaires :</w:t>
      </w:r>
    </w:p>
    <w:p w14:paraId="1D8B7FE8" w14:textId="77777777" w:rsidR="00572DD4" w:rsidRPr="00301E55" w:rsidRDefault="00572DD4" w:rsidP="00572DD4">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durée de validité de la promotion (début et fin),</w:t>
      </w:r>
    </w:p>
    <w:p w14:paraId="1D8B7FE9" w14:textId="77777777" w:rsidR="00572DD4" w:rsidRPr="00301E55" w:rsidRDefault="00572DD4" w:rsidP="00572DD4">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désignation des produits concernés.</w:t>
      </w:r>
    </w:p>
    <w:p w14:paraId="1D8B7FEA" w14:textId="77777777" w:rsidR="00572DD4" w:rsidRDefault="00572DD4" w:rsidP="00572DD4">
      <w:pPr>
        <w:tabs>
          <w:tab w:val="left" w:pos="709"/>
        </w:tabs>
        <w:spacing w:after="120" w:line="240" w:lineRule="auto"/>
        <w:jc w:val="both"/>
        <w:rPr>
          <w:rFonts w:ascii="Arial" w:hAnsi="Arial" w:cs="Arial"/>
          <w:sz w:val="20"/>
          <w:szCs w:val="20"/>
        </w:rPr>
      </w:pPr>
      <w:r w:rsidRPr="00301E55">
        <w:rPr>
          <w:rFonts w:ascii="Arial" w:hAnsi="Arial" w:cs="Arial"/>
          <w:sz w:val="20"/>
          <w:szCs w:val="20"/>
        </w:rPr>
        <w:t>La baisse de prix s’applique aux commandes émises pendant toute la durée de la promotion, sans qu’il soit nécessaire de conclure un avenant.</w:t>
      </w:r>
    </w:p>
    <w:p w14:paraId="1D8B7FEB" w14:textId="77777777" w:rsidR="00572DD4" w:rsidRPr="00301E55" w:rsidRDefault="00572DD4" w:rsidP="00572DD4">
      <w:pPr>
        <w:pStyle w:val="Titre2"/>
        <w:numPr>
          <w:ilvl w:val="1"/>
          <w:numId w:val="1"/>
        </w:numPr>
      </w:pPr>
      <w:bookmarkStart w:id="81" w:name="_Toc197940880"/>
      <w:r>
        <w:lastRenderedPageBreak/>
        <w:t>Remises</w:t>
      </w:r>
      <w:bookmarkEnd w:id="81"/>
    </w:p>
    <w:p w14:paraId="1D8B7FEC" w14:textId="77777777" w:rsidR="00572DD4" w:rsidRDefault="00572DD4" w:rsidP="00572DD4">
      <w:pPr>
        <w:pStyle w:val="Titre3"/>
        <w:numPr>
          <w:ilvl w:val="2"/>
          <w:numId w:val="1"/>
        </w:numPr>
      </w:pPr>
      <w:bookmarkStart w:id="82" w:name="_Toc197940881"/>
      <w:r>
        <w:t>Remise de fin d’année</w:t>
      </w:r>
      <w:bookmarkEnd w:id="82"/>
    </w:p>
    <w:p w14:paraId="1D8B7FED" w14:textId="77777777" w:rsidR="00572DD4" w:rsidRPr="00B403CC" w:rsidRDefault="00572DD4" w:rsidP="00572DD4">
      <w:pPr>
        <w:tabs>
          <w:tab w:val="left" w:pos="709"/>
        </w:tabs>
        <w:spacing w:after="120" w:line="240" w:lineRule="auto"/>
        <w:jc w:val="both"/>
        <w:rPr>
          <w:rFonts w:ascii="Arial" w:hAnsi="Arial" w:cs="Arial"/>
          <w:sz w:val="20"/>
          <w:szCs w:val="20"/>
        </w:rPr>
      </w:pPr>
      <w:r>
        <w:rPr>
          <w:rFonts w:ascii="Arial" w:hAnsi="Arial" w:cs="Arial"/>
          <w:sz w:val="20"/>
          <w:szCs w:val="20"/>
        </w:rPr>
        <w:t xml:space="preserve">La remise de fin d’année, lorsqu’elle est </w:t>
      </w:r>
      <w:r w:rsidRPr="00B403CC">
        <w:rPr>
          <w:rFonts w:ascii="Arial" w:hAnsi="Arial" w:cs="Arial"/>
          <w:sz w:val="20"/>
          <w:szCs w:val="20"/>
        </w:rPr>
        <w:t xml:space="preserve">prévue au bordereau de prix, s’exprime sous la forme d’un pourcentage du </w:t>
      </w:r>
      <w:r>
        <w:rPr>
          <w:rFonts w:ascii="Arial" w:hAnsi="Arial" w:cs="Arial"/>
          <w:sz w:val="20"/>
          <w:szCs w:val="20"/>
        </w:rPr>
        <w:t>chiffre d’affaires de référence.</w:t>
      </w:r>
    </w:p>
    <w:p w14:paraId="1D8B7FEE" w14:textId="77777777" w:rsidR="00572DD4" w:rsidRDefault="00572DD4" w:rsidP="00572DD4">
      <w:pPr>
        <w:tabs>
          <w:tab w:val="left" w:pos="709"/>
        </w:tabs>
        <w:spacing w:after="120" w:line="240" w:lineRule="auto"/>
        <w:jc w:val="both"/>
        <w:rPr>
          <w:rFonts w:ascii="Arial" w:hAnsi="Arial" w:cs="Arial"/>
          <w:sz w:val="20"/>
          <w:szCs w:val="20"/>
        </w:rPr>
      </w:pPr>
      <w:r w:rsidRPr="00B403CC">
        <w:rPr>
          <w:rFonts w:ascii="Arial" w:hAnsi="Arial" w:cs="Arial"/>
          <w:sz w:val="20"/>
          <w:szCs w:val="20"/>
        </w:rPr>
        <w:t>Le chiffre d’affaire</w:t>
      </w:r>
      <w:r>
        <w:rPr>
          <w:rFonts w:ascii="Arial" w:hAnsi="Arial" w:cs="Arial"/>
          <w:sz w:val="20"/>
          <w:szCs w:val="20"/>
        </w:rPr>
        <w:t>s</w:t>
      </w:r>
      <w:r w:rsidRPr="00B403CC">
        <w:rPr>
          <w:rFonts w:ascii="Arial" w:hAnsi="Arial" w:cs="Arial"/>
          <w:sz w:val="20"/>
          <w:szCs w:val="20"/>
        </w:rPr>
        <w:t xml:space="preserve"> de référence comprend le montant des prestations commandées sur le bordereau de prix ou le catalogue par l’ensemble des établissements bénéficiaires du </w:t>
      </w:r>
      <w:r>
        <w:rPr>
          <w:rFonts w:ascii="Arial" w:hAnsi="Arial" w:cs="Arial"/>
          <w:sz w:val="20"/>
          <w:szCs w:val="20"/>
        </w:rPr>
        <w:t>marché</w:t>
      </w:r>
      <w:r w:rsidRPr="00B403CC">
        <w:rPr>
          <w:rFonts w:ascii="Arial" w:hAnsi="Arial" w:cs="Arial"/>
          <w:sz w:val="20"/>
          <w:szCs w:val="20"/>
        </w:rPr>
        <w:t>. La période</w:t>
      </w:r>
      <w:r>
        <w:rPr>
          <w:rFonts w:ascii="Arial" w:hAnsi="Arial" w:cs="Arial"/>
          <w:sz w:val="20"/>
          <w:szCs w:val="20"/>
        </w:rPr>
        <w:t xml:space="preserve"> </w:t>
      </w:r>
      <w:r w:rsidRPr="00B403CC">
        <w:rPr>
          <w:rFonts w:ascii="Arial" w:hAnsi="Arial" w:cs="Arial"/>
          <w:sz w:val="20"/>
          <w:szCs w:val="20"/>
        </w:rPr>
        <w:t xml:space="preserve">annuelle de référence est la période d’exécution telle que définie par le </w:t>
      </w:r>
      <w:r>
        <w:rPr>
          <w:rFonts w:ascii="Arial" w:hAnsi="Arial" w:cs="Arial"/>
          <w:sz w:val="20"/>
          <w:szCs w:val="20"/>
        </w:rPr>
        <w:t>marché</w:t>
      </w:r>
      <w:r w:rsidRPr="00B403CC">
        <w:rPr>
          <w:rFonts w:ascii="Arial" w:hAnsi="Arial" w:cs="Arial"/>
          <w:sz w:val="20"/>
          <w:szCs w:val="20"/>
        </w:rPr>
        <w:t>.</w:t>
      </w:r>
      <w:r>
        <w:rPr>
          <w:rFonts w:ascii="Arial" w:hAnsi="Arial" w:cs="Arial"/>
          <w:sz w:val="20"/>
          <w:szCs w:val="20"/>
        </w:rPr>
        <w:t xml:space="preserve"> </w:t>
      </w:r>
      <w:r w:rsidRPr="00814050">
        <w:rPr>
          <w:rFonts w:ascii="Arial" w:hAnsi="Arial" w:cs="Arial"/>
          <w:sz w:val="20"/>
          <w:szCs w:val="20"/>
        </w:rPr>
        <w:t>Le chiffre d’affaires de référence sera établi sur la base des bons de commande émis sur la période considérée.</w:t>
      </w:r>
      <w:r w:rsidRPr="00B403CC">
        <w:rPr>
          <w:rFonts w:ascii="Arial" w:hAnsi="Arial" w:cs="Arial"/>
          <w:sz w:val="20"/>
          <w:szCs w:val="20"/>
        </w:rPr>
        <w:t xml:space="preserve"> </w:t>
      </w:r>
    </w:p>
    <w:p w14:paraId="1D8B7FEF" w14:textId="77777777" w:rsidR="00572DD4" w:rsidRPr="00B403CC" w:rsidRDefault="00572DD4" w:rsidP="00572DD4">
      <w:pPr>
        <w:tabs>
          <w:tab w:val="left" w:pos="709"/>
        </w:tabs>
        <w:spacing w:after="120" w:line="240" w:lineRule="auto"/>
        <w:jc w:val="both"/>
        <w:rPr>
          <w:rFonts w:ascii="Arial" w:hAnsi="Arial" w:cs="Arial"/>
          <w:sz w:val="20"/>
          <w:szCs w:val="20"/>
        </w:rPr>
      </w:pPr>
      <w:r w:rsidRPr="00B403CC">
        <w:rPr>
          <w:rFonts w:ascii="Arial" w:hAnsi="Arial" w:cs="Arial"/>
          <w:sz w:val="20"/>
          <w:szCs w:val="20"/>
        </w:rPr>
        <w:t>A la fin de</w:t>
      </w:r>
      <w:r>
        <w:rPr>
          <w:rFonts w:ascii="Arial" w:hAnsi="Arial" w:cs="Arial"/>
          <w:sz w:val="20"/>
          <w:szCs w:val="20"/>
        </w:rPr>
        <w:t xml:space="preserve"> cette période</w:t>
      </w:r>
      <w:r w:rsidRPr="00B403CC">
        <w:rPr>
          <w:rFonts w:ascii="Arial" w:hAnsi="Arial" w:cs="Arial"/>
          <w:sz w:val="20"/>
          <w:szCs w:val="20"/>
        </w:rPr>
        <w:t xml:space="preserve">, le </w:t>
      </w:r>
      <w:r>
        <w:rPr>
          <w:rFonts w:ascii="Arial" w:hAnsi="Arial" w:cs="Arial"/>
          <w:sz w:val="20"/>
          <w:szCs w:val="20"/>
        </w:rPr>
        <w:t>Pouvoir A</w:t>
      </w:r>
      <w:r w:rsidRPr="00B403CC">
        <w:rPr>
          <w:rFonts w:ascii="Arial" w:hAnsi="Arial" w:cs="Arial"/>
          <w:sz w:val="20"/>
          <w:szCs w:val="20"/>
        </w:rPr>
        <w:t>djudicateur fera une extraction des commandes de la période en cours par lot. Si le chiffre d’affaires réalisé par l’ensemble des établissements donne</w:t>
      </w:r>
      <w:r>
        <w:rPr>
          <w:rFonts w:ascii="Arial" w:hAnsi="Arial" w:cs="Arial"/>
          <w:sz w:val="20"/>
          <w:szCs w:val="20"/>
        </w:rPr>
        <w:t xml:space="preserve"> lieu à une remise, le Pouvoir A</w:t>
      </w:r>
      <w:r w:rsidRPr="00B403CC">
        <w:rPr>
          <w:rFonts w:ascii="Arial" w:hAnsi="Arial" w:cs="Arial"/>
          <w:sz w:val="20"/>
          <w:szCs w:val="20"/>
        </w:rPr>
        <w:t>djudicateur enverra un courrier au titulaire qui fera apparaître le mode de calcul, le montant de la remise et la répartition pa</w:t>
      </w:r>
      <w:r>
        <w:rPr>
          <w:rFonts w:ascii="Arial" w:hAnsi="Arial" w:cs="Arial"/>
          <w:sz w:val="20"/>
          <w:szCs w:val="20"/>
        </w:rPr>
        <w:t>r établissement.</w:t>
      </w:r>
    </w:p>
    <w:p w14:paraId="1D8B7FF0" w14:textId="77777777" w:rsidR="00572DD4" w:rsidRPr="00B403CC" w:rsidRDefault="00572DD4" w:rsidP="00572DD4">
      <w:pPr>
        <w:tabs>
          <w:tab w:val="left" w:pos="709"/>
        </w:tabs>
        <w:spacing w:after="120" w:line="240" w:lineRule="auto"/>
        <w:jc w:val="both"/>
        <w:rPr>
          <w:rFonts w:ascii="Arial" w:hAnsi="Arial" w:cs="Arial"/>
          <w:sz w:val="20"/>
          <w:szCs w:val="20"/>
        </w:rPr>
      </w:pPr>
      <w:r w:rsidRPr="00B403CC">
        <w:rPr>
          <w:rFonts w:ascii="Arial" w:hAnsi="Arial" w:cs="Arial"/>
          <w:sz w:val="20"/>
          <w:szCs w:val="20"/>
        </w:rPr>
        <w:t>Le montant de la remise de fin d’année sera réparti entre les établissements au prorata du chiffre d’affaires annuel réal</w:t>
      </w:r>
      <w:r>
        <w:rPr>
          <w:rFonts w:ascii="Arial" w:hAnsi="Arial" w:cs="Arial"/>
          <w:sz w:val="20"/>
          <w:szCs w:val="20"/>
        </w:rPr>
        <w:t>isé par chacun d’entre eux. Le T</w:t>
      </w:r>
      <w:r w:rsidRPr="00B403CC">
        <w:rPr>
          <w:rFonts w:ascii="Arial" w:hAnsi="Arial" w:cs="Arial"/>
          <w:sz w:val="20"/>
          <w:szCs w:val="20"/>
        </w:rPr>
        <w:t xml:space="preserve">itulaire émettra alors, par établissement, un avoir correspondant à ce montant qui sera déduit sur la ou les prochaines factures. Pour la dernière période du </w:t>
      </w:r>
      <w:r>
        <w:rPr>
          <w:rFonts w:ascii="Arial" w:hAnsi="Arial" w:cs="Arial"/>
          <w:sz w:val="20"/>
          <w:szCs w:val="20"/>
        </w:rPr>
        <w:t>marché</w:t>
      </w:r>
      <w:r w:rsidRPr="00B403CC">
        <w:rPr>
          <w:rFonts w:ascii="Arial" w:hAnsi="Arial" w:cs="Arial"/>
          <w:sz w:val="20"/>
          <w:szCs w:val="20"/>
        </w:rPr>
        <w:t>, ce montant pourra donner lieu à l’</w:t>
      </w:r>
      <w:r>
        <w:rPr>
          <w:rFonts w:ascii="Arial" w:hAnsi="Arial" w:cs="Arial"/>
          <w:sz w:val="20"/>
          <w:szCs w:val="20"/>
        </w:rPr>
        <w:t>émission de titres de recettes.</w:t>
      </w:r>
    </w:p>
    <w:p w14:paraId="1D8B7FF1" w14:textId="77777777" w:rsidR="00572DD4" w:rsidRDefault="00572DD4" w:rsidP="00572DD4">
      <w:pPr>
        <w:pStyle w:val="Titre3"/>
        <w:numPr>
          <w:ilvl w:val="2"/>
          <w:numId w:val="73"/>
        </w:numPr>
      </w:pPr>
      <w:bookmarkStart w:id="83" w:name="_Toc197940882"/>
      <w:r w:rsidRPr="00814050">
        <w:t>Remises complémentaires</w:t>
      </w:r>
      <w:bookmarkEnd w:id="83"/>
    </w:p>
    <w:p w14:paraId="1D8B7FF3" w14:textId="1CFC3A62" w:rsidR="00572DD4" w:rsidRPr="00301E55" w:rsidRDefault="00572DD4" w:rsidP="00572DD4">
      <w:pPr>
        <w:tabs>
          <w:tab w:val="left" w:pos="709"/>
        </w:tabs>
        <w:spacing w:after="120" w:line="240" w:lineRule="auto"/>
        <w:jc w:val="both"/>
        <w:rPr>
          <w:rFonts w:ascii="Arial" w:hAnsi="Arial" w:cs="Arial"/>
          <w:sz w:val="20"/>
          <w:szCs w:val="20"/>
        </w:rPr>
      </w:pPr>
      <w:r w:rsidRPr="00B403CC">
        <w:rPr>
          <w:rFonts w:ascii="Arial" w:hAnsi="Arial" w:cs="Arial"/>
          <w:sz w:val="20"/>
          <w:szCs w:val="20"/>
        </w:rPr>
        <w:t>D'autres remises complémentaires</w:t>
      </w:r>
      <w:r>
        <w:rPr>
          <w:rFonts w:ascii="Arial" w:hAnsi="Arial" w:cs="Arial"/>
          <w:sz w:val="20"/>
          <w:szCs w:val="20"/>
        </w:rPr>
        <w:t xml:space="preserve"> peuvent être proposées par le T</w:t>
      </w:r>
      <w:r w:rsidRPr="00B403CC">
        <w:rPr>
          <w:rFonts w:ascii="Arial" w:hAnsi="Arial" w:cs="Arial"/>
          <w:sz w:val="20"/>
          <w:szCs w:val="20"/>
        </w:rPr>
        <w:t>itulaire, elles sont alors renseignées dans le</w:t>
      </w:r>
      <w:r w:rsidR="00305007">
        <w:rPr>
          <w:rFonts w:ascii="Arial" w:hAnsi="Arial" w:cs="Arial"/>
          <w:sz w:val="20"/>
          <w:szCs w:val="20"/>
        </w:rPr>
        <w:t>s devis</w:t>
      </w:r>
      <w:r w:rsidRPr="00B403CC">
        <w:rPr>
          <w:rFonts w:ascii="Arial" w:hAnsi="Arial" w:cs="Arial"/>
          <w:sz w:val="20"/>
          <w:szCs w:val="20"/>
        </w:rPr>
        <w:t>. Ces remises peuvent être récupérées par avoirs sur factures ou, à défaut, par émission d'un titre de recet</w:t>
      </w:r>
      <w:r>
        <w:rPr>
          <w:rFonts w:ascii="Arial" w:hAnsi="Arial" w:cs="Arial"/>
          <w:sz w:val="20"/>
          <w:szCs w:val="20"/>
        </w:rPr>
        <w:t>tes. Il pourra être demandé au T</w:t>
      </w:r>
      <w:r w:rsidRPr="00B403CC">
        <w:rPr>
          <w:rFonts w:ascii="Arial" w:hAnsi="Arial" w:cs="Arial"/>
          <w:sz w:val="20"/>
          <w:szCs w:val="20"/>
        </w:rPr>
        <w:t>itulaire de produire un état récapitulatif des commandes pouvant donnant lieu au déclenchement d'une remise pour la période considérée.</w:t>
      </w:r>
    </w:p>
    <w:p w14:paraId="1D8B7FF5" w14:textId="77777777" w:rsidR="00572DD4" w:rsidRPr="00301E55" w:rsidRDefault="00572DD4" w:rsidP="00572DD4">
      <w:pPr>
        <w:pStyle w:val="Titre2"/>
        <w:numPr>
          <w:ilvl w:val="1"/>
          <w:numId w:val="1"/>
        </w:numPr>
      </w:pPr>
      <w:bookmarkStart w:id="84" w:name="_Toc197940883"/>
      <w:r w:rsidRPr="00301E55">
        <w:t>Cont</w:t>
      </w:r>
      <w:r>
        <w:t>rôle du coût</w:t>
      </w:r>
      <w:r w:rsidRPr="00301E55">
        <w:t xml:space="preserve"> de revient</w:t>
      </w:r>
      <w:bookmarkEnd w:id="84"/>
    </w:p>
    <w:p w14:paraId="1D8B7FF6" w14:textId="77777777" w:rsidR="00572DD4" w:rsidRPr="00301E55" w:rsidRDefault="00572DD4" w:rsidP="00572DD4">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Il est prévu un contrôle des coûts de revient des prestations qui font l’objet du marché en application des articles </w:t>
      </w:r>
      <w:r w:rsidRPr="00CE1064">
        <w:rPr>
          <w:rFonts w:ascii="Arial" w:hAnsi="Arial" w:cs="Arial"/>
          <w:sz w:val="20"/>
          <w:szCs w:val="20"/>
        </w:rPr>
        <w:t>L.2196-4 à L.2196-6 et R.2196-8 à R.2196-12</w:t>
      </w:r>
      <w:r>
        <w:rPr>
          <w:rFonts w:ascii="Arial" w:hAnsi="Arial" w:cs="Arial"/>
          <w:sz w:val="20"/>
          <w:szCs w:val="20"/>
        </w:rPr>
        <w:t xml:space="preserve"> du code de la commande publique</w:t>
      </w:r>
      <w:r w:rsidRPr="00301E55">
        <w:rPr>
          <w:rFonts w:ascii="Arial" w:hAnsi="Arial" w:cs="Arial"/>
          <w:sz w:val="20"/>
          <w:szCs w:val="20"/>
        </w:rPr>
        <w:t>.</w:t>
      </w:r>
    </w:p>
    <w:p w14:paraId="1D8B7FF7" w14:textId="77777777" w:rsidR="00572DD4" w:rsidRPr="00301E55" w:rsidRDefault="00572DD4" w:rsidP="00572DD4">
      <w:pPr>
        <w:tabs>
          <w:tab w:val="left" w:pos="709"/>
        </w:tabs>
        <w:spacing w:after="120" w:line="240" w:lineRule="auto"/>
        <w:jc w:val="both"/>
        <w:rPr>
          <w:rFonts w:ascii="Arial" w:hAnsi="Arial" w:cs="Arial"/>
          <w:sz w:val="20"/>
          <w:szCs w:val="20"/>
        </w:rPr>
      </w:pPr>
      <w:r w:rsidRPr="00301E55">
        <w:rPr>
          <w:rFonts w:ascii="Arial" w:hAnsi="Arial" w:cs="Arial"/>
          <w:sz w:val="20"/>
          <w:szCs w:val="20"/>
        </w:rPr>
        <w:t>Lorsque le Pouvoir Adjudicateur décide d’exercer un contrôle des coûts de revient, le Titulaire est tenu de lui communiquer sous quinze (15) jours, les renseignements utiles sur les éléments techniques et comptables du coût de revient des prestations.</w:t>
      </w:r>
    </w:p>
    <w:p w14:paraId="1D8B7FF8" w14:textId="77777777" w:rsidR="00572DD4" w:rsidRPr="00301E55" w:rsidRDefault="00572DD4" w:rsidP="00572DD4">
      <w:pPr>
        <w:tabs>
          <w:tab w:val="left" w:pos="709"/>
        </w:tabs>
        <w:spacing w:after="120" w:line="240" w:lineRule="auto"/>
        <w:jc w:val="both"/>
        <w:rPr>
          <w:rFonts w:ascii="Arial" w:hAnsi="Arial" w:cs="Arial"/>
          <w:sz w:val="20"/>
          <w:szCs w:val="20"/>
        </w:rPr>
      </w:pPr>
      <w:r w:rsidRPr="00301E55">
        <w:rPr>
          <w:rFonts w:ascii="Arial" w:hAnsi="Arial" w:cs="Arial"/>
          <w:sz w:val="20"/>
          <w:szCs w:val="20"/>
        </w:rPr>
        <w:t>Le Titulaire s'engage à permettre et à faciliter la vérification sur pièces ou sur place des éléments ainsi fournis.</w:t>
      </w:r>
    </w:p>
    <w:p w14:paraId="1D8B7FF9" w14:textId="1563CD87" w:rsidR="00572DD4" w:rsidRPr="00301E55" w:rsidRDefault="00572DD4" w:rsidP="00572DD4">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Si le Titulaire ne fournit pas les renseignements demandés, ou s'il fournit des renseignements incomplets ou inexacts, le Pouvoir Adjudicateur peut, après mise en demeure restée sans effet, décider la suspension des paiements à intervenir, dans la limite du dixième du montant du </w:t>
      </w:r>
      <w:r>
        <w:rPr>
          <w:rFonts w:ascii="Arial" w:hAnsi="Arial" w:cs="Arial"/>
          <w:sz w:val="20"/>
          <w:szCs w:val="20"/>
        </w:rPr>
        <w:t>marché</w:t>
      </w:r>
      <w:r w:rsidRPr="00301E55">
        <w:rPr>
          <w:rFonts w:ascii="Arial" w:hAnsi="Arial" w:cs="Arial"/>
          <w:sz w:val="20"/>
          <w:szCs w:val="20"/>
        </w:rPr>
        <w:t xml:space="preserve">. Après nouvelle mise en demeure infructueuse, cette retenue peut être transformée en retenue définitive par décision du Pouvoir Adjudicateur, indépendamment de la résiliation éventuelle aux torts du titulaire dans les conditions prévues à l'article </w:t>
      </w:r>
      <w:r w:rsidRPr="00301E55">
        <w:rPr>
          <w:rFonts w:ascii="Arial" w:hAnsi="Arial" w:cs="Arial"/>
          <w:sz w:val="20"/>
          <w:szCs w:val="20"/>
        </w:rPr>
        <w:fldChar w:fldCharType="begin"/>
      </w:r>
      <w:r w:rsidRPr="00301E55">
        <w:rPr>
          <w:rFonts w:ascii="Arial" w:hAnsi="Arial" w:cs="Arial"/>
          <w:sz w:val="20"/>
          <w:szCs w:val="20"/>
        </w:rPr>
        <w:instrText xml:space="preserve"> REF _Ref465849016 \r \h </w:instrText>
      </w:r>
      <w:r>
        <w:rPr>
          <w:rFonts w:ascii="Arial" w:hAnsi="Arial" w:cs="Arial"/>
          <w:sz w:val="20"/>
          <w:szCs w:val="20"/>
        </w:rPr>
        <w:instrText xml:space="preserve"> \* MERGEFORMAT </w:instrText>
      </w:r>
      <w:r w:rsidRPr="00301E55">
        <w:rPr>
          <w:rFonts w:ascii="Arial" w:hAnsi="Arial" w:cs="Arial"/>
          <w:sz w:val="20"/>
          <w:szCs w:val="20"/>
        </w:rPr>
      </w:r>
      <w:r w:rsidRPr="00301E55">
        <w:rPr>
          <w:rFonts w:ascii="Arial" w:hAnsi="Arial" w:cs="Arial"/>
          <w:sz w:val="20"/>
          <w:szCs w:val="20"/>
        </w:rPr>
        <w:fldChar w:fldCharType="separate"/>
      </w:r>
      <w:r w:rsidR="00EB310D">
        <w:rPr>
          <w:rFonts w:ascii="Arial" w:hAnsi="Arial" w:cs="Arial"/>
          <w:sz w:val="20"/>
          <w:szCs w:val="20"/>
        </w:rPr>
        <w:t>23.3</w:t>
      </w:r>
      <w:r w:rsidRPr="00301E55">
        <w:rPr>
          <w:rFonts w:ascii="Arial" w:hAnsi="Arial" w:cs="Arial"/>
          <w:sz w:val="20"/>
          <w:szCs w:val="20"/>
        </w:rPr>
        <w:fldChar w:fldCharType="end"/>
      </w:r>
      <w:r w:rsidRPr="00301E55">
        <w:rPr>
          <w:rFonts w:ascii="Arial" w:hAnsi="Arial" w:cs="Arial"/>
          <w:sz w:val="20"/>
          <w:szCs w:val="20"/>
        </w:rPr>
        <w:t xml:space="preserve"> du présent C.C.A.P.</w:t>
      </w:r>
    </w:p>
    <w:p w14:paraId="1D8B7FFD" w14:textId="77777777" w:rsidR="00572DD4" w:rsidRPr="00301E55" w:rsidRDefault="00572DD4" w:rsidP="00572DD4">
      <w:pPr>
        <w:pStyle w:val="Titre1"/>
        <w:numPr>
          <w:ilvl w:val="0"/>
          <w:numId w:val="1"/>
        </w:numPr>
        <w:spacing w:before="360" w:after="240" w:line="20" w:lineRule="atLeast"/>
      </w:pPr>
      <w:bookmarkStart w:id="85" w:name="_Toc197940884"/>
      <w:r w:rsidRPr="00301E55">
        <w:t>Clauses de financement et de sûreté</w:t>
      </w:r>
      <w:bookmarkEnd w:id="85"/>
    </w:p>
    <w:p w14:paraId="1D8B800E" w14:textId="67619227" w:rsidR="00572DD4" w:rsidRPr="00301E55" w:rsidRDefault="00572DD4" w:rsidP="000E19FB">
      <w:pPr>
        <w:spacing w:line="240" w:lineRule="auto"/>
        <w:jc w:val="both"/>
        <w:rPr>
          <w:rFonts w:ascii="Arial" w:hAnsi="Arial" w:cs="Arial"/>
          <w:sz w:val="20"/>
          <w:szCs w:val="20"/>
        </w:rPr>
      </w:pPr>
      <w:r w:rsidRPr="00301E55">
        <w:rPr>
          <w:rFonts w:ascii="Arial" w:hAnsi="Arial" w:cs="Arial"/>
          <w:sz w:val="20"/>
          <w:szCs w:val="20"/>
        </w:rPr>
        <w:t xml:space="preserve">Le </w:t>
      </w:r>
      <w:r>
        <w:rPr>
          <w:rFonts w:ascii="Arial" w:hAnsi="Arial" w:cs="Arial"/>
          <w:sz w:val="20"/>
          <w:szCs w:val="20"/>
        </w:rPr>
        <w:t>marché</w:t>
      </w:r>
      <w:r w:rsidRPr="00301E55">
        <w:rPr>
          <w:rFonts w:ascii="Arial" w:hAnsi="Arial" w:cs="Arial"/>
          <w:sz w:val="20"/>
          <w:szCs w:val="20"/>
        </w:rPr>
        <w:t xml:space="preserve"> ne prévoit pas de garanties financières au sens des articles </w:t>
      </w:r>
      <w:r w:rsidRPr="00CE1064">
        <w:rPr>
          <w:rFonts w:ascii="Arial" w:hAnsi="Arial" w:cs="Arial"/>
          <w:sz w:val="20"/>
          <w:szCs w:val="20"/>
        </w:rPr>
        <w:t>R.2191-32 à R.2191-44</w:t>
      </w:r>
      <w:r>
        <w:rPr>
          <w:rFonts w:ascii="Arial" w:hAnsi="Arial" w:cs="Arial"/>
          <w:sz w:val="20"/>
          <w:szCs w:val="20"/>
        </w:rPr>
        <w:t xml:space="preserve"> du code de la commande publique.</w:t>
      </w:r>
    </w:p>
    <w:p w14:paraId="1D8B8010" w14:textId="77777777" w:rsidR="00572DD4" w:rsidRPr="00301E55" w:rsidRDefault="00572DD4" w:rsidP="00572DD4">
      <w:pPr>
        <w:pStyle w:val="Titre1"/>
        <w:numPr>
          <w:ilvl w:val="0"/>
          <w:numId w:val="1"/>
        </w:numPr>
        <w:spacing w:before="360" w:after="240" w:line="20" w:lineRule="atLeast"/>
      </w:pPr>
      <w:bookmarkStart w:id="86" w:name="_Toc197940885"/>
      <w:r w:rsidRPr="00301E55">
        <w:t>Modalités de règlement du marché</w:t>
      </w:r>
      <w:bookmarkEnd w:id="86"/>
    </w:p>
    <w:p w14:paraId="1D8B8011" w14:textId="77777777" w:rsidR="00572DD4" w:rsidRPr="00301E55" w:rsidRDefault="00572DD4" w:rsidP="00572DD4">
      <w:pPr>
        <w:pStyle w:val="Titre2"/>
        <w:numPr>
          <w:ilvl w:val="1"/>
          <w:numId w:val="1"/>
        </w:numPr>
      </w:pPr>
      <w:bookmarkStart w:id="87" w:name="_Ref465873394"/>
      <w:bookmarkStart w:id="88" w:name="_Toc469492599"/>
      <w:bookmarkStart w:id="89" w:name="_Toc197940886"/>
      <w:r w:rsidRPr="00301E55">
        <w:t>Mode de règlement</w:t>
      </w:r>
      <w:bookmarkEnd w:id="87"/>
      <w:bookmarkEnd w:id="88"/>
      <w:bookmarkEnd w:id="89"/>
    </w:p>
    <w:p w14:paraId="1D8B8012" w14:textId="77777777" w:rsidR="00572DD4" w:rsidRPr="00301E55" w:rsidRDefault="00572DD4" w:rsidP="00572DD4">
      <w:pPr>
        <w:tabs>
          <w:tab w:val="left" w:pos="709"/>
        </w:tabs>
        <w:spacing w:after="120" w:line="240" w:lineRule="auto"/>
        <w:jc w:val="both"/>
        <w:rPr>
          <w:rFonts w:ascii="Arial" w:hAnsi="Arial" w:cs="Arial"/>
          <w:sz w:val="20"/>
          <w:szCs w:val="20"/>
        </w:rPr>
      </w:pPr>
      <w:r w:rsidRPr="00301E55">
        <w:rPr>
          <w:rFonts w:ascii="Arial" w:hAnsi="Arial" w:cs="Arial"/>
          <w:sz w:val="20"/>
          <w:szCs w:val="20"/>
        </w:rPr>
        <w:t>Le mode de règlement choisi par l'administration est le virement administratif.</w:t>
      </w:r>
    </w:p>
    <w:p w14:paraId="1D8B8016" w14:textId="77777777" w:rsidR="00572DD4" w:rsidRPr="00301E55" w:rsidRDefault="00572DD4" w:rsidP="00572DD4">
      <w:pPr>
        <w:tabs>
          <w:tab w:val="left" w:pos="709"/>
        </w:tabs>
        <w:spacing w:after="120" w:line="240" w:lineRule="auto"/>
        <w:jc w:val="both"/>
        <w:rPr>
          <w:rFonts w:ascii="Arial" w:hAnsi="Arial" w:cs="Arial"/>
          <w:sz w:val="20"/>
          <w:szCs w:val="20"/>
        </w:rPr>
      </w:pPr>
      <w:r w:rsidRPr="00301E55">
        <w:rPr>
          <w:rFonts w:ascii="Arial" w:hAnsi="Arial" w:cs="Arial"/>
          <w:sz w:val="20"/>
          <w:szCs w:val="20"/>
        </w:rPr>
        <w:t>Chaque commande fait l’objet d’une admission et d’un règlement dès sa réalisation.</w:t>
      </w:r>
    </w:p>
    <w:p w14:paraId="1D8B8019" w14:textId="2530CA78" w:rsidR="00572DD4" w:rsidRPr="000E19FB" w:rsidRDefault="00572DD4" w:rsidP="00572DD4">
      <w:pPr>
        <w:tabs>
          <w:tab w:val="left" w:pos="709"/>
        </w:tabs>
        <w:spacing w:after="120" w:line="240" w:lineRule="auto"/>
        <w:jc w:val="both"/>
        <w:rPr>
          <w:rFonts w:ascii="Arial" w:hAnsi="Arial" w:cs="Arial"/>
          <w:b/>
          <w:sz w:val="20"/>
          <w:szCs w:val="20"/>
        </w:rPr>
      </w:pPr>
      <w:r w:rsidRPr="00301E55">
        <w:rPr>
          <w:rFonts w:ascii="Arial" w:hAnsi="Arial" w:cs="Arial"/>
          <w:sz w:val="20"/>
          <w:szCs w:val="20"/>
        </w:rPr>
        <w:lastRenderedPageBreak/>
        <w:t>Toutefois, par dérogation à l’article 11.</w:t>
      </w:r>
      <w:r>
        <w:rPr>
          <w:rFonts w:ascii="Arial" w:hAnsi="Arial" w:cs="Arial"/>
          <w:sz w:val="20"/>
          <w:szCs w:val="20"/>
        </w:rPr>
        <w:t>7</w:t>
      </w:r>
      <w:r w:rsidRPr="00301E55">
        <w:rPr>
          <w:rFonts w:ascii="Arial" w:hAnsi="Arial" w:cs="Arial"/>
          <w:sz w:val="20"/>
          <w:szCs w:val="20"/>
        </w:rPr>
        <w:t xml:space="preserve">.1 du CCAG/FCS, s’agissant d’un </w:t>
      </w:r>
      <w:r>
        <w:rPr>
          <w:rFonts w:ascii="Arial" w:hAnsi="Arial" w:cs="Arial"/>
          <w:sz w:val="20"/>
          <w:szCs w:val="20"/>
        </w:rPr>
        <w:t>marché exécuté sous la forme d’un accord-cadre</w:t>
      </w:r>
      <w:r w:rsidRPr="00301E55">
        <w:rPr>
          <w:rFonts w:ascii="Arial" w:hAnsi="Arial" w:cs="Arial"/>
          <w:sz w:val="20"/>
          <w:szCs w:val="20"/>
        </w:rPr>
        <w:t xml:space="preserve"> à bons de commande, les parties conviennent que les demandes de paiement présentées suite à l’exécution des bons de commande ne </w:t>
      </w:r>
      <w:r w:rsidRPr="00E31D33">
        <w:rPr>
          <w:rFonts w:ascii="Arial" w:hAnsi="Arial" w:cs="Arial"/>
          <w:sz w:val="20"/>
          <w:szCs w:val="20"/>
        </w:rPr>
        <w:t xml:space="preserve">donnent pas lieu à règlement partiel définitif. Le règlement définitif de l’ensemble des commandes est effectué au terme du </w:t>
      </w:r>
      <w:r>
        <w:rPr>
          <w:rFonts w:ascii="Arial" w:hAnsi="Arial" w:cs="Arial"/>
          <w:sz w:val="20"/>
          <w:szCs w:val="20"/>
        </w:rPr>
        <w:t>marché</w:t>
      </w:r>
      <w:r w:rsidRPr="00E31D33">
        <w:rPr>
          <w:rFonts w:ascii="Arial" w:hAnsi="Arial" w:cs="Arial"/>
          <w:sz w:val="20"/>
          <w:szCs w:val="20"/>
        </w:rPr>
        <w:t xml:space="preserve">, par le règlement de la dernière commande émise pendant la durée du </w:t>
      </w:r>
      <w:r>
        <w:rPr>
          <w:rFonts w:ascii="Arial" w:hAnsi="Arial" w:cs="Arial"/>
          <w:sz w:val="20"/>
          <w:szCs w:val="20"/>
        </w:rPr>
        <w:t>marché</w:t>
      </w:r>
      <w:r w:rsidRPr="00E31D33">
        <w:rPr>
          <w:rFonts w:ascii="Arial" w:hAnsi="Arial" w:cs="Arial"/>
          <w:sz w:val="20"/>
          <w:szCs w:val="20"/>
        </w:rPr>
        <w:t xml:space="preserve">. </w:t>
      </w:r>
    </w:p>
    <w:p w14:paraId="1D8B801A" w14:textId="77777777" w:rsidR="00572DD4" w:rsidRPr="00301E55" w:rsidRDefault="00572DD4" w:rsidP="00572DD4">
      <w:pPr>
        <w:pStyle w:val="Titre2"/>
        <w:numPr>
          <w:ilvl w:val="1"/>
          <w:numId w:val="1"/>
        </w:numPr>
      </w:pPr>
      <w:bookmarkStart w:id="90" w:name="_Toc469492600"/>
      <w:bookmarkStart w:id="91" w:name="_Toc197940887"/>
      <w:r w:rsidRPr="00301E55">
        <w:t>Avance</w:t>
      </w:r>
      <w:bookmarkEnd w:id="90"/>
      <w:bookmarkEnd w:id="91"/>
    </w:p>
    <w:p w14:paraId="1D8B801E" w14:textId="77777777" w:rsidR="00572DD4" w:rsidRPr="00301E55" w:rsidRDefault="00572DD4" w:rsidP="00572DD4">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Conformément aux dispositions de l’article </w:t>
      </w:r>
      <w:r w:rsidRPr="00D57B0A">
        <w:rPr>
          <w:rFonts w:ascii="Arial" w:hAnsi="Arial" w:cs="Arial"/>
          <w:sz w:val="20"/>
          <w:szCs w:val="20"/>
        </w:rPr>
        <w:t xml:space="preserve">R.2191-3 </w:t>
      </w:r>
      <w:r>
        <w:rPr>
          <w:rFonts w:ascii="Arial" w:hAnsi="Arial" w:cs="Arial"/>
          <w:sz w:val="20"/>
          <w:szCs w:val="20"/>
        </w:rPr>
        <w:t>du code de la commande publique</w:t>
      </w:r>
      <w:r w:rsidRPr="00301E55">
        <w:rPr>
          <w:rFonts w:ascii="Arial" w:hAnsi="Arial" w:cs="Arial"/>
          <w:sz w:val="20"/>
          <w:szCs w:val="20"/>
        </w:rPr>
        <w:t xml:space="preserve">, une avance est accordée au Titulaire </w:t>
      </w:r>
      <w:r>
        <w:rPr>
          <w:rFonts w:ascii="Arial" w:hAnsi="Arial" w:cs="Arial"/>
          <w:sz w:val="20"/>
          <w:szCs w:val="20"/>
        </w:rPr>
        <w:t>du marché</w:t>
      </w:r>
      <w:r w:rsidRPr="00301E55">
        <w:rPr>
          <w:rFonts w:ascii="Arial" w:hAnsi="Arial" w:cs="Arial"/>
          <w:sz w:val="20"/>
          <w:szCs w:val="20"/>
        </w:rPr>
        <w:t xml:space="preserve"> lorsque le montant initial </w:t>
      </w:r>
      <w:r>
        <w:rPr>
          <w:rFonts w:ascii="Arial" w:hAnsi="Arial" w:cs="Arial"/>
          <w:sz w:val="20"/>
          <w:szCs w:val="20"/>
        </w:rPr>
        <w:t>de ce</w:t>
      </w:r>
      <w:r w:rsidRPr="00301E55">
        <w:rPr>
          <w:rFonts w:ascii="Arial" w:hAnsi="Arial" w:cs="Arial"/>
          <w:sz w:val="20"/>
          <w:szCs w:val="20"/>
        </w:rPr>
        <w:t xml:space="preserve"> </w:t>
      </w:r>
      <w:r>
        <w:rPr>
          <w:rFonts w:ascii="Arial" w:hAnsi="Arial" w:cs="Arial"/>
          <w:sz w:val="20"/>
          <w:szCs w:val="20"/>
        </w:rPr>
        <w:t>marché</w:t>
      </w:r>
      <w:r w:rsidRPr="00301E55">
        <w:rPr>
          <w:rFonts w:ascii="Arial" w:hAnsi="Arial" w:cs="Arial"/>
          <w:sz w:val="20"/>
          <w:szCs w:val="20"/>
        </w:rPr>
        <w:t xml:space="preserve"> ou de la tranche affermie est supérieur à 50.000 euros HT et d’une durée d’exécution supérieure à deux mois.</w:t>
      </w:r>
    </w:p>
    <w:p w14:paraId="1D8B802C" w14:textId="77777777" w:rsidR="00572DD4" w:rsidRPr="00301E55" w:rsidRDefault="00572DD4" w:rsidP="00572DD4">
      <w:pPr>
        <w:tabs>
          <w:tab w:val="left" w:pos="709"/>
        </w:tabs>
        <w:spacing w:after="120" w:line="240" w:lineRule="auto"/>
        <w:jc w:val="both"/>
        <w:rPr>
          <w:rFonts w:ascii="Arial" w:hAnsi="Arial" w:cs="Arial"/>
          <w:sz w:val="20"/>
          <w:szCs w:val="20"/>
        </w:rPr>
      </w:pPr>
      <w:r w:rsidRPr="00301E55">
        <w:rPr>
          <w:rFonts w:ascii="Arial" w:hAnsi="Arial" w:cs="Arial"/>
          <w:sz w:val="20"/>
          <w:szCs w:val="20"/>
        </w:rPr>
        <w:t>L’avance sera accordée pour chaque bon de commande d’un montant supérieur à 50.000 euros HT et d’une durée d’exécution supérieure à deux mois.</w:t>
      </w:r>
    </w:p>
    <w:p w14:paraId="1D8B802D" w14:textId="77777777" w:rsidR="00572DD4" w:rsidRPr="00301E55" w:rsidRDefault="00572DD4" w:rsidP="00572DD4">
      <w:pPr>
        <w:tabs>
          <w:tab w:val="left" w:pos="709"/>
        </w:tabs>
        <w:spacing w:after="120" w:line="240" w:lineRule="auto"/>
        <w:jc w:val="both"/>
        <w:rPr>
          <w:rFonts w:ascii="Arial" w:hAnsi="Arial" w:cs="Arial"/>
          <w:sz w:val="20"/>
          <w:szCs w:val="20"/>
        </w:rPr>
      </w:pPr>
      <w:r w:rsidRPr="00301E55">
        <w:rPr>
          <w:rFonts w:ascii="Arial" w:hAnsi="Arial" w:cs="Arial"/>
          <w:sz w:val="20"/>
          <w:szCs w:val="20"/>
        </w:rPr>
        <w:t>Si la durée d’exécution du bon de commande est inférieure à douze (12) mois, le montant de l’avance est égal à 5% du montant T.T.C. du bon de commande.</w:t>
      </w:r>
    </w:p>
    <w:p w14:paraId="1D8B8030" w14:textId="11D0C673" w:rsidR="00572DD4" w:rsidRPr="00301E55" w:rsidRDefault="00572DD4" w:rsidP="00572DD4">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Si la durée d’exécution du bon de commande est supérieure à douze (12) mois, le montant de l’avance est égal à : (montant bon de commande T.T.C. x 12 mois / </w:t>
      </w:r>
      <w:r>
        <w:rPr>
          <w:rFonts w:ascii="Arial" w:hAnsi="Arial" w:cs="Arial"/>
          <w:sz w:val="20"/>
          <w:szCs w:val="20"/>
        </w:rPr>
        <w:t>du</w:t>
      </w:r>
      <w:r w:rsidRPr="00962F22">
        <w:rPr>
          <w:rFonts w:ascii="Arial" w:hAnsi="Arial" w:cs="Arial"/>
          <w:sz w:val="20"/>
          <w:szCs w:val="20"/>
        </w:rPr>
        <w:t xml:space="preserve">rée du </w:t>
      </w:r>
      <w:r>
        <w:rPr>
          <w:rFonts w:ascii="Arial" w:hAnsi="Arial" w:cs="Arial"/>
          <w:sz w:val="20"/>
          <w:szCs w:val="20"/>
        </w:rPr>
        <w:t>marché</w:t>
      </w:r>
      <w:r w:rsidRPr="00962F22">
        <w:rPr>
          <w:rFonts w:ascii="Arial" w:hAnsi="Arial" w:cs="Arial"/>
          <w:sz w:val="20"/>
          <w:szCs w:val="20"/>
        </w:rPr>
        <w:t xml:space="preserve"> en</w:t>
      </w:r>
      <w:r>
        <w:rPr>
          <w:rFonts w:ascii="Arial" w:hAnsi="Arial" w:cs="Arial"/>
          <w:sz w:val="20"/>
          <w:szCs w:val="20"/>
        </w:rPr>
        <w:t xml:space="preserve"> </w:t>
      </w:r>
      <w:r w:rsidRPr="00301E55">
        <w:rPr>
          <w:rFonts w:ascii="Arial" w:hAnsi="Arial" w:cs="Arial"/>
          <w:sz w:val="20"/>
          <w:szCs w:val="20"/>
        </w:rPr>
        <w:t>mois) x 5 %</w:t>
      </w:r>
      <w:r w:rsidR="00A45728">
        <w:rPr>
          <w:rFonts w:ascii="Arial" w:hAnsi="Arial" w:cs="Arial"/>
          <w:sz w:val="20"/>
          <w:szCs w:val="20"/>
        </w:rPr>
        <w:t>.</w:t>
      </w:r>
    </w:p>
    <w:p w14:paraId="1D8B8031" w14:textId="77777777" w:rsidR="00572DD4" w:rsidRPr="00301E55" w:rsidRDefault="00572DD4" w:rsidP="00572DD4">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L’avance sera payée dans un délai maximum de 50 jours à partir de la date de notification du </w:t>
      </w:r>
      <w:r>
        <w:rPr>
          <w:rFonts w:ascii="Arial" w:hAnsi="Arial" w:cs="Arial"/>
          <w:sz w:val="20"/>
          <w:szCs w:val="20"/>
        </w:rPr>
        <w:t>marché</w:t>
      </w:r>
      <w:r w:rsidRPr="00301E55">
        <w:rPr>
          <w:rFonts w:ascii="Arial" w:hAnsi="Arial" w:cs="Arial"/>
          <w:sz w:val="20"/>
          <w:szCs w:val="20"/>
        </w:rPr>
        <w:t>, de l’affermissement de la tranche ou du bon de commande.</w:t>
      </w:r>
    </w:p>
    <w:p w14:paraId="1D8B8032" w14:textId="77777777" w:rsidR="00572DD4" w:rsidRPr="00301E55" w:rsidRDefault="00572DD4" w:rsidP="00572DD4">
      <w:pPr>
        <w:tabs>
          <w:tab w:val="left" w:pos="709"/>
        </w:tabs>
        <w:spacing w:after="120" w:line="240" w:lineRule="auto"/>
        <w:jc w:val="both"/>
        <w:rPr>
          <w:rFonts w:ascii="Arial" w:hAnsi="Arial" w:cs="Arial"/>
          <w:sz w:val="20"/>
          <w:szCs w:val="20"/>
        </w:rPr>
      </w:pPr>
      <w:r w:rsidRPr="00301E55">
        <w:rPr>
          <w:rFonts w:ascii="Arial" w:hAnsi="Arial" w:cs="Arial"/>
          <w:sz w:val="20"/>
          <w:szCs w:val="20"/>
        </w:rPr>
        <w:t>L’avance n’est ni actualisable, ni révisable.</w:t>
      </w:r>
    </w:p>
    <w:p w14:paraId="1D8B8033" w14:textId="77777777" w:rsidR="00572DD4" w:rsidRPr="00301E55" w:rsidRDefault="00572DD4" w:rsidP="00572DD4">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remboursement de l’avance, effectué par précompte sur les sommes dues ultérieurement au Titulaire, commence lorsque le montant des prestations exécutées au titre du </w:t>
      </w:r>
      <w:r>
        <w:rPr>
          <w:rFonts w:ascii="Arial" w:hAnsi="Arial" w:cs="Arial"/>
          <w:sz w:val="20"/>
          <w:szCs w:val="20"/>
        </w:rPr>
        <w:t>marché</w:t>
      </w:r>
      <w:r w:rsidRPr="00301E55">
        <w:rPr>
          <w:rFonts w:ascii="Arial" w:hAnsi="Arial" w:cs="Arial"/>
          <w:sz w:val="20"/>
          <w:szCs w:val="20"/>
        </w:rPr>
        <w:t xml:space="preserve">, atteint ou dépasse 65 % du montant du </w:t>
      </w:r>
      <w:r>
        <w:rPr>
          <w:rFonts w:ascii="Arial" w:hAnsi="Arial" w:cs="Arial"/>
          <w:sz w:val="20"/>
          <w:szCs w:val="20"/>
        </w:rPr>
        <w:t>marché</w:t>
      </w:r>
      <w:r w:rsidRPr="00301E55">
        <w:rPr>
          <w:rFonts w:ascii="Arial" w:hAnsi="Arial" w:cs="Arial"/>
          <w:sz w:val="20"/>
          <w:szCs w:val="20"/>
        </w:rPr>
        <w:t>. Le remboursement doit être terminé lorsque ce pourcentage atteint 80 % du montant initial.</w:t>
      </w:r>
    </w:p>
    <w:p w14:paraId="1D8B8034" w14:textId="77777777" w:rsidR="00572DD4" w:rsidRPr="00301E55" w:rsidRDefault="00572DD4" w:rsidP="00572DD4">
      <w:pPr>
        <w:tabs>
          <w:tab w:val="left" w:pos="709"/>
        </w:tabs>
        <w:spacing w:after="120" w:line="240" w:lineRule="auto"/>
        <w:jc w:val="both"/>
        <w:rPr>
          <w:rFonts w:ascii="Arial" w:hAnsi="Arial" w:cs="Arial"/>
          <w:sz w:val="20"/>
          <w:szCs w:val="20"/>
        </w:rPr>
      </w:pPr>
      <w:r w:rsidRPr="00301E55">
        <w:rPr>
          <w:rFonts w:ascii="Arial" w:hAnsi="Arial" w:cs="Arial"/>
          <w:sz w:val="20"/>
          <w:szCs w:val="20"/>
        </w:rPr>
        <w:t>L’avance faisant l’objet d’un paiement unique, celle-ci sera récupérée en une seule fois.</w:t>
      </w:r>
    </w:p>
    <w:p w14:paraId="1D8B8035" w14:textId="77777777" w:rsidR="00572DD4" w:rsidRPr="00301E55" w:rsidRDefault="00572DD4" w:rsidP="00572DD4">
      <w:pPr>
        <w:tabs>
          <w:tab w:val="left" w:pos="709"/>
        </w:tabs>
        <w:spacing w:after="120" w:line="240" w:lineRule="auto"/>
        <w:jc w:val="both"/>
        <w:rPr>
          <w:rFonts w:ascii="Arial" w:hAnsi="Arial" w:cs="Arial"/>
          <w:sz w:val="20"/>
          <w:szCs w:val="20"/>
        </w:rPr>
      </w:pPr>
      <w:r w:rsidRPr="00301E55">
        <w:rPr>
          <w:rFonts w:ascii="Arial" w:hAnsi="Arial" w:cs="Arial"/>
          <w:sz w:val="20"/>
          <w:szCs w:val="20"/>
        </w:rPr>
        <w:t>Toutefois, le Titulaire peut refuser le versement de l’avance ; dans ce cas, le candidat le précisera dans l’acte d’engagement.</w:t>
      </w:r>
    </w:p>
    <w:p w14:paraId="1D8B8036" w14:textId="77777777" w:rsidR="00572DD4" w:rsidRPr="00301E55" w:rsidRDefault="00572DD4" w:rsidP="00572DD4">
      <w:pPr>
        <w:tabs>
          <w:tab w:val="left" w:pos="709"/>
        </w:tabs>
        <w:spacing w:after="120" w:line="240" w:lineRule="auto"/>
        <w:jc w:val="both"/>
        <w:rPr>
          <w:rFonts w:ascii="Arial" w:hAnsi="Arial" w:cs="Arial"/>
          <w:sz w:val="20"/>
          <w:szCs w:val="20"/>
        </w:rPr>
      </w:pPr>
      <w:r w:rsidRPr="00301E55">
        <w:rPr>
          <w:rFonts w:ascii="Arial" w:hAnsi="Arial" w:cs="Arial"/>
          <w:sz w:val="20"/>
          <w:szCs w:val="20"/>
        </w:rPr>
        <w:t>Dans le cas d’une reconduction, la même procédure sera adoptée pour le versement de l’avance.</w:t>
      </w:r>
    </w:p>
    <w:p w14:paraId="1D8B8037" w14:textId="77777777" w:rsidR="00572DD4" w:rsidRPr="00301E55" w:rsidRDefault="00572DD4" w:rsidP="00572DD4">
      <w:pPr>
        <w:tabs>
          <w:tab w:val="left" w:pos="709"/>
        </w:tabs>
        <w:spacing w:after="120" w:line="240" w:lineRule="auto"/>
        <w:jc w:val="both"/>
        <w:rPr>
          <w:rFonts w:ascii="Arial" w:hAnsi="Arial" w:cs="Arial"/>
          <w:sz w:val="20"/>
          <w:szCs w:val="20"/>
        </w:rPr>
      </w:pPr>
      <w:r w:rsidRPr="00301E55">
        <w:rPr>
          <w:rFonts w:ascii="Arial" w:hAnsi="Arial" w:cs="Arial"/>
          <w:sz w:val="20"/>
          <w:szCs w:val="20"/>
        </w:rPr>
        <w:t>Il ne sera pas accordé d’avance supplémentaire à celle décrite ci-dessus.</w:t>
      </w:r>
    </w:p>
    <w:p w14:paraId="1D8B803A" w14:textId="77777777" w:rsidR="00572DD4" w:rsidRPr="00301E55" w:rsidRDefault="00572DD4" w:rsidP="00572DD4">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versement de l’avance est subordonné à la constitution d’une garantie à première demande égal au montant T.T.C. de l’avance, conformément aux dispositions </w:t>
      </w:r>
      <w:r>
        <w:rPr>
          <w:rFonts w:ascii="Arial" w:hAnsi="Arial" w:cs="Arial"/>
          <w:sz w:val="20"/>
          <w:szCs w:val="20"/>
        </w:rPr>
        <w:t>de l’article R.2191-8 du code de la commande publique.</w:t>
      </w:r>
    </w:p>
    <w:p w14:paraId="1D8B803D" w14:textId="76797957" w:rsidR="00572DD4" w:rsidRPr="000E19FB" w:rsidRDefault="00572DD4" w:rsidP="00572DD4">
      <w:pPr>
        <w:tabs>
          <w:tab w:val="left" w:pos="709"/>
        </w:tabs>
        <w:spacing w:after="120" w:line="240" w:lineRule="auto"/>
        <w:jc w:val="both"/>
        <w:rPr>
          <w:rFonts w:ascii="Arial" w:hAnsi="Arial" w:cs="Arial"/>
          <w:b/>
          <w:sz w:val="20"/>
          <w:szCs w:val="20"/>
        </w:rPr>
      </w:pPr>
      <w:r w:rsidRPr="00301E55">
        <w:rPr>
          <w:rFonts w:ascii="Arial" w:hAnsi="Arial" w:cs="Arial"/>
          <w:sz w:val="20"/>
          <w:szCs w:val="20"/>
        </w:rPr>
        <w:t>L’avance sera payée dans un délai maximum de 50 jours à compter de la réception de la garantie à première demande. Dans ce cas, l’ordre de paiement de l’avance ne pourra être établi avant que le Titulaire ait justifié avoir fourni cette ga</w:t>
      </w:r>
      <w:r>
        <w:rPr>
          <w:rFonts w:ascii="Arial" w:hAnsi="Arial" w:cs="Arial"/>
          <w:sz w:val="20"/>
          <w:szCs w:val="20"/>
        </w:rPr>
        <w:t>rantie.</w:t>
      </w:r>
    </w:p>
    <w:p w14:paraId="1D8B803E" w14:textId="77777777" w:rsidR="00572DD4" w:rsidRPr="00301E55" w:rsidRDefault="00572DD4" w:rsidP="00572DD4">
      <w:pPr>
        <w:pStyle w:val="Titre2"/>
        <w:numPr>
          <w:ilvl w:val="1"/>
          <w:numId w:val="1"/>
        </w:numPr>
      </w:pPr>
      <w:bookmarkStart w:id="92" w:name="_Toc197940888"/>
      <w:r w:rsidRPr="00301E55">
        <w:t>Cession ou nantissement de créances</w:t>
      </w:r>
      <w:bookmarkEnd w:id="92"/>
    </w:p>
    <w:p w14:paraId="1D8B803F" w14:textId="77777777" w:rsidR="00572DD4" w:rsidRPr="00301E55" w:rsidRDefault="00572DD4" w:rsidP="00572DD4">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Titulaire souhaitant céder ou nantir les créances résultant du </w:t>
      </w:r>
      <w:r>
        <w:rPr>
          <w:rFonts w:ascii="Arial" w:hAnsi="Arial" w:cs="Arial"/>
          <w:sz w:val="20"/>
          <w:szCs w:val="20"/>
        </w:rPr>
        <w:t>marché</w:t>
      </w:r>
      <w:r w:rsidRPr="00301E55">
        <w:rPr>
          <w:rFonts w:ascii="Arial" w:hAnsi="Arial" w:cs="Arial"/>
          <w:sz w:val="20"/>
          <w:szCs w:val="20"/>
        </w:rPr>
        <w:t xml:space="preserve"> en fait la demande par écrit au Pouvoir Adjudicateur. Il reçoit alors de la part de ce dernier :</w:t>
      </w:r>
    </w:p>
    <w:p w14:paraId="1D8B8040" w14:textId="77777777" w:rsidR="00572DD4" w:rsidRPr="00301E55" w:rsidRDefault="00572DD4" w:rsidP="00572DD4">
      <w:pPr>
        <w:pStyle w:val="Paragraphedeliste"/>
        <w:numPr>
          <w:ilvl w:val="0"/>
          <w:numId w:val="36"/>
        </w:num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soit une copie de l’original du </w:t>
      </w:r>
      <w:r>
        <w:rPr>
          <w:rFonts w:ascii="Arial" w:hAnsi="Arial" w:cs="Arial"/>
          <w:sz w:val="20"/>
          <w:szCs w:val="20"/>
        </w:rPr>
        <w:t>marché</w:t>
      </w:r>
      <w:r w:rsidRPr="00301E55">
        <w:rPr>
          <w:rFonts w:ascii="Arial" w:hAnsi="Arial" w:cs="Arial"/>
          <w:sz w:val="20"/>
          <w:szCs w:val="20"/>
        </w:rPr>
        <w:t xml:space="preserve"> revêtue d’une mention dûment signée par le représentant du Pouvoir Adjudicateur, indiquant que cette pièce est délivrée en unique exemplaire en vue de permettre au Titulaire de céder ou de nantir des créances résultant du </w:t>
      </w:r>
      <w:r>
        <w:rPr>
          <w:rFonts w:ascii="Arial" w:hAnsi="Arial" w:cs="Arial"/>
          <w:sz w:val="20"/>
          <w:szCs w:val="20"/>
        </w:rPr>
        <w:t>marché</w:t>
      </w:r>
      <w:r w:rsidRPr="00301E55">
        <w:rPr>
          <w:rFonts w:ascii="Arial" w:hAnsi="Arial" w:cs="Arial"/>
          <w:sz w:val="20"/>
          <w:szCs w:val="20"/>
        </w:rPr>
        <w:t>,</w:t>
      </w:r>
    </w:p>
    <w:p w14:paraId="1D8B8041" w14:textId="4A9884E4" w:rsidR="00572DD4" w:rsidRPr="00301E55" w:rsidRDefault="00572DD4" w:rsidP="00572DD4">
      <w:pPr>
        <w:pStyle w:val="Paragraphedeliste"/>
        <w:numPr>
          <w:ilvl w:val="0"/>
          <w:numId w:val="36"/>
        </w:numPr>
        <w:tabs>
          <w:tab w:val="left" w:pos="709"/>
        </w:tabs>
        <w:spacing w:after="120" w:line="240" w:lineRule="auto"/>
        <w:jc w:val="both"/>
        <w:rPr>
          <w:rFonts w:ascii="Arial" w:hAnsi="Arial" w:cs="Arial"/>
          <w:sz w:val="20"/>
          <w:szCs w:val="20"/>
        </w:rPr>
      </w:pPr>
      <w:r w:rsidRPr="00301E55">
        <w:rPr>
          <w:rFonts w:ascii="Arial" w:hAnsi="Arial" w:cs="Arial"/>
          <w:sz w:val="20"/>
          <w:szCs w:val="20"/>
        </w:rPr>
        <w:t>soit un certificat de cessibilité conforme à un modèle déf</w:t>
      </w:r>
      <w:r w:rsidR="002C1099">
        <w:rPr>
          <w:rFonts w:ascii="Arial" w:hAnsi="Arial" w:cs="Arial"/>
          <w:sz w:val="20"/>
          <w:szCs w:val="20"/>
        </w:rPr>
        <w:t>ini par l’arrêté du 28 juillet 2020</w:t>
      </w:r>
      <w:r w:rsidRPr="00301E55">
        <w:rPr>
          <w:rFonts w:ascii="Arial" w:hAnsi="Arial" w:cs="Arial"/>
          <w:sz w:val="20"/>
          <w:szCs w:val="20"/>
        </w:rPr>
        <w:t xml:space="preserve"> relatif au certificat de cessibilité des créances issues des </w:t>
      </w:r>
      <w:r>
        <w:rPr>
          <w:rFonts w:ascii="Arial" w:hAnsi="Arial" w:cs="Arial"/>
          <w:sz w:val="20"/>
          <w:szCs w:val="20"/>
        </w:rPr>
        <w:t>marchés</w:t>
      </w:r>
      <w:r w:rsidRPr="00301E55">
        <w:rPr>
          <w:rFonts w:ascii="Arial" w:hAnsi="Arial" w:cs="Arial"/>
          <w:sz w:val="20"/>
          <w:szCs w:val="20"/>
        </w:rPr>
        <w:t>.</w:t>
      </w:r>
    </w:p>
    <w:p w14:paraId="1D8B8042" w14:textId="77777777" w:rsidR="00572DD4" w:rsidRPr="0063546D" w:rsidRDefault="00572DD4" w:rsidP="00572DD4">
      <w:pPr>
        <w:tabs>
          <w:tab w:val="left" w:pos="709"/>
        </w:tabs>
        <w:spacing w:after="120" w:line="240" w:lineRule="auto"/>
        <w:jc w:val="both"/>
        <w:rPr>
          <w:rFonts w:ascii="Arial" w:hAnsi="Arial" w:cs="Arial"/>
          <w:b/>
          <w:sz w:val="20"/>
          <w:szCs w:val="20"/>
        </w:rPr>
      </w:pPr>
    </w:p>
    <w:p w14:paraId="1D8B8043" w14:textId="77777777" w:rsidR="00572DD4" w:rsidRPr="00301E55" w:rsidRDefault="00572DD4" w:rsidP="00572DD4">
      <w:pPr>
        <w:tabs>
          <w:tab w:val="left" w:pos="709"/>
        </w:tabs>
        <w:spacing w:after="120" w:line="240" w:lineRule="auto"/>
        <w:jc w:val="both"/>
        <w:rPr>
          <w:rFonts w:ascii="Arial" w:hAnsi="Arial" w:cs="Arial"/>
          <w:sz w:val="20"/>
          <w:szCs w:val="20"/>
        </w:rPr>
      </w:pPr>
      <w:r w:rsidRPr="00301E55">
        <w:rPr>
          <w:rFonts w:ascii="Arial" w:hAnsi="Arial" w:cs="Arial"/>
          <w:sz w:val="20"/>
          <w:szCs w:val="20"/>
        </w:rPr>
        <w:t>Dans le cadre des marchés à bons de commande, le Titulaire précise s’il souhaite obtenir :</w:t>
      </w:r>
    </w:p>
    <w:p w14:paraId="1D8B8044" w14:textId="77777777" w:rsidR="00572DD4" w:rsidRPr="00301E55" w:rsidRDefault="00572DD4" w:rsidP="00572DD4">
      <w:pPr>
        <w:pStyle w:val="Paragraphedeliste"/>
        <w:numPr>
          <w:ilvl w:val="0"/>
          <w:numId w:val="35"/>
        </w:numPr>
        <w:tabs>
          <w:tab w:val="left" w:pos="709"/>
        </w:tabs>
        <w:spacing w:after="60" w:line="240" w:lineRule="auto"/>
        <w:ind w:left="714" w:hanging="357"/>
        <w:contextualSpacing w:val="0"/>
        <w:jc w:val="both"/>
        <w:rPr>
          <w:rFonts w:ascii="Arial" w:hAnsi="Arial" w:cs="Arial"/>
          <w:sz w:val="20"/>
          <w:szCs w:val="20"/>
        </w:rPr>
      </w:pPr>
      <w:r w:rsidRPr="00301E55">
        <w:rPr>
          <w:rFonts w:ascii="Arial" w:hAnsi="Arial" w:cs="Arial"/>
          <w:sz w:val="20"/>
          <w:szCs w:val="20"/>
        </w:rPr>
        <w:t xml:space="preserve">un certificat de cessibilité ou l’exemplaire unique du </w:t>
      </w:r>
      <w:r>
        <w:rPr>
          <w:rFonts w:ascii="Arial" w:hAnsi="Arial" w:cs="Arial"/>
          <w:sz w:val="20"/>
          <w:szCs w:val="20"/>
        </w:rPr>
        <w:t>marché,</w:t>
      </w:r>
    </w:p>
    <w:p w14:paraId="1D8B8045" w14:textId="77777777" w:rsidR="00572DD4" w:rsidRPr="00DC39D6" w:rsidRDefault="00572DD4" w:rsidP="00572DD4">
      <w:pPr>
        <w:pStyle w:val="Paragraphedeliste"/>
        <w:numPr>
          <w:ilvl w:val="0"/>
          <w:numId w:val="35"/>
        </w:numPr>
        <w:tabs>
          <w:tab w:val="left" w:pos="709"/>
        </w:tabs>
        <w:spacing w:after="120" w:line="240" w:lineRule="auto"/>
        <w:jc w:val="both"/>
        <w:rPr>
          <w:rFonts w:ascii="Arial" w:hAnsi="Arial" w:cs="Arial"/>
          <w:b/>
          <w:sz w:val="20"/>
          <w:szCs w:val="20"/>
        </w:rPr>
      </w:pPr>
      <w:r w:rsidRPr="00301E55">
        <w:rPr>
          <w:rFonts w:ascii="Arial" w:hAnsi="Arial" w:cs="Arial"/>
          <w:sz w:val="20"/>
          <w:szCs w:val="20"/>
        </w:rPr>
        <w:t>un certificat de cessibilité ou l’exemplaire un</w:t>
      </w:r>
      <w:r>
        <w:rPr>
          <w:rFonts w:ascii="Arial" w:hAnsi="Arial" w:cs="Arial"/>
          <w:sz w:val="20"/>
          <w:szCs w:val="20"/>
        </w:rPr>
        <w:t>ique de chaque bon de commande.</w:t>
      </w:r>
    </w:p>
    <w:p w14:paraId="1D8B8048" w14:textId="4944F89F" w:rsidR="00572DD4" w:rsidRPr="0063546D" w:rsidRDefault="00572DD4" w:rsidP="000E19FB">
      <w:pPr>
        <w:tabs>
          <w:tab w:val="left" w:pos="709"/>
        </w:tabs>
        <w:spacing w:after="120" w:line="240" w:lineRule="auto"/>
        <w:jc w:val="both"/>
        <w:rPr>
          <w:rFonts w:ascii="Arial" w:hAnsi="Arial" w:cs="Arial"/>
          <w:b/>
          <w:sz w:val="20"/>
          <w:szCs w:val="20"/>
        </w:rPr>
      </w:pPr>
      <w:r>
        <w:rPr>
          <w:rFonts w:ascii="Arial" w:hAnsi="Arial" w:cs="Arial"/>
          <w:sz w:val="20"/>
          <w:szCs w:val="20"/>
        </w:rPr>
        <w:t>Dans ces deux hypothèses</w:t>
      </w:r>
      <w:r w:rsidRPr="00493EEF">
        <w:rPr>
          <w:rFonts w:ascii="Arial" w:hAnsi="Arial" w:cs="Arial"/>
          <w:sz w:val="20"/>
          <w:szCs w:val="20"/>
        </w:rPr>
        <w:t xml:space="preserve">, </w:t>
      </w:r>
      <w:r>
        <w:rPr>
          <w:rFonts w:ascii="Arial" w:hAnsi="Arial" w:cs="Arial"/>
          <w:sz w:val="20"/>
          <w:szCs w:val="20"/>
        </w:rPr>
        <w:t xml:space="preserve">en cas de groupement de commandes </w:t>
      </w:r>
      <w:r w:rsidRPr="00493EEF">
        <w:rPr>
          <w:rFonts w:ascii="Arial" w:hAnsi="Arial" w:cs="Arial"/>
          <w:sz w:val="20"/>
          <w:szCs w:val="20"/>
        </w:rPr>
        <w:t>il devra adresser sa demande auprès de chaque établissement</w:t>
      </w:r>
      <w:r>
        <w:rPr>
          <w:rFonts w:ascii="Arial" w:hAnsi="Arial" w:cs="Arial"/>
          <w:sz w:val="20"/>
          <w:szCs w:val="20"/>
        </w:rPr>
        <w:t xml:space="preserve"> membre du groupement</w:t>
      </w:r>
      <w:r w:rsidRPr="00DC39D6">
        <w:rPr>
          <w:rFonts w:ascii="Arial" w:hAnsi="Arial" w:cs="Arial"/>
          <w:sz w:val="20"/>
          <w:szCs w:val="20"/>
        </w:rPr>
        <w:t>.</w:t>
      </w:r>
    </w:p>
    <w:p w14:paraId="1D8B8049" w14:textId="77777777" w:rsidR="00572DD4" w:rsidRPr="00301E55" w:rsidRDefault="00572DD4" w:rsidP="00572DD4">
      <w:pPr>
        <w:pStyle w:val="Titre2"/>
        <w:numPr>
          <w:ilvl w:val="1"/>
          <w:numId w:val="1"/>
        </w:numPr>
      </w:pPr>
      <w:bookmarkStart w:id="93" w:name="_Toc469492601"/>
      <w:bookmarkStart w:id="94" w:name="_Toc197940889"/>
      <w:r w:rsidRPr="00301E55">
        <w:lastRenderedPageBreak/>
        <w:t>Acomptes</w:t>
      </w:r>
      <w:bookmarkEnd w:id="93"/>
      <w:r w:rsidRPr="00301E55">
        <w:t xml:space="preserve"> – paiements partiels</w:t>
      </w:r>
      <w:bookmarkEnd w:id="94"/>
    </w:p>
    <w:p w14:paraId="1D8B804F" w14:textId="77777777" w:rsidR="00572DD4" w:rsidRPr="00301E55" w:rsidRDefault="00572DD4" w:rsidP="00572DD4">
      <w:pPr>
        <w:tabs>
          <w:tab w:val="left" w:pos="709"/>
        </w:tabs>
        <w:spacing w:after="120" w:line="240" w:lineRule="auto"/>
        <w:jc w:val="both"/>
        <w:rPr>
          <w:rFonts w:ascii="Arial" w:hAnsi="Arial" w:cs="Arial"/>
          <w:sz w:val="20"/>
          <w:szCs w:val="20"/>
        </w:rPr>
      </w:pPr>
      <w:bookmarkStart w:id="95" w:name="_Toc469492602"/>
      <w:r w:rsidRPr="00301E55">
        <w:rPr>
          <w:rFonts w:ascii="Arial" w:hAnsi="Arial" w:cs="Arial"/>
          <w:sz w:val="20"/>
          <w:szCs w:val="20"/>
        </w:rPr>
        <w:t>Le paiement des prestations intervient après exécution complète du bon de commande.</w:t>
      </w:r>
    </w:p>
    <w:p w14:paraId="1D8B8077" w14:textId="6A3E946E" w:rsidR="00572DD4" w:rsidRDefault="00572DD4" w:rsidP="00572DD4">
      <w:pPr>
        <w:tabs>
          <w:tab w:val="left" w:pos="709"/>
        </w:tabs>
        <w:spacing w:after="120" w:line="240" w:lineRule="auto"/>
        <w:jc w:val="both"/>
        <w:rPr>
          <w:rFonts w:ascii="Arial" w:hAnsi="Arial" w:cs="Arial"/>
          <w:sz w:val="20"/>
          <w:szCs w:val="20"/>
        </w:rPr>
      </w:pPr>
      <w:r w:rsidRPr="00301E55">
        <w:rPr>
          <w:rFonts w:ascii="Arial" w:hAnsi="Arial" w:cs="Arial"/>
          <w:sz w:val="20"/>
          <w:szCs w:val="20"/>
        </w:rPr>
        <w:t>Pour les bons de commandes dont la durée d’exécution excède un mois, le Titulaire peut demander soit au moment du dépôt de son offre, soit en cours d’exécution du marché, la réduction de la périodicité des paiements à un</w:t>
      </w:r>
      <w:r>
        <w:rPr>
          <w:rFonts w:ascii="Arial" w:hAnsi="Arial" w:cs="Arial"/>
          <w:sz w:val="20"/>
          <w:szCs w:val="20"/>
        </w:rPr>
        <w:t xml:space="preserve"> mois.</w:t>
      </w:r>
    </w:p>
    <w:p w14:paraId="1D8B8078" w14:textId="77777777" w:rsidR="00572DD4" w:rsidRPr="00301E55" w:rsidRDefault="00572DD4" w:rsidP="00572DD4">
      <w:pPr>
        <w:pStyle w:val="Titre2"/>
        <w:numPr>
          <w:ilvl w:val="1"/>
          <w:numId w:val="1"/>
        </w:numPr>
      </w:pPr>
      <w:bookmarkStart w:id="96" w:name="_Ref473625209"/>
      <w:bookmarkStart w:id="97" w:name="_Toc3809183"/>
      <w:bookmarkStart w:id="98" w:name="_Toc197940890"/>
      <w:r w:rsidRPr="00301E55">
        <w:t>Paiement</w:t>
      </w:r>
      <w:bookmarkEnd w:id="96"/>
      <w:bookmarkEnd w:id="97"/>
      <w:bookmarkEnd w:id="98"/>
    </w:p>
    <w:p w14:paraId="1D8B8079" w14:textId="77777777" w:rsidR="00572DD4" w:rsidRPr="00301E55" w:rsidRDefault="00572DD4" w:rsidP="00572DD4">
      <w:pPr>
        <w:pStyle w:val="Titre3"/>
        <w:numPr>
          <w:ilvl w:val="2"/>
          <w:numId w:val="1"/>
        </w:numPr>
      </w:pPr>
      <w:bookmarkStart w:id="99" w:name="_Toc3809184"/>
      <w:bookmarkStart w:id="100" w:name="_Toc197940891"/>
      <w:bookmarkStart w:id="101" w:name="_Toc469492063"/>
      <w:bookmarkStart w:id="102" w:name="_Toc469492603"/>
      <w:r w:rsidRPr="00301E55">
        <w:t>Répartition des paiements</w:t>
      </w:r>
      <w:bookmarkEnd w:id="99"/>
      <w:bookmarkEnd w:id="100"/>
    </w:p>
    <w:p w14:paraId="1D8B807A" w14:textId="77777777" w:rsidR="00572DD4" w:rsidRPr="00301E55" w:rsidRDefault="00572DD4" w:rsidP="00572DD4">
      <w:pPr>
        <w:tabs>
          <w:tab w:val="left" w:pos="709"/>
        </w:tabs>
        <w:spacing w:after="120" w:line="240" w:lineRule="auto"/>
        <w:jc w:val="both"/>
        <w:rPr>
          <w:rFonts w:ascii="Arial" w:hAnsi="Arial" w:cs="Arial"/>
          <w:sz w:val="20"/>
          <w:szCs w:val="20"/>
        </w:rPr>
      </w:pPr>
      <w:r w:rsidRPr="00301E55">
        <w:rPr>
          <w:rFonts w:ascii="Arial" w:hAnsi="Arial" w:cs="Arial"/>
          <w:sz w:val="20"/>
          <w:szCs w:val="20"/>
        </w:rPr>
        <w:t>En cas de groupement conjoint, l’acte d’engagement indique le montant et la répartition détaillée des prestations que chacun des membres du groupement s’engage à exécuter. Chaque membre du groupement perçoit directement les sommes se rapportant à l’exécution de ses propres prestations.</w:t>
      </w:r>
    </w:p>
    <w:p w14:paraId="1D8B807B" w14:textId="77777777" w:rsidR="00572DD4" w:rsidRDefault="00572DD4" w:rsidP="00572DD4">
      <w:pPr>
        <w:spacing w:before="120" w:after="120" w:line="240" w:lineRule="exact"/>
        <w:jc w:val="both"/>
        <w:rPr>
          <w:rFonts w:ascii="Arial" w:hAnsi="Arial" w:cs="Arial"/>
          <w:sz w:val="20"/>
          <w:szCs w:val="20"/>
        </w:rPr>
      </w:pPr>
      <w:r w:rsidRPr="00301E55">
        <w:rPr>
          <w:rFonts w:ascii="Arial" w:hAnsi="Arial" w:cs="Arial"/>
          <w:sz w:val="20"/>
          <w:szCs w:val="20"/>
        </w:rPr>
        <w:t xml:space="preserve">En cas de groupement solidaire, l’acte d’engagement indique le montant total du </w:t>
      </w:r>
      <w:r>
        <w:rPr>
          <w:rFonts w:ascii="Arial" w:hAnsi="Arial" w:cs="Arial"/>
          <w:sz w:val="20"/>
          <w:szCs w:val="20"/>
        </w:rPr>
        <w:t>marché</w:t>
      </w:r>
      <w:r w:rsidRPr="00301E55">
        <w:rPr>
          <w:rFonts w:ascii="Arial" w:hAnsi="Arial" w:cs="Arial"/>
          <w:sz w:val="20"/>
          <w:szCs w:val="20"/>
        </w:rPr>
        <w:t xml:space="preserve"> et l’ensemble des prestations que les membres du groupement s’engagent solidairement à réaliser. Le paiement est effectué sur un compte unique, géré par le mandataire du groupement.</w:t>
      </w:r>
    </w:p>
    <w:p w14:paraId="1D8B807C" w14:textId="77777777" w:rsidR="00572DD4" w:rsidRPr="00301E55" w:rsidRDefault="00572DD4" w:rsidP="00572DD4">
      <w:pPr>
        <w:pStyle w:val="Titre3"/>
        <w:numPr>
          <w:ilvl w:val="2"/>
          <w:numId w:val="1"/>
        </w:numPr>
      </w:pPr>
      <w:bookmarkStart w:id="103" w:name="_Toc469492065"/>
      <w:bookmarkStart w:id="104" w:name="_Toc469492605"/>
      <w:bookmarkStart w:id="105" w:name="_Toc3809187"/>
      <w:bookmarkStart w:id="106" w:name="_Toc197940892"/>
      <w:r w:rsidRPr="00301E55">
        <w:t xml:space="preserve">Présentation des factures </w:t>
      </w:r>
      <w:bookmarkEnd w:id="103"/>
      <w:bookmarkEnd w:id="104"/>
      <w:bookmarkEnd w:id="105"/>
      <w:r>
        <w:t>électroniques</w:t>
      </w:r>
      <w:bookmarkEnd w:id="106"/>
    </w:p>
    <w:p w14:paraId="1D8B807D" w14:textId="77777777" w:rsidR="00572DD4" w:rsidRPr="00301E55" w:rsidRDefault="00572DD4" w:rsidP="00572DD4">
      <w:pPr>
        <w:tabs>
          <w:tab w:val="left" w:pos="709"/>
        </w:tabs>
        <w:spacing w:after="120" w:line="240" w:lineRule="auto"/>
        <w:jc w:val="both"/>
        <w:rPr>
          <w:rFonts w:ascii="Arial" w:hAnsi="Arial" w:cs="Arial"/>
          <w:sz w:val="20"/>
          <w:szCs w:val="20"/>
        </w:rPr>
      </w:pPr>
      <w:r>
        <w:rPr>
          <w:rFonts w:ascii="Arial" w:hAnsi="Arial" w:cs="Arial"/>
          <w:sz w:val="20"/>
          <w:szCs w:val="20"/>
        </w:rPr>
        <w:t xml:space="preserve">Les factures sont transmises sous forme électronique, conformément aux articles </w:t>
      </w:r>
      <w:r w:rsidRPr="00C52839">
        <w:rPr>
          <w:rFonts w:ascii="Arial" w:hAnsi="Arial" w:cs="Arial"/>
          <w:sz w:val="20"/>
          <w:szCs w:val="20"/>
        </w:rPr>
        <w:t>L</w:t>
      </w:r>
      <w:r>
        <w:rPr>
          <w:rFonts w:ascii="Arial" w:hAnsi="Arial" w:cs="Arial"/>
          <w:sz w:val="20"/>
          <w:szCs w:val="20"/>
        </w:rPr>
        <w:t>.</w:t>
      </w:r>
      <w:r w:rsidRPr="00C52839">
        <w:rPr>
          <w:rFonts w:ascii="Arial" w:hAnsi="Arial" w:cs="Arial"/>
          <w:sz w:val="20"/>
          <w:szCs w:val="20"/>
        </w:rPr>
        <w:t>2192-1</w:t>
      </w:r>
      <w:r>
        <w:rPr>
          <w:rFonts w:ascii="Arial" w:hAnsi="Arial" w:cs="Arial"/>
          <w:sz w:val="20"/>
          <w:szCs w:val="20"/>
        </w:rPr>
        <w:t xml:space="preserve"> et L.2192-2 du code de la commande publique.</w:t>
      </w:r>
    </w:p>
    <w:p w14:paraId="1D8B807E" w14:textId="77777777" w:rsidR="00572DD4" w:rsidRPr="00301E55" w:rsidRDefault="00572DD4" w:rsidP="00572DD4">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dépôt, la transmission et la réception des factures électroniques sont obligatoirement effectués via le portail gratuit de facturation CHORUS PRO à l’adresse suivante : </w:t>
      </w:r>
      <w:hyperlink r:id="rId12" w:history="1">
        <w:r w:rsidRPr="00301E55">
          <w:rPr>
            <w:rFonts w:ascii="Arial" w:hAnsi="Arial" w:cs="Arial"/>
            <w:szCs w:val="20"/>
          </w:rPr>
          <w:t>https://chorus-pro.gouv.fr</w:t>
        </w:r>
      </w:hyperlink>
      <w:r w:rsidRPr="00301E55">
        <w:rPr>
          <w:rFonts w:ascii="Arial" w:hAnsi="Arial" w:cs="Arial"/>
          <w:sz w:val="20"/>
          <w:szCs w:val="20"/>
        </w:rPr>
        <w:t xml:space="preserve"> </w:t>
      </w:r>
    </w:p>
    <w:p w14:paraId="1D8B807F" w14:textId="77777777" w:rsidR="00572DD4" w:rsidRPr="00301E55" w:rsidRDefault="00572DD4" w:rsidP="00572DD4">
      <w:pPr>
        <w:tabs>
          <w:tab w:val="left" w:pos="709"/>
        </w:tabs>
        <w:spacing w:after="120" w:line="240" w:lineRule="auto"/>
        <w:jc w:val="both"/>
        <w:rPr>
          <w:rFonts w:ascii="Arial" w:hAnsi="Arial" w:cs="Arial"/>
          <w:sz w:val="20"/>
          <w:szCs w:val="20"/>
        </w:rPr>
      </w:pPr>
      <w:r w:rsidRPr="00301E55">
        <w:rPr>
          <w:rFonts w:ascii="Arial" w:hAnsi="Arial" w:cs="Arial"/>
          <w:sz w:val="20"/>
          <w:szCs w:val="20"/>
        </w:rPr>
        <w:t>L’utilisation du portail de facturation par le Titulaire, est exclusive de tout autre mode de transmission. Si le Titulaire transmet une facture en dehors du portail de facturation, le Pouvoir Adjudicateur rejette la facture après avoir invité le Titulaire à utiliser le portail. Le dépôt d’une facture électronique sur CHORUS PRO ne doit pas être doublé de l’envoi d’une facture papier.</w:t>
      </w:r>
    </w:p>
    <w:p w14:paraId="1D8B8080" w14:textId="77777777" w:rsidR="00572DD4" w:rsidRDefault="00572DD4" w:rsidP="00572DD4">
      <w:pPr>
        <w:tabs>
          <w:tab w:val="left" w:pos="709"/>
        </w:tabs>
        <w:spacing w:after="120" w:line="240" w:lineRule="auto"/>
        <w:jc w:val="both"/>
        <w:rPr>
          <w:rFonts w:ascii="Arial" w:hAnsi="Arial" w:cs="Arial"/>
          <w:sz w:val="20"/>
          <w:szCs w:val="20"/>
        </w:rPr>
      </w:pPr>
      <w:r w:rsidRPr="00301E55">
        <w:rPr>
          <w:rFonts w:ascii="Arial" w:hAnsi="Arial" w:cs="Arial"/>
          <w:sz w:val="20"/>
          <w:szCs w:val="20"/>
        </w:rPr>
        <w:t>En cas de facture faisant suite à l’émission d’un bon de commande, le numéro du bon de commande et le code du service sont mentionnés dans le bon de commande notifié au Titulaire.</w:t>
      </w:r>
    </w:p>
    <w:p w14:paraId="1D8B8081" w14:textId="77777777" w:rsidR="00572DD4" w:rsidRPr="00301E55" w:rsidRDefault="00572DD4" w:rsidP="00572DD4">
      <w:pPr>
        <w:tabs>
          <w:tab w:val="left" w:pos="709"/>
        </w:tabs>
        <w:spacing w:after="120" w:line="240" w:lineRule="auto"/>
        <w:jc w:val="both"/>
        <w:rPr>
          <w:rFonts w:ascii="Arial" w:hAnsi="Arial" w:cs="Arial"/>
          <w:sz w:val="20"/>
          <w:szCs w:val="20"/>
        </w:rPr>
      </w:pPr>
      <w:r w:rsidRPr="00301E55">
        <w:rPr>
          <w:rFonts w:ascii="Arial" w:hAnsi="Arial" w:cs="Arial"/>
          <w:sz w:val="20"/>
          <w:szCs w:val="20"/>
        </w:rPr>
        <w:t>Le numéro SIRET du Pouvoir Adjudicateur à indiquer dans les factures</w:t>
      </w:r>
      <w:r>
        <w:rPr>
          <w:rFonts w:ascii="Arial" w:hAnsi="Arial" w:cs="Arial"/>
          <w:sz w:val="20"/>
          <w:szCs w:val="20"/>
        </w:rPr>
        <w:t>, ainsi que le</w:t>
      </w:r>
      <w:r w:rsidRPr="00301E55">
        <w:rPr>
          <w:rFonts w:ascii="Arial" w:hAnsi="Arial" w:cs="Arial"/>
          <w:sz w:val="20"/>
          <w:szCs w:val="20"/>
        </w:rPr>
        <w:t xml:space="preserve"> code du service permettant de connaitre le lieu de dépose des factures sous Chorus</w:t>
      </w:r>
      <w:r>
        <w:rPr>
          <w:rFonts w:ascii="Arial" w:hAnsi="Arial" w:cs="Arial"/>
          <w:sz w:val="20"/>
          <w:szCs w:val="20"/>
        </w:rPr>
        <w:t xml:space="preserve"> Pro,</w:t>
      </w:r>
      <w:r w:rsidRPr="00301E55">
        <w:rPr>
          <w:rFonts w:ascii="Arial" w:hAnsi="Arial" w:cs="Arial"/>
          <w:sz w:val="20"/>
          <w:szCs w:val="20"/>
        </w:rPr>
        <w:t xml:space="preserve"> </w:t>
      </w:r>
      <w:r>
        <w:rPr>
          <w:rFonts w:ascii="Arial" w:hAnsi="Arial" w:cs="Arial"/>
          <w:sz w:val="20"/>
          <w:szCs w:val="20"/>
        </w:rPr>
        <w:t>sont</w:t>
      </w:r>
      <w:r w:rsidRPr="00301E55">
        <w:rPr>
          <w:rFonts w:ascii="Arial" w:hAnsi="Arial" w:cs="Arial"/>
          <w:sz w:val="20"/>
          <w:szCs w:val="20"/>
        </w:rPr>
        <w:t xml:space="preserve"> renseigné</w:t>
      </w:r>
      <w:r>
        <w:rPr>
          <w:rFonts w:ascii="Arial" w:hAnsi="Arial" w:cs="Arial"/>
          <w:sz w:val="20"/>
          <w:szCs w:val="20"/>
        </w:rPr>
        <w:t>s</w:t>
      </w:r>
      <w:r w:rsidRPr="00301E55">
        <w:rPr>
          <w:rFonts w:ascii="Arial" w:hAnsi="Arial" w:cs="Arial"/>
          <w:sz w:val="20"/>
          <w:szCs w:val="20"/>
        </w:rPr>
        <w:t xml:space="preserve"> </w:t>
      </w:r>
      <w:r>
        <w:rPr>
          <w:rFonts w:ascii="Arial" w:hAnsi="Arial" w:cs="Arial"/>
          <w:sz w:val="20"/>
          <w:szCs w:val="20"/>
        </w:rPr>
        <w:t>en page de garde du présent document [rubriques A et C] ou, en cas de groupement de commandes, en annexe du C.C.A.P.</w:t>
      </w:r>
    </w:p>
    <w:p w14:paraId="1D8B8082" w14:textId="77777777" w:rsidR="00572DD4" w:rsidRPr="00301E55" w:rsidRDefault="00572DD4" w:rsidP="00572DD4">
      <w:pPr>
        <w:pStyle w:val="Titre3"/>
        <w:numPr>
          <w:ilvl w:val="2"/>
          <w:numId w:val="1"/>
        </w:numPr>
      </w:pPr>
      <w:bookmarkStart w:id="107" w:name="_Toc3809185"/>
      <w:bookmarkStart w:id="108" w:name="_Toc197940893"/>
      <w:r w:rsidRPr="00301E55">
        <w:t>Mentions à faire figurer dans la facture</w:t>
      </w:r>
      <w:bookmarkEnd w:id="101"/>
      <w:bookmarkEnd w:id="102"/>
      <w:bookmarkEnd w:id="107"/>
      <w:bookmarkEnd w:id="108"/>
    </w:p>
    <w:p w14:paraId="1D8B8083" w14:textId="77777777" w:rsidR="00572DD4" w:rsidRPr="00301E55" w:rsidRDefault="00572DD4" w:rsidP="00572DD4">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Après </w:t>
      </w:r>
      <w:r>
        <w:rPr>
          <w:rFonts w:ascii="Arial" w:hAnsi="Arial" w:cs="Arial"/>
          <w:sz w:val="20"/>
          <w:szCs w:val="20"/>
        </w:rPr>
        <w:t>exécution des prestations</w:t>
      </w:r>
      <w:r w:rsidRPr="00301E55">
        <w:rPr>
          <w:rFonts w:ascii="Arial" w:hAnsi="Arial" w:cs="Arial"/>
          <w:sz w:val="20"/>
          <w:szCs w:val="20"/>
        </w:rPr>
        <w:t xml:space="preserve">, le Titulaire </w:t>
      </w:r>
      <w:r>
        <w:rPr>
          <w:rFonts w:ascii="Arial" w:hAnsi="Arial" w:cs="Arial"/>
          <w:sz w:val="20"/>
          <w:szCs w:val="20"/>
        </w:rPr>
        <w:t>du marché</w:t>
      </w:r>
      <w:r w:rsidRPr="00301E55">
        <w:rPr>
          <w:rFonts w:ascii="Arial" w:hAnsi="Arial" w:cs="Arial"/>
          <w:sz w:val="20"/>
          <w:szCs w:val="20"/>
        </w:rPr>
        <w:t xml:space="preserve"> présentera à la Direction ou au Pôle concerné, une facture où devront figurer, sans préjudice des mentions obligatoires fixées par les dispositions législatives ou réglementaires, les mentions suivantes :</w:t>
      </w:r>
    </w:p>
    <w:p w14:paraId="1D8B8084" w14:textId="77777777" w:rsidR="00572DD4" w:rsidRPr="00301E55" w:rsidRDefault="00572DD4" w:rsidP="00572DD4">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La date d’émission de la facture,</w:t>
      </w:r>
    </w:p>
    <w:p w14:paraId="1D8B8085" w14:textId="77777777" w:rsidR="00572DD4" w:rsidRPr="00301E55" w:rsidRDefault="00572DD4" w:rsidP="00572DD4">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La dénomination sociale, numéro SIRET et adresse du Titulaire,</w:t>
      </w:r>
    </w:p>
    <w:p w14:paraId="1D8B8086" w14:textId="77777777" w:rsidR="00572DD4" w:rsidRPr="00301E55" w:rsidRDefault="00572DD4" w:rsidP="00572DD4">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La désignation sociale et adresse du destinataire de la facture, numéro SIRET, </w:t>
      </w:r>
    </w:p>
    <w:p w14:paraId="1D8B8087" w14:textId="77777777" w:rsidR="00572DD4" w:rsidRPr="00301E55" w:rsidRDefault="00572DD4" w:rsidP="00572DD4">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La mention du code du service en charge du paiement,</w:t>
      </w:r>
    </w:p>
    <w:p w14:paraId="1D8B8088" w14:textId="77777777" w:rsidR="00572DD4" w:rsidRPr="00301E55" w:rsidRDefault="00572DD4" w:rsidP="00572DD4">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Le numéro de facture,</w:t>
      </w:r>
    </w:p>
    <w:p w14:paraId="1D8B8089" w14:textId="77777777" w:rsidR="00572DD4" w:rsidRPr="00301E55" w:rsidRDefault="00572DD4" w:rsidP="00572DD4">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numéro de </w:t>
      </w:r>
      <w:r>
        <w:rPr>
          <w:rFonts w:ascii="Arial" w:hAnsi="Arial" w:cs="Arial"/>
          <w:sz w:val="20"/>
          <w:szCs w:val="20"/>
        </w:rPr>
        <w:t>marché</w:t>
      </w:r>
      <w:r w:rsidRPr="00301E55">
        <w:rPr>
          <w:rFonts w:ascii="Arial" w:hAnsi="Arial" w:cs="Arial"/>
          <w:sz w:val="20"/>
          <w:szCs w:val="20"/>
        </w:rPr>
        <w:t xml:space="preserve"> et son objet,</w:t>
      </w:r>
    </w:p>
    <w:p w14:paraId="1D8B808A" w14:textId="77777777" w:rsidR="00572DD4" w:rsidRPr="00301E55" w:rsidRDefault="00572DD4" w:rsidP="00572DD4">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Le</w:t>
      </w:r>
      <w:r>
        <w:rPr>
          <w:rFonts w:ascii="Arial" w:hAnsi="Arial" w:cs="Arial"/>
          <w:sz w:val="20"/>
          <w:szCs w:val="20"/>
        </w:rPr>
        <w:t xml:space="preserve"> cas échéant, le</w:t>
      </w:r>
      <w:r w:rsidRPr="00301E55">
        <w:rPr>
          <w:rFonts w:ascii="Arial" w:hAnsi="Arial" w:cs="Arial"/>
          <w:sz w:val="20"/>
          <w:szCs w:val="20"/>
        </w:rPr>
        <w:t xml:space="preserve"> numéro du bon de commande en vertu duquel la facture est émise,</w:t>
      </w:r>
    </w:p>
    <w:p w14:paraId="1D8B808B" w14:textId="77777777" w:rsidR="00572DD4" w:rsidRPr="00301E55" w:rsidRDefault="00572DD4" w:rsidP="00572DD4">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L’identité bancaire ou postale telle que précisée sur l’acte d’engagement,</w:t>
      </w:r>
    </w:p>
    <w:p w14:paraId="1D8B808C" w14:textId="77777777" w:rsidR="00572DD4" w:rsidRPr="00301E55" w:rsidRDefault="00572DD4" w:rsidP="00572DD4">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La date de livraison des fournitures ou d’exécution des services,</w:t>
      </w:r>
    </w:p>
    <w:p w14:paraId="1D8B808D" w14:textId="77777777" w:rsidR="00572DD4" w:rsidRPr="00301E55" w:rsidRDefault="00572DD4" w:rsidP="00572DD4">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La quantité et la dénomination précise des produits livrés ou des prestations réalisées,</w:t>
      </w:r>
    </w:p>
    <w:p w14:paraId="1D8B808E" w14:textId="77777777" w:rsidR="00572DD4" w:rsidRPr="00301E55" w:rsidRDefault="00572DD4" w:rsidP="00572DD4">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Le prix unitaire hors taxes des produits livrés ou des prestations réalisées,</w:t>
      </w:r>
    </w:p>
    <w:p w14:paraId="1D8B808F" w14:textId="77777777" w:rsidR="00572DD4" w:rsidRDefault="00572DD4" w:rsidP="00572DD4">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Le montant total hors taxes et le montant de la taxe à payer, ainsi que la répartition de ces montants par taux de taxe sur la valeur ajoutée, ou, le cas échéant,</w:t>
      </w:r>
      <w:r>
        <w:rPr>
          <w:rFonts w:ascii="Arial" w:hAnsi="Arial" w:cs="Arial"/>
          <w:sz w:val="20"/>
          <w:szCs w:val="20"/>
        </w:rPr>
        <w:t xml:space="preserve"> le bénéfice d’une exonération,</w:t>
      </w:r>
    </w:p>
    <w:p w14:paraId="1D8B8090" w14:textId="77777777" w:rsidR="00572DD4" w:rsidRPr="001230B5" w:rsidRDefault="00572DD4" w:rsidP="00572DD4">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Le cas échéant,</w:t>
      </w:r>
      <w:r>
        <w:rPr>
          <w:rFonts w:ascii="Arial" w:hAnsi="Arial" w:cs="Arial"/>
          <w:sz w:val="20"/>
          <w:szCs w:val="20"/>
        </w:rPr>
        <w:t xml:space="preserve"> l’identification du représentant fiscal de l’émetteur de la facture,</w:t>
      </w:r>
    </w:p>
    <w:p w14:paraId="1D8B8091" w14:textId="77777777" w:rsidR="00572DD4" w:rsidRPr="00301E55" w:rsidRDefault="00572DD4" w:rsidP="00572DD4">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lastRenderedPageBreak/>
        <w:t>Le cas échéant, les modali</w:t>
      </w:r>
      <w:r>
        <w:rPr>
          <w:rFonts w:ascii="Arial" w:hAnsi="Arial" w:cs="Arial"/>
          <w:sz w:val="20"/>
          <w:szCs w:val="20"/>
        </w:rPr>
        <w:t>tés particulières de règlement,</w:t>
      </w:r>
    </w:p>
    <w:p w14:paraId="1D8B8092" w14:textId="77777777" w:rsidR="00572DD4" w:rsidRPr="00301E55" w:rsidRDefault="00572DD4" w:rsidP="00572DD4">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Le cas échéant, les renseignements relatifs aux déductions ou versements complémentaires.</w:t>
      </w:r>
    </w:p>
    <w:p w14:paraId="1D8B8093" w14:textId="77777777" w:rsidR="00572DD4" w:rsidRPr="00301E55" w:rsidRDefault="00572DD4" w:rsidP="00572DD4">
      <w:pPr>
        <w:pStyle w:val="Paragraphedeliste"/>
        <w:tabs>
          <w:tab w:val="left" w:pos="709"/>
        </w:tabs>
        <w:spacing w:after="120" w:line="240" w:lineRule="auto"/>
        <w:jc w:val="both"/>
        <w:rPr>
          <w:rFonts w:ascii="Arial" w:hAnsi="Arial" w:cs="Arial"/>
          <w:sz w:val="20"/>
          <w:szCs w:val="20"/>
        </w:rPr>
      </w:pPr>
    </w:p>
    <w:p w14:paraId="1D8B8095" w14:textId="09E58456" w:rsidR="00572DD4" w:rsidRPr="00F51E18" w:rsidRDefault="00572DD4" w:rsidP="00572DD4">
      <w:pPr>
        <w:spacing w:after="120" w:line="240" w:lineRule="auto"/>
        <w:jc w:val="both"/>
        <w:rPr>
          <w:rFonts w:ascii="Arial" w:hAnsi="Arial" w:cs="Arial"/>
          <w:color w:val="FF0000"/>
          <w:szCs w:val="20"/>
        </w:rPr>
      </w:pPr>
      <w:bookmarkStart w:id="109" w:name="_Toc469492064"/>
      <w:bookmarkStart w:id="110" w:name="_Toc469492604"/>
      <w:r w:rsidRPr="00301E55">
        <w:rPr>
          <w:rFonts w:ascii="Arial" w:hAnsi="Arial" w:cs="Arial"/>
          <w:sz w:val="20"/>
          <w:szCs w:val="20"/>
        </w:rPr>
        <w:t>Il est établi une facture par bon de commande, sauf si un bon de commande donne lieu à plusieurs livraisons, auquel cas il sera établi une facture par livraison.</w:t>
      </w:r>
    </w:p>
    <w:p w14:paraId="1D8B809C" w14:textId="77777777" w:rsidR="00572DD4" w:rsidRPr="00301E55" w:rsidRDefault="00572DD4" w:rsidP="00572DD4">
      <w:pPr>
        <w:pStyle w:val="Titre3"/>
        <w:numPr>
          <w:ilvl w:val="2"/>
          <w:numId w:val="1"/>
        </w:numPr>
      </w:pPr>
      <w:bookmarkStart w:id="111" w:name="_Toc469492066"/>
      <w:bookmarkStart w:id="112" w:name="_Toc469492606"/>
      <w:bookmarkStart w:id="113" w:name="_Toc3809188"/>
      <w:bookmarkStart w:id="114" w:name="_Toc197940894"/>
      <w:bookmarkEnd w:id="109"/>
      <w:bookmarkEnd w:id="110"/>
      <w:r w:rsidRPr="00301E55">
        <w:t>Traitement des factures</w:t>
      </w:r>
      <w:bookmarkEnd w:id="111"/>
      <w:bookmarkEnd w:id="112"/>
      <w:bookmarkEnd w:id="113"/>
      <w:bookmarkEnd w:id="114"/>
    </w:p>
    <w:p w14:paraId="1D8B809D" w14:textId="77777777" w:rsidR="00572DD4" w:rsidRPr="00301E55" w:rsidRDefault="00572DD4" w:rsidP="00572DD4">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L’ordonnateur chargé d’émettre les titres de paiement est le représentant légal du Pouvoir Adjudicateur identifié </w:t>
      </w:r>
      <w:r>
        <w:rPr>
          <w:rFonts w:ascii="Arial" w:hAnsi="Arial" w:cs="Arial"/>
          <w:sz w:val="20"/>
          <w:szCs w:val="20"/>
        </w:rPr>
        <w:t>en page de garde du présent document [rubrique C], en cas de groupement de commandes, en annexe du présent document.</w:t>
      </w:r>
    </w:p>
    <w:p w14:paraId="1D8B809E" w14:textId="77777777" w:rsidR="00572DD4" w:rsidRPr="000E19FB" w:rsidRDefault="00572DD4" w:rsidP="00572DD4">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paiement s'effectuera dans les conditions prévues aux articles </w:t>
      </w:r>
      <w:r w:rsidRPr="00A43114">
        <w:rPr>
          <w:rFonts w:ascii="Arial" w:hAnsi="Arial" w:cs="Arial"/>
          <w:sz w:val="20"/>
          <w:szCs w:val="20"/>
        </w:rPr>
        <w:t>R.2191-23 à R.2191-31</w:t>
      </w:r>
      <w:r>
        <w:rPr>
          <w:rFonts w:ascii="Arial" w:hAnsi="Arial" w:cs="Arial"/>
          <w:sz w:val="20"/>
          <w:szCs w:val="20"/>
        </w:rPr>
        <w:t xml:space="preserve"> </w:t>
      </w:r>
      <w:r w:rsidRPr="00301E55">
        <w:rPr>
          <w:rFonts w:ascii="Arial" w:hAnsi="Arial" w:cs="Arial"/>
          <w:sz w:val="20"/>
          <w:szCs w:val="20"/>
        </w:rPr>
        <w:t xml:space="preserve">du </w:t>
      </w:r>
      <w:r>
        <w:rPr>
          <w:rFonts w:ascii="Arial" w:hAnsi="Arial" w:cs="Arial"/>
          <w:sz w:val="20"/>
          <w:szCs w:val="20"/>
        </w:rPr>
        <w:t xml:space="preserve">code de </w:t>
      </w:r>
      <w:r w:rsidRPr="000E19FB">
        <w:rPr>
          <w:rFonts w:ascii="Arial" w:hAnsi="Arial" w:cs="Arial"/>
          <w:sz w:val="20"/>
          <w:szCs w:val="20"/>
        </w:rPr>
        <w:t>la commande publique. Conformément à l’article R.2192-11 du code de la commande publique, le délai global de paiement est fixé à 50 jours pour les établissements publics de santé et à 30 jours pour les groupements de coopération sanitaires, à compter de la date de réception de la facture par les services du Pouvoir Adjudicateur ou, si l’admission des prestations intervient à une date postérieure à la réception de la facture, à compter de la date d’admission des prestations.</w:t>
      </w:r>
    </w:p>
    <w:p w14:paraId="1D8B809F" w14:textId="77777777" w:rsidR="00572DD4" w:rsidRPr="00301E55" w:rsidRDefault="00572DD4" w:rsidP="00572DD4">
      <w:pPr>
        <w:tabs>
          <w:tab w:val="left" w:pos="709"/>
        </w:tabs>
        <w:spacing w:after="120" w:line="240" w:lineRule="auto"/>
        <w:jc w:val="both"/>
        <w:rPr>
          <w:rFonts w:ascii="Arial" w:hAnsi="Arial" w:cs="Arial"/>
          <w:sz w:val="20"/>
          <w:szCs w:val="20"/>
        </w:rPr>
      </w:pPr>
      <w:r w:rsidRPr="000E19FB">
        <w:rPr>
          <w:rFonts w:ascii="Arial" w:hAnsi="Arial" w:cs="Arial"/>
          <w:sz w:val="20"/>
          <w:szCs w:val="20"/>
        </w:rPr>
        <w:t>En cas d’erreur sur la facture ou en l’absence des pièces justificatives, celle-ci sera renvoyée au</w:t>
      </w:r>
      <w:r w:rsidRPr="00301E55">
        <w:rPr>
          <w:rFonts w:ascii="Arial" w:hAnsi="Arial" w:cs="Arial"/>
          <w:sz w:val="20"/>
          <w:szCs w:val="20"/>
        </w:rPr>
        <w:t xml:space="preserve"> Titulaire. Le délai de paiement sera suspendu jusqu’à réception de la facture correctement établie et des pièces manquantes.</w:t>
      </w:r>
    </w:p>
    <w:p w14:paraId="1D8B80A0" w14:textId="77777777" w:rsidR="00572DD4" w:rsidRPr="00301E55" w:rsidRDefault="00572DD4" w:rsidP="00572DD4">
      <w:pPr>
        <w:tabs>
          <w:tab w:val="left" w:pos="709"/>
        </w:tabs>
        <w:spacing w:after="120" w:line="240" w:lineRule="auto"/>
        <w:jc w:val="both"/>
        <w:rPr>
          <w:rFonts w:ascii="Arial" w:hAnsi="Arial" w:cs="Arial"/>
          <w:sz w:val="20"/>
          <w:szCs w:val="20"/>
        </w:rPr>
      </w:pPr>
      <w:r w:rsidRPr="00301E55">
        <w:rPr>
          <w:rFonts w:ascii="Arial" w:hAnsi="Arial" w:cs="Arial"/>
          <w:sz w:val="20"/>
          <w:szCs w:val="20"/>
        </w:rPr>
        <w:t>En particulier, aucune facture ne sera réglée si elle contient des tarifs ajustés ou révisés d’office par le Titulaire, sans avoir fait l’objet d’une de</w:t>
      </w:r>
      <w:r>
        <w:rPr>
          <w:rFonts w:ascii="Arial" w:hAnsi="Arial" w:cs="Arial"/>
          <w:sz w:val="20"/>
          <w:szCs w:val="20"/>
        </w:rPr>
        <w:t xml:space="preserve">mande préalable acceptée par le Pouvoir Adjudicateur </w:t>
      </w:r>
      <w:r w:rsidRPr="00301E55">
        <w:rPr>
          <w:rFonts w:ascii="Arial" w:hAnsi="Arial" w:cs="Arial"/>
          <w:sz w:val="20"/>
          <w:szCs w:val="20"/>
        </w:rPr>
        <w:t>selon la procédure décrite à l’article consacré aux variations de prix.</w:t>
      </w:r>
    </w:p>
    <w:p w14:paraId="1D8B80A1" w14:textId="77777777" w:rsidR="00572DD4" w:rsidRPr="00301E55" w:rsidRDefault="00572DD4" w:rsidP="00572DD4">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Les coordonnées du comptable assignataire des paiements figurent </w:t>
      </w:r>
      <w:r>
        <w:rPr>
          <w:rFonts w:ascii="Arial" w:hAnsi="Arial" w:cs="Arial"/>
          <w:sz w:val="20"/>
          <w:szCs w:val="20"/>
        </w:rPr>
        <w:t>en page de garde du présent document [rubrique C]</w:t>
      </w:r>
      <w:r w:rsidRPr="00301E55">
        <w:rPr>
          <w:rFonts w:ascii="Arial" w:hAnsi="Arial" w:cs="Arial"/>
          <w:sz w:val="20"/>
          <w:szCs w:val="20"/>
        </w:rPr>
        <w:t xml:space="preserve"> </w:t>
      </w:r>
      <w:r>
        <w:rPr>
          <w:rFonts w:ascii="Arial" w:hAnsi="Arial" w:cs="Arial"/>
          <w:sz w:val="20"/>
          <w:szCs w:val="20"/>
        </w:rPr>
        <w:t xml:space="preserve">ou, en cas de groupement de commandes, en annexe du présent document. </w:t>
      </w:r>
      <w:r w:rsidRPr="00301E55">
        <w:rPr>
          <w:rFonts w:ascii="Arial" w:hAnsi="Arial" w:cs="Arial"/>
          <w:sz w:val="20"/>
          <w:szCs w:val="20"/>
        </w:rPr>
        <w:t>Les paiements seront effectués par virement au crédit du compte courant figurant dans l’acte d’engagement.</w:t>
      </w:r>
    </w:p>
    <w:p w14:paraId="1D8B80A2" w14:textId="77777777" w:rsidR="00572DD4" w:rsidRPr="00301E55" w:rsidRDefault="00572DD4" w:rsidP="00572DD4">
      <w:pPr>
        <w:tabs>
          <w:tab w:val="left" w:pos="709"/>
        </w:tabs>
        <w:spacing w:after="120" w:line="240" w:lineRule="auto"/>
        <w:jc w:val="both"/>
        <w:rPr>
          <w:rFonts w:ascii="Arial" w:hAnsi="Arial" w:cs="Arial"/>
          <w:sz w:val="20"/>
          <w:szCs w:val="20"/>
        </w:rPr>
      </w:pPr>
      <w:r w:rsidRPr="00301E55">
        <w:rPr>
          <w:rFonts w:ascii="Arial" w:hAnsi="Arial" w:cs="Arial"/>
          <w:sz w:val="20"/>
          <w:szCs w:val="20"/>
        </w:rPr>
        <w:t>L’attention du Titulaire est appelée sur les retards de mandatements générés par son fait et, notamment, par sa carence à produire les pièces nécessaires à la mise à jour administrative de l’accord-cadre et/ou l’absence d’informations concernant les coordonnées du Titulaire. Tous les motifs de retards imputables au Titulaire suspendront de plein droit le délai de paiement.</w:t>
      </w:r>
    </w:p>
    <w:p w14:paraId="1D8B80A4" w14:textId="45128E3D" w:rsidR="00572DD4" w:rsidRPr="00301E55" w:rsidRDefault="00572DD4" w:rsidP="00B0099F">
      <w:pPr>
        <w:spacing w:after="120" w:line="240" w:lineRule="auto"/>
        <w:jc w:val="both"/>
        <w:rPr>
          <w:rFonts w:ascii="Arial" w:hAnsi="Arial" w:cs="Arial"/>
          <w:sz w:val="20"/>
          <w:szCs w:val="20"/>
        </w:rPr>
      </w:pPr>
      <w:r w:rsidRPr="00301E55">
        <w:rPr>
          <w:rFonts w:ascii="Arial" w:hAnsi="Arial" w:cs="Arial"/>
          <w:sz w:val="20"/>
          <w:szCs w:val="20"/>
        </w:rPr>
        <w:t xml:space="preserve">Le paiement du </w:t>
      </w:r>
      <w:r>
        <w:rPr>
          <w:rFonts w:ascii="Arial" w:hAnsi="Arial" w:cs="Arial"/>
          <w:sz w:val="20"/>
          <w:szCs w:val="20"/>
        </w:rPr>
        <w:t>marché</w:t>
      </w:r>
      <w:r w:rsidRPr="00301E55">
        <w:rPr>
          <w:rFonts w:ascii="Arial" w:hAnsi="Arial" w:cs="Arial"/>
          <w:sz w:val="20"/>
          <w:szCs w:val="20"/>
        </w:rPr>
        <w:t xml:space="preserve"> s’effectue grâce aux crédits inscrits à l’Etat Prévisionnel des Recettes et des Dépenses (EPRD) de l’établissement ou de chaque établissement en cas de groupement de commandes.</w:t>
      </w:r>
    </w:p>
    <w:p w14:paraId="1D8B80A5" w14:textId="77777777" w:rsidR="00572DD4" w:rsidRPr="00301E55" w:rsidRDefault="00572DD4" w:rsidP="00572DD4">
      <w:pPr>
        <w:pStyle w:val="Titre2"/>
        <w:numPr>
          <w:ilvl w:val="1"/>
          <w:numId w:val="1"/>
        </w:numPr>
      </w:pPr>
      <w:bookmarkStart w:id="115" w:name="_Toc469492607"/>
      <w:bookmarkStart w:id="116" w:name="_Toc197940895"/>
      <w:bookmarkEnd w:id="95"/>
      <w:r w:rsidRPr="00301E55">
        <w:t>Escompte</w:t>
      </w:r>
      <w:bookmarkEnd w:id="115"/>
      <w:bookmarkEnd w:id="116"/>
    </w:p>
    <w:p w14:paraId="1D8B80A6" w14:textId="77777777" w:rsidR="00572DD4" w:rsidRPr="00301E55" w:rsidRDefault="00572DD4" w:rsidP="00572DD4">
      <w:pPr>
        <w:spacing w:after="120" w:line="240" w:lineRule="auto"/>
        <w:jc w:val="both"/>
        <w:rPr>
          <w:rFonts w:ascii="Arial" w:hAnsi="Arial" w:cs="Arial"/>
          <w:sz w:val="20"/>
          <w:szCs w:val="20"/>
        </w:rPr>
      </w:pPr>
      <w:r>
        <w:rPr>
          <w:rFonts w:ascii="Arial" w:hAnsi="Arial" w:cs="Arial"/>
          <w:sz w:val="20"/>
          <w:szCs w:val="20"/>
        </w:rPr>
        <w:t>Le Pouvoir A</w:t>
      </w:r>
      <w:r w:rsidRPr="004E6A33">
        <w:rPr>
          <w:rFonts w:ascii="Arial" w:hAnsi="Arial" w:cs="Arial"/>
          <w:sz w:val="20"/>
          <w:szCs w:val="20"/>
        </w:rPr>
        <w:t xml:space="preserve">djudicateur a mis en place une politique de paiement rapide à réception de la facture. En cas de groupement de commandes, les établissements ayant mis en place une politique de paiement rapide sont mentionnés en </w:t>
      </w:r>
      <w:r>
        <w:rPr>
          <w:rFonts w:ascii="Arial" w:hAnsi="Arial" w:cs="Arial"/>
          <w:sz w:val="20"/>
          <w:szCs w:val="20"/>
        </w:rPr>
        <w:t>annexe du présent document. Le T</w:t>
      </w:r>
      <w:r w:rsidRPr="004E6A33">
        <w:rPr>
          <w:rFonts w:ascii="Arial" w:hAnsi="Arial" w:cs="Arial"/>
          <w:sz w:val="20"/>
          <w:szCs w:val="20"/>
        </w:rPr>
        <w:t>itulaire pourra faire une proposition, précisant le délai de paiement attendu et le taux d’escompte applicable pour ce paiement rapide. L’escompte sera déduit du règlement de la facture concernée ou, à défaut, du règlement des factures suivantes.</w:t>
      </w:r>
    </w:p>
    <w:p w14:paraId="1D8B80A7" w14:textId="77777777" w:rsidR="00572DD4" w:rsidRPr="00301E55" w:rsidRDefault="00572DD4" w:rsidP="00572DD4">
      <w:pPr>
        <w:pStyle w:val="Titre2"/>
        <w:numPr>
          <w:ilvl w:val="1"/>
          <w:numId w:val="1"/>
        </w:numPr>
      </w:pPr>
      <w:bookmarkStart w:id="117" w:name="_Toc469492608"/>
      <w:bookmarkStart w:id="118" w:name="_Toc197940896"/>
      <w:r w:rsidRPr="00301E55">
        <w:t>Intérêts moratoires et indemnité forfaitaire pour frais de recouvrement</w:t>
      </w:r>
      <w:bookmarkEnd w:id="117"/>
      <w:bookmarkEnd w:id="118"/>
      <w:r w:rsidRPr="00301E55">
        <w:t xml:space="preserve"> </w:t>
      </w:r>
    </w:p>
    <w:p w14:paraId="1D8B80A8" w14:textId="77777777" w:rsidR="00572DD4" w:rsidRPr="00301E55" w:rsidRDefault="00572DD4" w:rsidP="00572DD4">
      <w:pPr>
        <w:tabs>
          <w:tab w:val="left" w:pos="709"/>
        </w:tabs>
        <w:spacing w:after="120" w:line="240" w:lineRule="auto"/>
        <w:jc w:val="both"/>
        <w:rPr>
          <w:rFonts w:ascii="Arial" w:hAnsi="Arial" w:cs="Arial"/>
          <w:sz w:val="20"/>
          <w:szCs w:val="20"/>
        </w:rPr>
      </w:pPr>
      <w:r w:rsidRPr="00301E55">
        <w:rPr>
          <w:rFonts w:ascii="Arial" w:hAnsi="Arial" w:cs="Arial"/>
          <w:sz w:val="20"/>
          <w:szCs w:val="20"/>
        </w:rPr>
        <w:t>Les intérêts moratoires courent à compter du jour suivant l'échéance prévue au contrat ou à l'expiration du délai de paiement jusqu'à la date de mise en paiement du principal incluse.</w:t>
      </w:r>
    </w:p>
    <w:p w14:paraId="1D8B80A9" w14:textId="77777777" w:rsidR="00572DD4" w:rsidRPr="00301E55" w:rsidRDefault="00572DD4" w:rsidP="00572DD4">
      <w:pPr>
        <w:tabs>
          <w:tab w:val="left" w:pos="709"/>
        </w:tabs>
        <w:spacing w:after="120" w:line="240" w:lineRule="auto"/>
        <w:jc w:val="both"/>
        <w:rPr>
          <w:rFonts w:ascii="Arial" w:hAnsi="Arial" w:cs="Arial"/>
          <w:sz w:val="20"/>
          <w:szCs w:val="20"/>
        </w:rPr>
      </w:pPr>
      <w:r w:rsidRPr="00301E55">
        <w:rPr>
          <w:rFonts w:ascii="Arial" w:hAnsi="Arial" w:cs="Arial"/>
          <w:sz w:val="20"/>
          <w:szCs w:val="20"/>
        </w:rPr>
        <w:t>Ce taux est celui du taux de la BCE en vigueur au premier jour du semestre de l'année civile au cours duquel les intérêts moratoires ont commencé à courir, majoré de huit points de pourcentage.</w:t>
      </w:r>
    </w:p>
    <w:p w14:paraId="1D8B80AB" w14:textId="24CF2143" w:rsidR="00572DD4" w:rsidRPr="00301E55" w:rsidRDefault="00572DD4" w:rsidP="00572DD4">
      <w:pPr>
        <w:tabs>
          <w:tab w:val="left" w:pos="709"/>
        </w:tabs>
        <w:spacing w:after="120" w:line="240" w:lineRule="auto"/>
        <w:jc w:val="both"/>
        <w:rPr>
          <w:rFonts w:ascii="Arial" w:hAnsi="Arial" w:cs="Arial"/>
          <w:sz w:val="20"/>
          <w:szCs w:val="20"/>
        </w:rPr>
      </w:pPr>
      <w:r w:rsidRPr="00301E55">
        <w:rPr>
          <w:rFonts w:ascii="Arial" w:hAnsi="Arial" w:cs="Arial"/>
          <w:sz w:val="20"/>
          <w:szCs w:val="20"/>
        </w:rPr>
        <w:t>Le montant de l'indemnité forfaitaire pour frais de recouvrement est fixé à 40 euros.</w:t>
      </w:r>
    </w:p>
    <w:p w14:paraId="1D8B80AD" w14:textId="77777777" w:rsidR="00572DD4" w:rsidRPr="00301E55" w:rsidRDefault="00572DD4" w:rsidP="00572DD4">
      <w:pPr>
        <w:pStyle w:val="Titre1"/>
        <w:numPr>
          <w:ilvl w:val="0"/>
          <w:numId w:val="1"/>
        </w:numPr>
        <w:spacing w:before="360" w:after="240" w:line="20" w:lineRule="atLeast"/>
      </w:pPr>
      <w:bookmarkStart w:id="119" w:name="_Ref477365810"/>
      <w:bookmarkStart w:id="120" w:name="_Toc197940897"/>
      <w:r w:rsidRPr="00301E55">
        <w:lastRenderedPageBreak/>
        <w:t>Pénalités</w:t>
      </w:r>
      <w:bookmarkEnd w:id="119"/>
      <w:bookmarkEnd w:id="120"/>
    </w:p>
    <w:p w14:paraId="1D8B80B4" w14:textId="77777777" w:rsidR="00572DD4" w:rsidRPr="00301E55" w:rsidRDefault="00572DD4" w:rsidP="00572DD4">
      <w:pPr>
        <w:pStyle w:val="Titre2"/>
        <w:numPr>
          <w:ilvl w:val="1"/>
          <w:numId w:val="1"/>
        </w:numPr>
      </w:pPr>
      <w:bookmarkStart w:id="121" w:name="_Toc447277052"/>
      <w:bookmarkStart w:id="122" w:name="_Toc469492611"/>
      <w:bookmarkStart w:id="123" w:name="_Toc197940898"/>
      <w:r w:rsidRPr="00301E55">
        <w:t>Généralités</w:t>
      </w:r>
      <w:bookmarkEnd w:id="121"/>
      <w:bookmarkEnd w:id="122"/>
      <w:bookmarkEnd w:id="123"/>
    </w:p>
    <w:p w14:paraId="1D8B80B5" w14:textId="77777777" w:rsidR="00572DD4" w:rsidRPr="00301E55" w:rsidRDefault="00572DD4" w:rsidP="00572DD4">
      <w:pPr>
        <w:tabs>
          <w:tab w:val="left" w:pos="709"/>
        </w:tabs>
        <w:spacing w:after="120" w:line="240" w:lineRule="auto"/>
        <w:jc w:val="both"/>
        <w:rPr>
          <w:rFonts w:ascii="Arial" w:hAnsi="Arial" w:cs="Arial"/>
          <w:sz w:val="20"/>
          <w:szCs w:val="20"/>
        </w:rPr>
      </w:pPr>
      <w:r>
        <w:rPr>
          <w:rFonts w:ascii="Arial" w:hAnsi="Arial" w:cs="Arial"/>
          <w:sz w:val="20"/>
          <w:szCs w:val="20"/>
        </w:rPr>
        <w:t>Les pénalités</w:t>
      </w:r>
      <w:r w:rsidRPr="00301E55">
        <w:rPr>
          <w:rFonts w:ascii="Arial" w:hAnsi="Arial" w:cs="Arial"/>
          <w:sz w:val="20"/>
          <w:szCs w:val="20"/>
        </w:rPr>
        <w:t xml:space="preserve"> dérogent aux stipulations prévues par l’article 14 du CCAG/FCS</w:t>
      </w:r>
      <w:r>
        <w:rPr>
          <w:rFonts w:ascii="Arial" w:hAnsi="Arial" w:cs="Arial"/>
          <w:sz w:val="20"/>
          <w:szCs w:val="20"/>
        </w:rPr>
        <w:t>. </w:t>
      </w:r>
    </w:p>
    <w:p w14:paraId="1D8B80B6" w14:textId="453A3556" w:rsidR="00572DD4" w:rsidRPr="00301E55" w:rsidRDefault="00572DD4" w:rsidP="00572DD4">
      <w:pPr>
        <w:spacing w:after="120" w:line="240" w:lineRule="auto"/>
        <w:jc w:val="both"/>
        <w:rPr>
          <w:rFonts w:ascii="Arial" w:hAnsi="Arial" w:cs="Arial"/>
          <w:sz w:val="20"/>
          <w:szCs w:val="20"/>
        </w:rPr>
      </w:pPr>
      <w:r w:rsidRPr="00301E55">
        <w:rPr>
          <w:rFonts w:ascii="Arial" w:hAnsi="Arial" w:cs="Arial"/>
          <w:sz w:val="20"/>
          <w:szCs w:val="20"/>
        </w:rPr>
        <w:t xml:space="preserve">Les pénalités dues par les Titulaires, sont décomptées, calculées et exigibles si, à l’expiration des délais contractuels définis à l’article </w:t>
      </w:r>
      <w:r w:rsidRPr="00301E55">
        <w:rPr>
          <w:rFonts w:ascii="Arial" w:hAnsi="Arial" w:cs="Arial"/>
          <w:sz w:val="20"/>
          <w:szCs w:val="20"/>
        </w:rPr>
        <w:fldChar w:fldCharType="begin"/>
      </w:r>
      <w:r w:rsidRPr="00301E55">
        <w:rPr>
          <w:rFonts w:ascii="Arial" w:hAnsi="Arial" w:cs="Arial"/>
          <w:sz w:val="20"/>
          <w:szCs w:val="20"/>
        </w:rPr>
        <w:instrText xml:space="preserve"> REF _Ref473546797 \r \h  \* MERGEFORMAT </w:instrText>
      </w:r>
      <w:r w:rsidRPr="00301E55">
        <w:rPr>
          <w:rFonts w:ascii="Arial" w:hAnsi="Arial" w:cs="Arial"/>
          <w:sz w:val="20"/>
          <w:szCs w:val="20"/>
        </w:rPr>
      </w:r>
      <w:r w:rsidRPr="00301E55">
        <w:rPr>
          <w:rFonts w:ascii="Arial" w:hAnsi="Arial" w:cs="Arial"/>
          <w:sz w:val="20"/>
          <w:szCs w:val="20"/>
        </w:rPr>
        <w:fldChar w:fldCharType="separate"/>
      </w:r>
      <w:r w:rsidR="00EB310D">
        <w:rPr>
          <w:rFonts w:ascii="Arial" w:hAnsi="Arial" w:cs="Arial"/>
          <w:sz w:val="20"/>
          <w:szCs w:val="20"/>
        </w:rPr>
        <w:t>9</w:t>
      </w:r>
      <w:r w:rsidRPr="00301E55">
        <w:rPr>
          <w:rFonts w:ascii="Arial" w:hAnsi="Arial" w:cs="Arial"/>
          <w:sz w:val="20"/>
          <w:szCs w:val="20"/>
        </w:rPr>
        <w:fldChar w:fldCharType="end"/>
      </w:r>
      <w:r w:rsidRPr="00301E55">
        <w:rPr>
          <w:rFonts w:ascii="Arial" w:hAnsi="Arial" w:cs="Arial"/>
          <w:sz w:val="20"/>
          <w:szCs w:val="20"/>
        </w:rPr>
        <w:t xml:space="preserve"> du présent C.C.A.P. ou aux stipulations auxquelles il renvoie, les prestations des Titulaires ne sont pas entièrement réalisées ou sont mal réalisées.</w:t>
      </w:r>
    </w:p>
    <w:p w14:paraId="1D8B80B7" w14:textId="77777777" w:rsidR="00572DD4" w:rsidRPr="00301E55" w:rsidRDefault="00572DD4" w:rsidP="00572DD4">
      <w:pPr>
        <w:spacing w:after="120" w:line="240" w:lineRule="auto"/>
        <w:jc w:val="both"/>
        <w:rPr>
          <w:rFonts w:ascii="Arial" w:hAnsi="Arial" w:cs="Arial"/>
          <w:sz w:val="20"/>
          <w:szCs w:val="20"/>
        </w:rPr>
      </w:pPr>
      <w:r w:rsidRPr="00301E55">
        <w:rPr>
          <w:rFonts w:ascii="Arial" w:hAnsi="Arial" w:cs="Arial"/>
          <w:sz w:val="20"/>
          <w:szCs w:val="20"/>
        </w:rPr>
        <w:t>Il appartient au Titulaire de faire, le cas échéant, la preuve que les manquements ou retards susceptibles d’engendrer l’application de pénalités ne lui sont pas imputables, soit qu’ils relèvent de la force majeure ou d’une cause exonératoire, soit en raison d’un manquement du Pouvoir Adjudicateur à ses propres obligations contractuelles.</w:t>
      </w:r>
    </w:p>
    <w:p w14:paraId="1D8B80B8" w14:textId="77777777" w:rsidR="00572DD4" w:rsidRPr="00301E55" w:rsidRDefault="00572DD4" w:rsidP="00572DD4">
      <w:pPr>
        <w:spacing w:after="120" w:line="240" w:lineRule="auto"/>
        <w:jc w:val="both"/>
        <w:rPr>
          <w:rFonts w:ascii="Arial" w:hAnsi="Arial" w:cs="Arial"/>
          <w:sz w:val="20"/>
          <w:szCs w:val="20"/>
        </w:rPr>
      </w:pPr>
      <w:r w:rsidRPr="00301E55">
        <w:rPr>
          <w:rFonts w:ascii="Arial" w:hAnsi="Arial" w:cs="Arial"/>
          <w:sz w:val="20"/>
          <w:szCs w:val="20"/>
        </w:rPr>
        <w:t>Les manquements susceptibles d’engendrer l’application de pénalités peuvent être constatés par le Pouvoir Adjudicateur à tout moment</w:t>
      </w:r>
      <w:r>
        <w:rPr>
          <w:rFonts w:ascii="Arial" w:hAnsi="Arial" w:cs="Arial"/>
          <w:sz w:val="20"/>
          <w:szCs w:val="20"/>
        </w:rPr>
        <w:t>.</w:t>
      </w:r>
    </w:p>
    <w:p w14:paraId="1D8B80B9" w14:textId="77777777" w:rsidR="00572DD4" w:rsidRPr="00301E55" w:rsidRDefault="00572DD4" w:rsidP="00572DD4">
      <w:pPr>
        <w:tabs>
          <w:tab w:val="left" w:pos="709"/>
        </w:tabs>
        <w:spacing w:after="120" w:line="240" w:lineRule="auto"/>
        <w:jc w:val="both"/>
        <w:rPr>
          <w:rFonts w:ascii="Arial" w:hAnsi="Arial" w:cs="Arial"/>
          <w:sz w:val="20"/>
          <w:szCs w:val="20"/>
        </w:rPr>
      </w:pPr>
      <w:bookmarkStart w:id="124" w:name="_Toc447277053"/>
      <w:bookmarkStart w:id="125" w:name="_Toc469492612"/>
      <w:r w:rsidRPr="00301E55">
        <w:rPr>
          <w:rFonts w:ascii="Arial" w:hAnsi="Arial" w:cs="Arial"/>
          <w:sz w:val="20"/>
          <w:szCs w:val="20"/>
        </w:rPr>
        <w:t>Les pénalités sont exigibles à compter du premier jour de retard,</w:t>
      </w:r>
      <w:r>
        <w:rPr>
          <w:rFonts w:ascii="Arial" w:hAnsi="Arial" w:cs="Arial"/>
          <w:sz w:val="20"/>
          <w:szCs w:val="20"/>
        </w:rPr>
        <w:t xml:space="preserve"> sans mise en demeure préalable ;</w:t>
      </w:r>
      <w:r w:rsidRPr="00301E55">
        <w:rPr>
          <w:rFonts w:ascii="Arial" w:hAnsi="Arial" w:cs="Arial"/>
          <w:sz w:val="20"/>
          <w:szCs w:val="20"/>
        </w:rPr>
        <w:t xml:space="preserve"> </w:t>
      </w:r>
      <w:r>
        <w:rPr>
          <w:rFonts w:ascii="Arial" w:hAnsi="Arial" w:cs="Arial"/>
          <w:sz w:val="20"/>
          <w:szCs w:val="20"/>
        </w:rPr>
        <w:t>elles</w:t>
      </w:r>
      <w:r w:rsidRPr="00301E55">
        <w:rPr>
          <w:rFonts w:ascii="Arial" w:hAnsi="Arial" w:cs="Arial"/>
          <w:sz w:val="20"/>
          <w:szCs w:val="20"/>
        </w:rPr>
        <w:t xml:space="preserve"> sont déduites de la facture correspondant aux prestations en retard ou des factures suivantes.</w:t>
      </w:r>
    </w:p>
    <w:p w14:paraId="1D8B80BA" w14:textId="77777777" w:rsidR="00572DD4" w:rsidRPr="00301E55" w:rsidRDefault="00572DD4" w:rsidP="00572DD4">
      <w:pPr>
        <w:pStyle w:val="Titre2"/>
        <w:numPr>
          <w:ilvl w:val="1"/>
          <w:numId w:val="1"/>
        </w:numPr>
      </w:pPr>
      <w:bookmarkStart w:id="126" w:name="_Toc197940899"/>
      <w:r w:rsidRPr="00301E55">
        <w:t>Pénalités de retard</w:t>
      </w:r>
      <w:bookmarkEnd w:id="124"/>
      <w:bookmarkEnd w:id="125"/>
      <w:bookmarkEnd w:id="126"/>
    </w:p>
    <w:p w14:paraId="1D8B80BB" w14:textId="73C46075" w:rsidR="00572DD4" w:rsidRDefault="00572DD4" w:rsidP="00572DD4">
      <w:pPr>
        <w:tabs>
          <w:tab w:val="left" w:pos="709"/>
        </w:tabs>
        <w:spacing w:after="120" w:line="240" w:lineRule="auto"/>
        <w:jc w:val="both"/>
        <w:rPr>
          <w:rFonts w:ascii="Arial" w:hAnsi="Arial" w:cs="Arial"/>
          <w:sz w:val="20"/>
          <w:szCs w:val="20"/>
        </w:rPr>
      </w:pPr>
      <w:r w:rsidRPr="00301E55">
        <w:rPr>
          <w:rFonts w:ascii="Arial" w:hAnsi="Arial" w:cs="Arial"/>
          <w:sz w:val="20"/>
          <w:szCs w:val="20"/>
        </w:rPr>
        <w:t>En cas de retard dans la livraison des fournitures ou dans l’exécution des prestations, le Titulaire encourt une pénalité égale à :</w:t>
      </w:r>
    </w:p>
    <w:p w14:paraId="4FB56825" w14:textId="68F9FC5C" w:rsidR="00F73556" w:rsidRDefault="00F73556" w:rsidP="00572DD4">
      <w:pPr>
        <w:tabs>
          <w:tab w:val="left" w:pos="709"/>
        </w:tabs>
        <w:spacing w:after="120" w:line="240" w:lineRule="auto"/>
        <w:jc w:val="both"/>
        <w:rPr>
          <w:rFonts w:ascii="Arial" w:hAnsi="Arial" w:cs="Arial"/>
          <w:sz w:val="20"/>
          <w:szCs w:val="20"/>
        </w:rPr>
      </w:pPr>
      <w:r>
        <w:rPr>
          <w:rFonts w:ascii="Arial" w:hAnsi="Arial" w:cs="Arial"/>
          <w:sz w:val="20"/>
          <w:szCs w:val="20"/>
        </w:rPr>
        <w:t>Pour les fournitures d’équipement et de matériel :</w:t>
      </w:r>
    </w:p>
    <w:p w14:paraId="595350FA" w14:textId="6601E009" w:rsidR="00F73556" w:rsidRDefault="00F73556" w:rsidP="00F73556">
      <w:pPr>
        <w:pStyle w:val="Paragraphedeliste"/>
        <w:numPr>
          <w:ilvl w:val="0"/>
          <w:numId w:val="35"/>
        </w:numPr>
        <w:tabs>
          <w:tab w:val="left" w:pos="709"/>
        </w:tabs>
        <w:spacing w:after="120" w:line="240" w:lineRule="auto"/>
        <w:jc w:val="both"/>
        <w:rPr>
          <w:rFonts w:ascii="Arial" w:hAnsi="Arial" w:cs="Arial"/>
          <w:sz w:val="20"/>
          <w:szCs w:val="20"/>
        </w:rPr>
      </w:pPr>
      <w:r>
        <w:rPr>
          <w:rFonts w:ascii="Arial" w:hAnsi="Arial" w:cs="Arial"/>
          <w:sz w:val="20"/>
          <w:szCs w:val="20"/>
        </w:rPr>
        <w:t>300 euros par jour calendaire de retard par commande de 1 à 49 unités cumulée ;</w:t>
      </w:r>
    </w:p>
    <w:p w14:paraId="3336708C" w14:textId="7CA45B3B" w:rsidR="00F73556" w:rsidRDefault="00F73556" w:rsidP="00F73556">
      <w:pPr>
        <w:pStyle w:val="Paragraphedeliste"/>
        <w:numPr>
          <w:ilvl w:val="0"/>
          <w:numId w:val="35"/>
        </w:numPr>
        <w:tabs>
          <w:tab w:val="left" w:pos="709"/>
        </w:tabs>
        <w:spacing w:after="120" w:line="240" w:lineRule="auto"/>
        <w:jc w:val="both"/>
        <w:rPr>
          <w:rFonts w:ascii="Arial" w:hAnsi="Arial" w:cs="Arial"/>
          <w:sz w:val="20"/>
          <w:szCs w:val="20"/>
        </w:rPr>
      </w:pPr>
      <w:r>
        <w:rPr>
          <w:rFonts w:ascii="Arial" w:hAnsi="Arial" w:cs="Arial"/>
          <w:sz w:val="20"/>
          <w:szCs w:val="20"/>
        </w:rPr>
        <w:t>Selon la formule suivante par commande à partir de 50 unités cumulées :</w:t>
      </w:r>
    </w:p>
    <w:p w14:paraId="3A06D8F5" w14:textId="1B9F6575" w:rsidR="00F73556" w:rsidRDefault="00F73556" w:rsidP="00F73556">
      <w:pPr>
        <w:tabs>
          <w:tab w:val="left" w:pos="709"/>
        </w:tabs>
        <w:spacing w:after="120" w:line="240" w:lineRule="auto"/>
        <w:jc w:val="both"/>
        <w:rPr>
          <w:rFonts w:ascii="Arial" w:hAnsi="Arial" w:cs="Arial"/>
          <w:sz w:val="20"/>
          <w:szCs w:val="20"/>
        </w:rPr>
      </w:pPr>
    </w:p>
    <w:p w14:paraId="2B0EA634" w14:textId="77777777" w:rsidR="00F73556" w:rsidRPr="00301E55" w:rsidRDefault="00F73556" w:rsidP="00F73556">
      <w:pPr>
        <w:tabs>
          <w:tab w:val="left" w:pos="709"/>
        </w:tabs>
        <w:spacing w:after="0" w:line="240" w:lineRule="auto"/>
        <w:jc w:val="both"/>
        <w:rPr>
          <w:rFonts w:ascii="Arial" w:hAnsi="Arial" w:cs="Arial"/>
          <w:b/>
          <w:sz w:val="20"/>
          <w:szCs w:val="20"/>
        </w:rPr>
      </w:pPr>
      <w:r w:rsidRPr="00301E55">
        <w:rPr>
          <w:rFonts w:ascii="Arial" w:hAnsi="Arial" w:cs="Arial"/>
          <w:b/>
          <w:sz w:val="20"/>
          <w:szCs w:val="20"/>
        </w:rPr>
        <w:t xml:space="preserve">P (en %) = 1/5 x </w:t>
      </w:r>
      <w:r w:rsidRPr="00301E55">
        <w:rPr>
          <w:rFonts w:ascii="Arial" w:hAnsi="Arial" w:cs="Arial"/>
          <w:b/>
          <w:sz w:val="20"/>
          <w:szCs w:val="20"/>
          <w:u w:val="single"/>
        </w:rPr>
        <w:t>DC - DP</w:t>
      </w:r>
      <w:r w:rsidRPr="00301E55">
        <w:rPr>
          <w:rFonts w:ascii="Arial" w:hAnsi="Arial" w:cs="Arial"/>
          <w:b/>
          <w:sz w:val="20"/>
          <w:szCs w:val="20"/>
        </w:rPr>
        <w:t xml:space="preserve"> x 100</w:t>
      </w:r>
    </w:p>
    <w:p w14:paraId="6C0AD102" w14:textId="77777777" w:rsidR="00F73556" w:rsidRPr="00301E55" w:rsidRDefault="00F73556" w:rsidP="00F73556">
      <w:pPr>
        <w:tabs>
          <w:tab w:val="left" w:pos="1701"/>
        </w:tabs>
        <w:spacing w:after="120" w:line="240" w:lineRule="auto"/>
        <w:jc w:val="both"/>
        <w:rPr>
          <w:rFonts w:ascii="Arial" w:hAnsi="Arial" w:cs="Arial"/>
          <w:b/>
          <w:sz w:val="20"/>
          <w:szCs w:val="20"/>
        </w:rPr>
      </w:pPr>
      <w:r w:rsidRPr="00301E55">
        <w:rPr>
          <w:rFonts w:ascii="Arial" w:hAnsi="Arial" w:cs="Arial"/>
          <w:b/>
          <w:sz w:val="20"/>
          <w:szCs w:val="20"/>
        </w:rPr>
        <w:tab/>
        <w:t>DP</w:t>
      </w:r>
    </w:p>
    <w:p w14:paraId="76013BCD" w14:textId="77777777" w:rsidR="00F73556" w:rsidRPr="00301E55" w:rsidRDefault="00F73556" w:rsidP="00F73556">
      <w:pPr>
        <w:tabs>
          <w:tab w:val="left" w:pos="709"/>
        </w:tabs>
        <w:spacing w:after="120" w:line="240" w:lineRule="auto"/>
        <w:jc w:val="both"/>
        <w:rPr>
          <w:rFonts w:ascii="Arial" w:hAnsi="Arial" w:cs="Arial"/>
          <w:sz w:val="20"/>
          <w:szCs w:val="20"/>
        </w:rPr>
      </w:pPr>
      <w:r w:rsidRPr="00301E55">
        <w:rPr>
          <w:rFonts w:ascii="Arial" w:hAnsi="Arial" w:cs="Arial"/>
          <w:sz w:val="20"/>
          <w:szCs w:val="20"/>
        </w:rPr>
        <w:t>Où :</w:t>
      </w:r>
    </w:p>
    <w:p w14:paraId="28600DE7" w14:textId="77777777" w:rsidR="00F73556" w:rsidRPr="00301E55" w:rsidRDefault="00F73556" w:rsidP="00F73556">
      <w:pPr>
        <w:tabs>
          <w:tab w:val="left" w:pos="709"/>
        </w:tabs>
        <w:spacing w:after="120" w:line="240" w:lineRule="auto"/>
        <w:contextualSpacing/>
        <w:jc w:val="both"/>
        <w:rPr>
          <w:rFonts w:ascii="Arial" w:hAnsi="Arial" w:cs="Arial"/>
          <w:sz w:val="20"/>
          <w:szCs w:val="20"/>
        </w:rPr>
      </w:pPr>
      <w:r w:rsidRPr="00301E55">
        <w:rPr>
          <w:rFonts w:ascii="Arial" w:hAnsi="Arial" w:cs="Arial"/>
          <w:sz w:val="20"/>
          <w:szCs w:val="20"/>
        </w:rPr>
        <w:t>P désigne le montant des pénalités (en % du montant total de la facture)</w:t>
      </w:r>
    </w:p>
    <w:p w14:paraId="08021616" w14:textId="77777777" w:rsidR="00F73556" w:rsidRPr="00301E55" w:rsidRDefault="00F73556" w:rsidP="00F73556">
      <w:pPr>
        <w:tabs>
          <w:tab w:val="left" w:pos="709"/>
        </w:tabs>
        <w:spacing w:after="120" w:line="240" w:lineRule="auto"/>
        <w:contextualSpacing/>
        <w:jc w:val="both"/>
        <w:rPr>
          <w:rFonts w:ascii="Arial" w:hAnsi="Arial" w:cs="Arial"/>
          <w:sz w:val="20"/>
          <w:szCs w:val="20"/>
        </w:rPr>
      </w:pPr>
      <w:r w:rsidRPr="00301E55">
        <w:rPr>
          <w:rFonts w:ascii="Arial" w:hAnsi="Arial" w:cs="Arial"/>
          <w:sz w:val="20"/>
          <w:szCs w:val="20"/>
        </w:rPr>
        <w:t>DC : le délai d’exécution constaté</w:t>
      </w:r>
    </w:p>
    <w:p w14:paraId="53160230" w14:textId="77777777" w:rsidR="00F73556" w:rsidRPr="00301E55" w:rsidRDefault="00F73556" w:rsidP="00F73556">
      <w:pPr>
        <w:tabs>
          <w:tab w:val="left" w:pos="709"/>
        </w:tabs>
        <w:spacing w:after="120" w:line="240" w:lineRule="auto"/>
        <w:jc w:val="both"/>
        <w:rPr>
          <w:rFonts w:ascii="Arial" w:hAnsi="Arial" w:cs="Arial"/>
          <w:sz w:val="20"/>
          <w:szCs w:val="20"/>
        </w:rPr>
      </w:pPr>
      <w:r w:rsidRPr="00301E55">
        <w:rPr>
          <w:rFonts w:ascii="Arial" w:hAnsi="Arial" w:cs="Arial"/>
          <w:sz w:val="20"/>
          <w:szCs w:val="20"/>
        </w:rPr>
        <w:t>DP : le délai d’exécution contractuel</w:t>
      </w:r>
    </w:p>
    <w:p w14:paraId="0E5ECE1F" w14:textId="77777777" w:rsidR="00F73556" w:rsidRPr="00301E55" w:rsidRDefault="00F73556" w:rsidP="00F73556">
      <w:pPr>
        <w:tabs>
          <w:tab w:val="left" w:pos="709"/>
        </w:tabs>
        <w:spacing w:after="120" w:line="240" w:lineRule="auto"/>
        <w:jc w:val="both"/>
        <w:rPr>
          <w:rFonts w:ascii="Arial" w:hAnsi="Arial" w:cs="Arial"/>
          <w:sz w:val="20"/>
          <w:szCs w:val="20"/>
        </w:rPr>
      </w:pPr>
      <w:r w:rsidRPr="00301E55">
        <w:rPr>
          <w:rFonts w:ascii="Arial" w:hAnsi="Arial" w:cs="Arial"/>
          <w:sz w:val="20"/>
          <w:szCs w:val="20"/>
        </w:rPr>
        <w:t>Intervention à bon de commande : la pénalité est appliquée sur la facture correspondant au bon de commande, ou à défaut, lors du règlement définitif du marché</w:t>
      </w:r>
    </w:p>
    <w:p w14:paraId="21C4B177" w14:textId="035DC0BE" w:rsidR="00F73556" w:rsidRDefault="00F73556" w:rsidP="00F73556">
      <w:pPr>
        <w:tabs>
          <w:tab w:val="left" w:pos="709"/>
        </w:tabs>
        <w:spacing w:after="120" w:line="240" w:lineRule="auto"/>
        <w:jc w:val="both"/>
        <w:rPr>
          <w:rFonts w:ascii="Arial" w:hAnsi="Arial" w:cs="Arial"/>
          <w:sz w:val="20"/>
          <w:szCs w:val="20"/>
        </w:rPr>
      </w:pPr>
      <w:r>
        <w:rPr>
          <w:rFonts w:ascii="Arial" w:hAnsi="Arial" w:cs="Arial"/>
          <w:sz w:val="20"/>
          <w:szCs w:val="20"/>
        </w:rPr>
        <w:t>Pour l’intégration et la mise en service informatique :</w:t>
      </w:r>
    </w:p>
    <w:p w14:paraId="3A146F54" w14:textId="2762D72A" w:rsidR="00F73556" w:rsidRPr="00F73556" w:rsidRDefault="00F73556" w:rsidP="00F73556">
      <w:pPr>
        <w:pStyle w:val="Paragraphedeliste"/>
        <w:numPr>
          <w:ilvl w:val="0"/>
          <w:numId w:val="35"/>
        </w:numPr>
        <w:tabs>
          <w:tab w:val="left" w:pos="709"/>
        </w:tabs>
        <w:spacing w:after="120" w:line="240" w:lineRule="auto"/>
        <w:jc w:val="both"/>
        <w:rPr>
          <w:rFonts w:ascii="Arial" w:hAnsi="Arial" w:cs="Arial"/>
          <w:sz w:val="20"/>
          <w:szCs w:val="20"/>
        </w:rPr>
      </w:pPr>
      <w:r>
        <w:rPr>
          <w:rFonts w:ascii="Arial" w:hAnsi="Arial" w:cs="Arial"/>
          <w:sz w:val="20"/>
          <w:szCs w:val="20"/>
        </w:rPr>
        <w:t>Une pénalité forfaitaire égale à 2% du montant de la prestations commandée par jour calendaire de retard.</w:t>
      </w:r>
    </w:p>
    <w:p w14:paraId="1D8B80D9" w14:textId="72C39B64" w:rsidR="00572DD4" w:rsidRPr="00301E55" w:rsidRDefault="00572DD4" w:rsidP="00572DD4">
      <w:pPr>
        <w:pStyle w:val="Titre2"/>
        <w:numPr>
          <w:ilvl w:val="1"/>
          <w:numId w:val="1"/>
        </w:numPr>
      </w:pPr>
      <w:bookmarkStart w:id="127" w:name="_Toc447277054"/>
      <w:bookmarkStart w:id="128" w:name="_Toc469492613"/>
      <w:bookmarkStart w:id="129" w:name="_Toc197940900"/>
      <w:r w:rsidRPr="00301E55">
        <w:t>Pénalités pour mauvaise exécution des prestations</w:t>
      </w:r>
      <w:bookmarkEnd w:id="127"/>
      <w:bookmarkEnd w:id="128"/>
      <w:bookmarkEnd w:id="129"/>
      <w:r w:rsidR="006159E4">
        <w:t xml:space="preserve"> ou de non-respect d’un</w:t>
      </w:r>
      <w:r w:rsidR="002441FA">
        <w:t xml:space="preserve"> engagement </w:t>
      </w:r>
      <w:r w:rsidR="006159E4">
        <w:t>issu de l’offre</w:t>
      </w:r>
    </w:p>
    <w:p w14:paraId="1D8B80DA" w14:textId="0F1DACC3" w:rsidR="00572DD4" w:rsidRPr="00F73556" w:rsidRDefault="00572DD4" w:rsidP="00572DD4">
      <w:pPr>
        <w:tabs>
          <w:tab w:val="left" w:pos="709"/>
        </w:tabs>
        <w:spacing w:after="120" w:line="240" w:lineRule="auto"/>
        <w:jc w:val="both"/>
        <w:rPr>
          <w:rFonts w:ascii="Arial" w:hAnsi="Arial" w:cs="Arial"/>
          <w:sz w:val="20"/>
          <w:szCs w:val="20"/>
        </w:rPr>
      </w:pPr>
      <w:r w:rsidRPr="00F73556">
        <w:rPr>
          <w:rFonts w:ascii="Arial" w:hAnsi="Arial" w:cs="Arial"/>
          <w:sz w:val="20"/>
          <w:szCs w:val="20"/>
        </w:rPr>
        <w:t xml:space="preserve">En cas de problèmes de livraison récurrents, constatés à trois reprises, (livraisons incomplètes, en dehors des horaires prescrits, erreurs sur les bons de livraison, erreurs d’adresse…), une pénalité forfaitaire de </w:t>
      </w:r>
      <w:r w:rsidR="00B0099F" w:rsidRPr="00F73556">
        <w:rPr>
          <w:rFonts w:ascii="Arial" w:hAnsi="Arial" w:cs="Arial"/>
          <w:sz w:val="20"/>
          <w:szCs w:val="20"/>
        </w:rPr>
        <w:t>10</w:t>
      </w:r>
      <w:r w:rsidRPr="00F73556">
        <w:rPr>
          <w:rFonts w:ascii="Arial" w:hAnsi="Arial" w:cs="Arial"/>
          <w:sz w:val="20"/>
          <w:szCs w:val="20"/>
        </w:rPr>
        <w:t>00 € pourra être appliquée par le Pouvoir Adjudicateur, pour chaque livraison concernée.</w:t>
      </w:r>
    </w:p>
    <w:p w14:paraId="1D8B80DB" w14:textId="520BD656" w:rsidR="00572DD4" w:rsidRDefault="00572DD4" w:rsidP="00572DD4">
      <w:pPr>
        <w:tabs>
          <w:tab w:val="left" w:pos="709"/>
        </w:tabs>
        <w:spacing w:after="120" w:line="240" w:lineRule="auto"/>
        <w:jc w:val="both"/>
        <w:rPr>
          <w:rFonts w:ascii="Arial" w:hAnsi="Arial" w:cs="Arial"/>
          <w:sz w:val="20"/>
          <w:szCs w:val="20"/>
        </w:rPr>
      </w:pPr>
      <w:r w:rsidRPr="00F73556">
        <w:rPr>
          <w:rFonts w:ascii="Arial" w:hAnsi="Arial" w:cs="Arial"/>
          <w:sz w:val="20"/>
          <w:szCs w:val="20"/>
        </w:rPr>
        <w:t>En cas de litiges d’ordre administratif récurrents lors de l’exécution du marché, constatés à trois reprises, (non-conformité des factures, changements de référence sans accord préalable du Pouvoir Adjudicateur,...), une pénalité forfaitaire de 100 € par constat pourra être appliquée par le Pouvoir</w:t>
      </w:r>
      <w:r w:rsidRPr="00301E55">
        <w:rPr>
          <w:rFonts w:ascii="Arial" w:hAnsi="Arial" w:cs="Arial"/>
          <w:sz w:val="20"/>
          <w:szCs w:val="20"/>
        </w:rPr>
        <w:t xml:space="preserve"> </w:t>
      </w:r>
      <w:r w:rsidRPr="001953EB">
        <w:rPr>
          <w:rFonts w:ascii="Arial" w:hAnsi="Arial" w:cs="Arial"/>
          <w:sz w:val="20"/>
          <w:szCs w:val="20"/>
        </w:rPr>
        <w:t>Adjudicateur.</w:t>
      </w:r>
    </w:p>
    <w:p w14:paraId="2B2A7743" w14:textId="2F3318BF" w:rsidR="006159E4" w:rsidRPr="001953EB" w:rsidRDefault="006159E4" w:rsidP="00572DD4">
      <w:pPr>
        <w:tabs>
          <w:tab w:val="left" w:pos="709"/>
        </w:tabs>
        <w:spacing w:after="120" w:line="240" w:lineRule="auto"/>
        <w:jc w:val="both"/>
        <w:rPr>
          <w:rFonts w:ascii="Arial" w:hAnsi="Arial" w:cs="Arial"/>
          <w:b/>
          <w:sz w:val="20"/>
          <w:szCs w:val="20"/>
        </w:rPr>
      </w:pPr>
      <w:r>
        <w:rPr>
          <w:rFonts w:ascii="Arial" w:hAnsi="Arial" w:cs="Arial"/>
          <w:sz w:val="20"/>
          <w:szCs w:val="20"/>
        </w:rPr>
        <w:t>En cas de manquement à un</w:t>
      </w:r>
      <w:r w:rsidR="002441FA">
        <w:rPr>
          <w:rFonts w:ascii="Arial" w:hAnsi="Arial" w:cs="Arial"/>
          <w:sz w:val="20"/>
          <w:szCs w:val="20"/>
        </w:rPr>
        <w:t xml:space="preserve"> engagement du titulaire </w:t>
      </w:r>
      <w:r>
        <w:rPr>
          <w:rFonts w:ascii="Arial" w:hAnsi="Arial" w:cs="Arial"/>
          <w:sz w:val="20"/>
          <w:szCs w:val="20"/>
        </w:rPr>
        <w:t>issu</w:t>
      </w:r>
      <w:r w:rsidR="002441FA">
        <w:rPr>
          <w:rFonts w:ascii="Arial" w:hAnsi="Arial" w:cs="Arial"/>
          <w:sz w:val="20"/>
          <w:szCs w:val="20"/>
        </w:rPr>
        <w:t xml:space="preserve"> </w:t>
      </w:r>
      <w:r>
        <w:rPr>
          <w:rFonts w:ascii="Arial" w:hAnsi="Arial" w:cs="Arial"/>
          <w:sz w:val="20"/>
          <w:szCs w:val="20"/>
        </w:rPr>
        <w:t xml:space="preserve">de l’offre du titulaire, une pénalité forfaitaire de 700 € </w:t>
      </w:r>
      <w:r w:rsidRPr="00F73556">
        <w:rPr>
          <w:rFonts w:ascii="Arial" w:hAnsi="Arial" w:cs="Arial"/>
          <w:sz w:val="20"/>
          <w:szCs w:val="20"/>
        </w:rPr>
        <w:t>pourra être appliquée par le Pouvoir Adjudicateur</w:t>
      </w:r>
      <w:r>
        <w:rPr>
          <w:rFonts w:ascii="Arial" w:hAnsi="Arial" w:cs="Arial"/>
          <w:sz w:val="20"/>
          <w:szCs w:val="20"/>
        </w:rPr>
        <w:t xml:space="preserve"> par manquement constaté.</w:t>
      </w:r>
    </w:p>
    <w:p w14:paraId="1D8B80DF" w14:textId="77777777" w:rsidR="00572DD4" w:rsidRPr="00BE19E7" w:rsidRDefault="00572DD4" w:rsidP="00572DD4">
      <w:pPr>
        <w:pStyle w:val="Titre2"/>
        <w:numPr>
          <w:ilvl w:val="1"/>
          <w:numId w:val="1"/>
        </w:numPr>
      </w:pPr>
      <w:bookmarkStart w:id="130" w:name="_Toc197940901"/>
      <w:r>
        <w:lastRenderedPageBreak/>
        <w:t>Pénalités pour r</w:t>
      </w:r>
      <w:r w:rsidRPr="00BE19E7">
        <w:t>etard d</w:t>
      </w:r>
      <w:r>
        <w:t>ans la fourniture de documents</w:t>
      </w:r>
      <w:bookmarkEnd w:id="130"/>
    </w:p>
    <w:p w14:paraId="1D8B80E0" w14:textId="4E92DB59" w:rsidR="00572DD4" w:rsidRPr="00BE19E7" w:rsidRDefault="00572DD4" w:rsidP="00572DD4">
      <w:pPr>
        <w:tabs>
          <w:tab w:val="left" w:pos="709"/>
        </w:tabs>
        <w:spacing w:after="120" w:line="240" w:lineRule="auto"/>
        <w:jc w:val="both"/>
        <w:rPr>
          <w:rFonts w:ascii="Arial" w:hAnsi="Arial" w:cs="Arial"/>
          <w:sz w:val="20"/>
          <w:szCs w:val="20"/>
        </w:rPr>
      </w:pPr>
      <w:r w:rsidRPr="00F73556">
        <w:rPr>
          <w:rFonts w:ascii="Arial" w:hAnsi="Arial" w:cs="Arial"/>
          <w:sz w:val="20"/>
          <w:szCs w:val="20"/>
        </w:rPr>
        <w:t xml:space="preserve">Le Titulaire encourt une pénalité forfaitaire de </w:t>
      </w:r>
      <w:r w:rsidR="0014352A" w:rsidRPr="00F73556">
        <w:rPr>
          <w:rFonts w:ascii="Arial" w:hAnsi="Arial" w:cs="Arial"/>
          <w:sz w:val="20"/>
          <w:szCs w:val="20"/>
        </w:rPr>
        <w:t>25</w:t>
      </w:r>
      <w:r w:rsidRPr="00F73556">
        <w:rPr>
          <w:rFonts w:ascii="Arial" w:hAnsi="Arial" w:cs="Arial"/>
          <w:sz w:val="20"/>
          <w:szCs w:val="20"/>
        </w:rPr>
        <w:t>0 € par jour calendaire de retard dans la fourniture de</w:t>
      </w:r>
      <w:r w:rsidRPr="00BE19E7">
        <w:rPr>
          <w:rFonts w:ascii="Arial" w:hAnsi="Arial" w:cs="Arial"/>
          <w:sz w:val="20"/>
          <w:szCs w:val="20"/>
        </w:rPr>
        <w:t xml:space="preserve"> tous types de document qui lui serait réclamé en application </w:t>
      </w:r>
      <w:r>
        <w:rPr>
          <w:rFonts w:ascii="Arial" w:hAnsi="Arial" w:cs="Arial"/>
          <w:sz w:val="20"/>
          <w:szCs w:val="20"/>
        </w:rPr>
        <w:t>du présent marché</w:t>
      </w:r>
      <w:r w:rsidRPr="00BE19E7">
        <w:rPr>
          <w:rFonts w:ascii="Arial" w:hAnsi="Arial" w:cs="Arial"/>
          <w:sz w:val="20"/>
          <w:szCs w:val="20"/>
        </w:rPr>
        <w:t>.</w:t>
      </w:r>
      <w:r>
        <w:rPr>
          <w:rFonts w:ascii="Arial" w:hAnsi="Arial" w:cs="Arial"/>
          <w:sz w:val="20"/>
          <w:szCs w:val="20"/>
        </w:rPr>
        <w:t xml:space="preserve"> </w:t>
      </w:r>
    </w:p>
    <w:p w14:paraId="1D8B80E4" w14:textId="77777777" w:rsidR="00572DD4" w:rsidRPr="00BE19E7" w:rsidRDefault="00572DD4" w:rsidP="00572DD4">
      <w:pPr>
        <w:pStyle w:val="Titre2"/>
        <w:numPr>
          <w:ilvl w:val="1"/>
          <w:numId w:val="1"/>
        </w:numPr>
      </w:pPr>
      <w:bookmarkStart w:id="131" w:name="_Toc197940902"/>
      <w:r w:rsidRPr="00BE19E7">
        <w:rPr>
          <w:rStyle w:val="Titre2Car"/>
          <w:b/>
          <w:bCs/>
        </w:rPr>
        <w:t>Absence ou retard aux réunions</w:t>
      </w:r>
      <w:r>
        <w:rPr>
          <w:rStyle w:val="Titre2Car"/>
          <w:b/>
          <w:bCs/>
        </w:rPr>
        <w:t xml:space="preserve"> </w:t>
      </w:r>
      <w:r w:rsidRPr="00BE19E7">
        <w:rPr>
          <w:rStyle w:val="Titre2Car"/>
          <w:b/>
          <w:bCs/>
        </w:rPr>
        <w:t>sur convocation</w:t>
      </w:r>
      <w:bookmarkEnd w:id="131"/>
    </w:p>
    <w:p w14:paraId="1D8B80E5" w14:textId="0E078077" w:rsidR="00572DD4" w:rsidRPr="00F73556" w:rsidRDefault="00572DD4" w:rsidP="00572DD4">
      <w:pPr>
        <w:spacing w:after="120" w:line="240" w:lineRule="auto"/>
        <w:jc w:val="both"/>
        <w:rPr>
          <w:rFonts w:ascii="Arial" w:hAnsi="Arial" w:cs="Arial"/>
          <w:sz w:val="20"/>
          <w:szCs w:val="20"/>
        </w:rPr>
      </w:pPr>
      <w:r w:rsidRPr="00F73556">
        <w:rPr>
          <w:rFonts w:ascii="Arial" w:hAnsi="Arial" w:cs="Arial"/>
          <w:sz w:val="20"/>
          <w:szCs w:val="20"/>
        </w:rPr>
        <w:t>En cas de retard de plus de quinze (15) minutes ou d’absence du Titulaire aux réunions pour lesquelles sa présence est requise et pour lesquelles il a été dûment convoqué, le Titulaire encourt une pénalité forfaitaire de</w:t>
      </w:r>
      <w:r w:rsidR="0014352A" w:rsidRPr="00F73556">
        <w:rPr>
          <w:rFonts w:ascii="Arial" w:hAnsi="Arial" w:cs="Arial"/>
          <w:sz w:val="20"/>
          <w:szCs w:val="20"/>
        </w:rPr>
        <w:t>5</w:t>
      </w:r>
      <w:r w:rsidRPr="00F73556">
        <w:rPr>
          <w:rFonts w:ascii="Arial" w:hAnsi="Arial" w:cs="Arial"/>
          <w:sz w:val="20"/>
          <w:szCs w:val="20"/>
        </w:rPr>
        <w:t>00 € par absence</w:t>
      </w:r>
      <w:r w:rsidR="00F73556">
        <w:rPr>
          <w:rFonts w:ascii="Arial" w:hAnsi="Arial" w:cs="Arial"/>
          <w:sz w:val="20"/>
          <w:szCs w:val="20"/>
        </w:rPr>
        <w:t xml:space="preserve"> et 100 euros par retard</w:t>
      </w:r>
      <w:r w:rsidRPr="00F73556">
        <w:rPr>
          <w:rFonts w:ascii="Arial" w:hAnsi="Arial" w:cs="Arial"/>
          <w:sz w:val="20"/>
          <w:szCs w:val="20"/>
        </w:rPr>
        <w:t>.</w:t>
      </w:r>
    </w:p>
    <w:p w14:paraId="1D8B80E6" w14:textId="77777777" w:rsidR="00572DD4" w:rsidRDefault="00572DD4" w:rsidP="00572DD4">
      <w:pPr>
        <w:tabs>
          <w:tab w:val="left" w:pos="709"/>
        </w:tabs>
        <w:spacing w:after="120" w:line="240" w:lineRule="auto"/>
        <w:jc w:val="both"/>
        <w:rPr>
          <w:rFonts w:ascii="Arial" w:hAnsi="Arial" w:cs="Arial"/>
          <w:sz w:val="20"/>
          <w:szCs w:val="20"/>
        </w:rPr>
      </w:pPr>
      <w:r w:rsidRPr="00F73556">
        <w:rPr>
          <w:rFonts w:ascii="Arial" w:hAnsi="Arial" w:cs="Arial"/>
          <w:sz w:val="20"/>
          <w:szCs w:val="20"/>
        </w:rPr>
        <w:t>Toutefois, le Pouvoir Adjudicateur se réserve la possibilité de remettre ces pénalités s'il juge que l'absence ou le retard est dû à des causes indépendantes de la volonté du Titulaire ou n’a pas d’incidence notable sur le déroulement des prestations.</w:t>
      </w:r>
      <w:r>
        <w:rPr>
          <w:rFonts w:ascii="Arial" w:hAnsi="Arial" w:cs="Arial"/>
          <w:sz w:val="20"/>
          <w:szCs w:val="20"/>
        </w:rPr>
        <w:t xml:space="preserve"> </w:t>
      </w:r>
    </w:p>
    <w:p w14:paraId="1D8B80EB" w14:textId="77777777" w:rsidR="00572DD4" w:rsidRPr="006C0A9D" w:rsidRDefault="00572DD4" w:rsidP="006C0A9D">
      <w:pPr>
        <w:pStyle w:val="Titre2"/>
        <w:numPr>
          <w:ilvl w:val="1"/>
          <w:numId w:val="1"/>
        </w:numPr>
        <w:rPr>
          <w:rStyle w:val="Titre2Car"/>
        </w:rPr>
      </w:pPr>
      <w:bookmarkStart w:id="132" w:name="_Toc470683969"/>
      <w:bookmarkStart w:id="133" w:name="_Toc197940903"/>
      <w:r w:rsidRPr="006C0A9D">
        <w:rPr>
          <w:rStyle w:val="Titre2Car"/>
        </w:rPr>
        <w:t>Pénalités pour manquement aux obligations de confidentialité</w:t>
      </w:r>
      <w:bookmarkEnd w:id="132"/>
      <w:bookmarkEnd w:id="133"/>
    </w:p>
    <w:p w14:paraId="1D8B80EC" w14:textId="462FD08F" w:rsidR="00572DD4" w:rsidRPr="00D44A5C" w:rsidRDefault="00572DD4" w:rsidP="00572DD4">
      <w:pPr>
        <w:pStyle w:val="Corpsdetexte"/>
        <w:spacing w:before="120"/>
        <w:jc w:val="both"/>
        <w:rPr>
          <w:rFonts w:ascii="Arial" w:hAnsi="Arial" w:cs="Arial"/>
          <w:sz w:val="20"/>
          <w:szCs w:val="20"/>
        </w:rPr>
      </w:pPr>
      <w:r w:rsidRPr="00D44A5C">
        <w:rPr>
          <w:rFonts w:ascii="Arial" w:hAnsi="Arial" w:cs="Arial"/>
          <w:sz w:val="20"/>
          <w:szCs w:val="20"/>
        </w:rPr>
        <w:t xml:space="preserve">En cas de manquement aux obligations de confidentialité, </w:t>
      </w:r>
      <w:r>
        <w:rPr>
          <w:rFonts w:ascii="Arial" w:hAnsi="Arial" w:cs="Arial"/>
          <w:sz w:val="20"/>
          <w:szCs w:val="20"/>
        </w:rPr>
        <w:t>le T</w:t>
      </w:r>
      <w:r w:rsidRPr="00D44A5C">
        <w:rPr>
          <w:rFonts w:ascii="Arial" w:hAnsi="Arial" w:cs="Arial"/>
          <w:sz w:val="20"/>
          <w:szCs w:val="20"/>
        </w:rPr>
        <w:t xml:space="preserve">itulaire encourt une pénalité d’un montant </w:t>
      </w:r>
      <w:r w:rsidRPr="00F73556">
        <w:rPr>
          <w:rFonts w:ascii="Arial" w:hAnsi="Arial" w:cs="Arial"/>
          <w:sz w:val="20"/>
          <w:szCs w:val="20"/>
        </w:rPr>
        <w:t xml:space="preserve">de </w:t>
      </w:r>
      <w:r w:rsidR="00B0099F" w:rsidRPr="00F73556">
        <w:rPr>
          <w:rFonts w:ascii="Arial" w:hAnsi="Arial" w:cs="Arial"/>
          <w:sz w:val="20"/>
          <w:szCs w:val="20"/>
        </w:rPr>
        <w:t>10</w:t>
      </w:r>
      <w:r w:rsidRPr="00F73556">
        <w:rPr>
          <w:rFonts w:ascii="Arial" w:hAnsi="Arial" w:cs="Arial"/>
          <w:sz w:val="20"/>
          <w:szCs w:val="20"/>
        </w:rPr>
        <w:t>00 € par manquement constaté.</w:t>
      </w:r>
      <w:r>
        <w:rPr>
          <w:rFonts w:ascii="Arial" w:hAnsi="Arial" w:cs="Arial"/>
          <w:sz w:val="20"/>
          <w:szCs w:val="20"/>
        </w:rPr>
        <w:t xml:space="preserve"> </w:t>
      </w:r>
    </w:p>
    <w:p w14:paraId="1D8B80FB" w14:textId="77777777" w:rsidR="00572DD4" w:rsidRPr="00301E55" w:rsidRDefault="00572DD4" w:rsidP="00572DD4">
      <w:pPr>
        <w:pStyle w:val="Titre2"/>
        <w:numPr>
          <w:ilvl w:val="1"/>
          <w:numId w:val="1"/>
        </w:numPr>
      </w:pPr>
      <w:bookmarkStart w:id="134" w:name="_Toc469492614"/>
      <w:bookmarkStart w:id="135" w:name="_Toc197940904"/>
      <w:r w:rsidRPr="00301E55">
        <w:rPr>
          <w:rFonts w:eastAsiaTheme="minorHAnsi"/>
        </w:rPr>
        <w:t>Pénalités et incitations liées à la disponibilité du matériel</w:t>
      </w:r>
      <w:bookmarkEnd w:id="134"/>
      <w:bookmarkEnd w:id="135"/>
    </w:p>
    <w:p w14:paraId="1D8B80FC" w14:textId="77777777" w:rsidR="00572DD4" w:rsidRPr="00301E55" w:rsidRDefault="00572DD4" w:rsidP="00572DD4">
      <w:pPr>
        <w:tabs>
          <w:tab w:val="left" w:pos="709"/>
        </w:tabs>
        <w:spacing w:after="120" w:line="240" w:lineRule="auto"/>
        <w:jc w:val="both"/>
        <w:rPr>
          <w:rFonts w:ascii="Arial" w:hAnsi="Arial" w:cs="Arial"/>
          <w:sz w:val="20"/>
          <w:szCs w:val="20"/>
        </w:rPr>
      </w:pPr>
      <w:r w:rsidRPr="00301E55">
        <w:rPr>
          <w:rFonts w:ascii="Arial" w:hAnsi="Arial" w:cs="Arial"/>
          <w:sz w:val="20"/>
          <w:szCs w:val="20"/>
        </w:rPr>
        <w:t>Par dérogation à l’article 14.2.5 du CCAG/FCS, dans le but d’améliorer l’utilisation de l’équipement, les parties conviennent de mesurer le taux de disponibilité annuel du matériel et d’appliquer en fonction de l’atteinte ou non de l’objectif contractuel, une pénalité ou une bonification.</w:t>
      </w:r>
    </w:p>
    <w:p w14:paraId="1D8B80FD" w14:textId="77777777" w:rsidR="00572DD4" w:rsidRPr="00301E55" w:rsidRDefault="00572DD4" w:rsidP="00572DD4">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taux de disponibilité objectif (To) correspond au taux de disponibilité du matériel que le Titulaire </w:t>
      </w:r>
      <w:r w:rsidRPr="00F73556">
        <w:rPr>
          <w:rFonts w:ascii="Arial" w:hAnsi="Arial" w:cs="Arial"/>
          <w:sz w:val="20"/>
          <w:szCs w:val="20"/>
        </w:rPr>
        <w:t>s’engage à atteindre ; il est fixé à 95%.</w:t>
      </w:r>
    </w:p>
    <w:p w14:paraId="1D8B80FE" w14:textId="77777777" w:rsidR="00572DD4" w:rsidRPr="00301E55" w:rsidRDefault="00572DD4" w:rsidP="00572DD4">
      <w:pPr>
        <w:tabs>
          <w:tab w:val="left" w:pos="709"/>
        </w:tabs>
        <w:spacing w:after="120" w:line="240" w:lineRule="auto"/>
        <w:jc w:val="both"/>
        <w:rPr>
          <w:rFonts w:ascii="Arial" w:hAnsi="Arial" w:cs="Arial"/>
          <w:sz w:val="20"/>
          <w:szCs w:val="20"/>
        </w:rPr>
      </w:pPr>
      <w:r w:rsidRPr="00301E55">
        <w:rPr>
          <w:rFonts w:ascii="Arial" w:hAnsi="Arial" w:cs="Arial"/>
          <w:sz w:val="20"/>
          <w:szCs w:val="20"/>
        </w:rPr>
        <w:t>Le taux de disponibilité réel (Tr), correspond au taux de disponibilité du matériel que le matériel atteint effectivement, il est exprimé en pourcentage et défini selon la formule suivante :</w:t>
      </w:r>
    </w:p>
    <w:p w14:paraId="1D8B80FF" w14:textId="77777777" w:rsidR="00572DD4" w:rsidRPr="00301E55" w:rsidRDefault="00572DD4" w:rsidP="00572DD4">
      <w:pPr>
        <w:tabs>
          <w:tab w:val="left" w:pos="709"/>
        </w:tabs>
        <w:spacing w:after="120" w:line="240" w:lineRule="auto"/>
        <w:jc w:val="both"/>
        <w:rPr>
          <w:rFonts w:ascii="Arial" w:hAnsi="Arial" w:cs="Arial"/>
          <w:b/>
          <w:sz w:val="20"/>
          <w:szCs w:val="20"/>
        </w:rPr>
      </w:pPr>
      <w:r w:rsidRPr="00301E55">
        <w:rPr>
          <w:rFonts w:ascii="Arial" w:hAnsi="Arial" w:cs="Arial"/>
          <w:b/>
          <w:sz w:val="20"/>
          <w:szCs w:val="20"/>
        </w:rPr>
        <w:t>Tr = 100 * [ 1 - (T1/T2) ]</w:t>
      </w:r>
    </w:p>
    <w:p w14:paraId="1D8B8100" w14:textId="77777777" w:rsidR="00572DD4" w:rsidRPr="00301E55" w:rsidRDefault="00572DD4" w:rsidP="00572DD4">
      <w:pPr>
        <w:tabs>
          <w:tab w:val="left" w:pos="709"/>
        </w:tabs>
        <w:spacing w:after="0" w:line="240" w:lineRule="auto"/>
        <w:jc w:val="both"/>
        <w:rPr>
          <w:rFonts w:ascii="Arial" w:hAnsi="Arial" w:cs="Arial"/>
          <w:sz w:val="20"/>
          <w:szCs w:val="20"/>
        </w:rPr>
      </w:pPr>
      <w:r w:rsidRPr="00301E55">
        <w:rPr>
          <w:rFonts w:ascii="Arial" w:hAnsi="Arial" w:cs="Arial"/>
          <w:sz w:val="20"/>
          <w:szCs w:val="20"/>
        </w:rPr>
        <w:t>Dans laquelle :</w:t>
      </w:r>
    </w:p>
    <w:p w14:paraId="1D8B8101" w14:textId="77777777" w:rsidR="00572DD4" w:rsidRPr="00301E55" w:rsidRDefault="00572DD4" w:rsidP="00572DD4">
      <w:pPr>
        <w:tabs>
          <w:tab w:val="left" w:pos="709"/>
        </w:tabs>
        <w:spacing w:after="0" w:line="240" w:lineRule="auto"/>
        <w:jc w:val="both"/>
        <w:rPr>
          <w:rFonts w:ascii="Arial" w:hAnsi="Arial" w:cs="Arial"/>
          <w:sz w:val="20"/>
          <w:szCs w:val="20"/>
        </w:rPr>
      </w:pPr>
      <w:r w:rsidRPr="00301E55">
        <w:rPr>
          <w:rFonts w:ascii="Arial" w:hAnsi="Arial" w:cs="Arial"/>
          <w:sz w:val="20"/>
          <w:szCs w:val="20"/>
        </w:rPr>
        <w:t>T1 : somme des durées d’arrêt du ou des appareils exprimée en heures</w:t>
      </w:r>
    </w:p>
    <w:p w14:paraId="1D8B8103" w14:textId="74D38F14" w:rsidR="00572DD4" w:rsidRPr="00301E55" w:rsidRDefault="00572DD4" w:rsidP="00572DD4">
      <w:pPr>
        <w:tabs>
          <w:tab w:val="left" w:pos="709"/>
        </w:tabs>
        <w:spacing w:after="120" w:line="240" w:lineRule="auto"/>
        <w:jc w:val="both"/>
        <w:rPr>
          <w:rFonts w:ascii="Arial" w:hAnsi="Arial" w:cs="Arial"/>
          <w:sz w:val="20"/>
          <w:szCs w:val="20"/>
        </w:rPr>
      </w:pPr>
      <w:r w:rsidRPr="00301E55">
        <w:rPr>
          <w:rFonts w:ascii="Arial" w:hAnsi="Arial" w:cs="Arial"/>
          <w:sz w:val="20"/>
          <w:szCs w:val="20"/>
        </w:rPr>
        <w:t>T2 : durée d’utilisation annuelle exprimée en heures effectives programmées correspondant aux heures d’ouverture du service utilisateur, maintenance préventive comprise.</w:t>
      </w:r>
    </w:p>
    <w:p w14:paraId="1D8B8104" w14:textId="77777777" w:rsidR="00572DD4" w:rsidRPr="00301E55" w:rsidRDefault="00572DD4" w:rsidP="00572DD4">
      <w:pPr>
        <w:tabs>
          <w:tab w:val="left" w:pos="709"/>
        </w:tabs>
        <w:spacing w:after="120" w:line="240" w:lineRule="auto"/>
        <w:jc w:val="both"/>
        <w:rPr>
          <w:rFonts w:ascii="Arial" w:hAnsi="Arial" w:cs="Arial"/>
          <w:b/>
          <w:sz w:val="20"/>
          <w:szCs w:val="20"/>
        </w:rPr>
      </w:pPr>
      <w:r w:rsidRPr="00301E55">
        <w:rPr>
          <w:rFonts w:ascii="Arial" w:hAnsi="Arial" w:cs="Arial"/>
          <w:b/>
          <w:sz w:val="20"/>
          <w:szCs w:val="20"/>
        </w:rPr>
        <w:sym w:font="Wingdings" w:char="F0D8"/>
      </w:r>
      <w:r w:rsidRPr="00301E55">
        <w:rPr>
          <w:rFonts w:ascii="Arial" w:hAnsi="Arial" w:cs="Arial"/>
          <w:b/>
          <w:sz w:val="20"/>
          <w:szCs w:val="20"/>
        </w:rPr>
        <w:t xml:space="preserve"> Malus : </w:t>
      </w:r>
    </w:p>
    <w:p w14:paraId="1D8B8105" w14:textId="77777777" w:rsidR="00572DD4" w:rsidRPr="00301E55" w:rsidRDefault="00572DD4" w:rsidP="00572DD4">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Si le taux de disponibilité objectif n’est pas atteint, le Pouvoir Adjudicateur applique une pénalité imputée sur la dernière facture de l’année et proportionnelle à la différence entre le taux de disponibilité objectif et le taux de disponibilité réel, calculée de la manière suivante : </w:t>
      </w:r>
    </w:p>
    <w:p w14:paraId="1D8B8106" w14:textId="77777777" w:rsidR="00572DD4" w:rsidRPr="00301E55" w:rsidRDefault="00572DD4" w:rsidP="00572DD4">
      <w:pPr>
        <w:tabs>
          <w:tab w:val="left" w:pos="709"/>
        </w:tabs>
        <w:spacing w:after="120" w:line="240" w:lineRule="auto"/>
        <w:jc w:val="both"/>
        <w:rPr>
          <w:rFonts w:ascii="Arial" w:hAnsi="Arial" w:cs="Arial"/>
          <w:b/>
          <w:sz w:val="20"/>
          <w:szCs w:val="20"/>
        </w:rPr>
      </w:pPr>
      <w:r w:rsidRPr="00301E55">
        <w:rPr>
          <w:rFonts w:ascii="Arial" w:hAnsi="Arial" w:cs="Arial"/>
          <w:b/>
          <w:sz w:val="20"/>
          <w:szCs w:val="20"/>
        </w:rPr>
        <w:t>P = M x [ To – Tr ]</w:t>
      </w:r>
    </w:p>
    <w:p w14:paraId="1D8B8107" w14:textId="77777777" w:rsidR="00572DD4" w:rsidRPr="00301E55" w:rsidRDefault="00572DD4" w:rsidP="00572DD4">
      <w:pPr>
        <w:tabs>
          <w:tab w:val="left" w:pos="709"/>
        </w:tabs>
        <w:spacing w:after="0" w:line="240" w:lineRule="auto"/>
        <w:jc w:val="both"/>
        <w:rPr>
          <w:rFonts w:ascii="Arial" w:hAnsi="Arial" w:cs="Arial"/>
          <w:sz w:val="20"/>
          <w:szCs w:val="20"/>
        </w:rPr>
      </w:pPr>
      <w:r w:rsidRPr="00301E55">
        <w:rPr>
          <w:rFonts w:ascii="Arial" w:hAnsi="Arial" w:cs="Arial"/>
          <w:sz w:val="20"/>
          <w:szCs w:val="20"/>
        </w:rPr>
        <w:t>Dans laquelle :</w:t>
      </w:r>
    </w:p>
    <w:p w14:paraId="1D8B8108" w14:textId="77777777" w:rsidR="00572DD4" w:rsidRPr="00301E55" w:rsidRDefault="00572DD4" w:rsidP="00572DD4">
      <w:pPr>
        <w:tabs>
          <w:tab w:val="left" w:pos="709"/>
        </w:tabs>
        <w:spacing w:after="0" w:line="240" w:lineRule="auto"/>
        <w:jc w:val="both"/>
        <w:rPr>
          <w:rFonts w:ascii="Arial" w:hAnsi="Arial" w:cs="Arial"/>
          <w:sz w:val="20"/>
          <w:szCs w:val="20"/>
        </w:rPr>
      </w:pPr>
      <w:r w:rsidRPr="00301E55">
        <w:rPr>
          <w:rFonts w:ascii="Arial" w:hAnsi="Arial" w:cs="Arial"/>
          <w:sz w:val="20"/>
          <w:szCs w:val="20"/>
        </w:rPr>
        <w:t>P : montant de la pénalité</w:t>
      </w:r>
    </w:p>
    <w:p w14:paraId="1D8B8109" w14:textId="77777777" w:rsidR="00572DD4" w:rsidRPr="00301E55" w:rsidRDefault="00572DD4" w:rsidP="00572DD4">
      <w:pPr>
        <w:tabs>
          <w:tab w:val="left" w:pos="709"/>
        </w:tabs>
        <w:spacing w:after="0" w:line="240" w:lineRule="auto"/>
        <w:jc w:val="both"/>
        <w:rPr>
          <w:rFonts w:ascii="Arial" w:hAnsi="Arial" w:cs="Arial"/>
          <w:sz w:val="20"/>
          <w:szCs w:val="20"/>
        </w:rPr>
      </w:pPr>
      <w:r w:rsidRPr="00301E55">
        <w:rPr>
          <w:rFonts w:ascii="Arial" w:hAnsi="Arial" w:cs="Arial"/>
          <w:sz w:val="20"/>
          <w:szCs w:val="20"/>
        </w:rPr>
        <w:t>M : prix annuel de la maintenance pour le ou les appareils concernés</w:t>
      </w:r>
    </w:p>
    <w:p w14:paraId="1D8B810A" w14:textId="77777777" w:rsidR="00572DD4" w:rsidRPr="00301E55" w:rsidRDefault="00572DD4" w:rsidP="00572DD4">
      <w:pPr>
        <w:tabs>
          <w:tab w:val="left" w:pos="709"/>
        </w:tabs>
        <w:spacing w:after="0" w:line="240" w:lineRule="auto"/>
        <w:jc w:val="both"/>
        <w:rPr>
          <w:rFonts w:ascii="Arial" w:hAnsi="Arial" w:cs="Arial"/>
          <w:sz w:val="20"/>
          <w:szCs w:val="20"/>
        </w:rPr>
      </w:pPr>
      <w:r w:rsidRPr="00301E55">
        <w:rPr>
          <w:rFonts w:ascii="Arial" w:hAnsi="Arial" w:cs="Arial"/>
          <w:sz w:val="20"/>
          <w:szCs w:val="20"/>
        </w:rPr>
        <w:t>To : taux de disponibilité objectif</w:t>
      </w:r>
    </w:p>
    <w:p w14:paraId="7B21C964" w14:textId="60476929" w:rsidR="006C0A9D" w:rsidRDefault="00572DD4" w:rsidP="00572DD4">
      <w:pPr>
        <w:tabs>
          <w:tab w:val="left" w:pos="709"/>
        </w:tabs>
        <w:spacing w:after="120" w:line="240" w:lineRule="auto"/>
        <w:jc w:val="both"/>
        <w:rPr>
          <w:rFonts w:ascii="Arial" w:hAnsi="Arial" w:cs="Arial"/>
          <w:sz w:val="20"/>
          <w:szCs w:val="20"/>
        </w:rPr>
      </w:pPr>
      <w:r w:rsidRPr="00301E55">
        <w:rPr>
          <w:rFonts w:ascii="Arial" w:hAnsi="Arial" w:cs="Arial"/>
          <w:sz w:val="20"/>
          <w:szCs w:val="20"/>
        </w:rPr>
        <w:t>Tr : taux de disponibilité réel</w:t>
      </w:r>
    </w:p>
    <w:p w14:paraId="46CB3958" w14:textId="7655E173" w:rsidR="006C0A9D" w:rsidRPr="00301E55" w:rsidRDefault="006C0A9D" w:rsidP="006C0A9D">
      <w:pPr>
        <w:pStyle w:val="Titre2"/>
        <w:numPr>
          <w:ilvl w:val="1"/>
          <w:numId w:val="1"/>
        </w:numPr>
      </w:pPr>
      <w:r>
        <w:t>Pénalités de retard pour la réversibilité</w:t>
      </w:r>
    </w:p>
    <w:p w14:paraId="37DF11D1" w14:textId="6C716AD0" w:rsidR="006C0A9D" w:rsidRPr="00301E55" w:rsidRDefault="006C0A9D" w:rsidP="00572DD4">
      <w:pPr>
        <w:tabs>
          <w:tab w:val="left" w:pos="709"/>
        </w:tabs>
        <w:spacing w:after="120" w:line="240" w:lineRule="auto"/>
        <w:jc w:val="both"/>
        <w:rPr>
          <w:rFonts w:ascii="Arial" w:hAnsi="Arial" w:cs="Arial"/>
          <w:sz w:val="20"/>
          <w:szCs w:val="20"/>
        </w:rPr>
      </w:pPr>
      <w:r>
        <w:rPr>
          <w:rFonts w:ascii="Arial" w:hAnsi="Arial" w:cs="Arial"/>
          <w:sz w:val="20"/>
          <w:szCs w:val="20"/>
        </w:rPr>
        <w:t xml:space="preserve">En cas de retard sur le délai précisé à l’article 22.1 du présent CCAP, une pénalité forfaitaire de 300 € </w:t>
      </w:r>
      <w:r w:rsidRPr="00F73556">
        <w:rPr>
          <w:rFonts w:ascii="Arial" w:hAnsi="Arial" w:cs="Arial"/>
          <w:sz w:val="20"/>
          <w:szCs w:val="20"/>
        </w:rPr>
        <w:t>pourra être appliquée par le Pouvoir Adjudicateur</w:t>
      </w:r>
      <w:r>
        <w:rPr>
          <w:rFonts w:ascii="Arial" w:hAnsi="Arial" w:cs="Arial"/>
          <w:sz w:val="20"/>
          <w:szCs w:val="20"/>
        </w:rPr>
        <w:t xml:space="preserve"> par jour calendaire de retard.</w:t>
      </w:r>
    </w:p>
    <w:p w14:paraId="1D8B8117" w14:textId="77777777" w:rsidR="00572DD4" w:rsidRPr="00301E55" w:rsidRDefault="00572DD4" w:rsidP="00572DD4">
      <w:pPr>
        <w:pStyle w:val="Titre2"/>
        <w:numPr>
          <w:ilvl w:val="1"/>
          <w:numId w:val="1"/>
        </w:numPr>
      </w:pPr>
      <w:bookmarkStart w:id="136" w:name="_Toc447277055"/>
      <w:bookmarkStart w:id="137" w:name="_Toc469492615"/>
      <w:bookmarkStart w:id="138" w:name="_Toc197940905"/>
      <w:r w:rsidRPr="00301E55">
        <w:t>Cumul</w:t>
      </w:r>
      <w:bookmarkEnd w:id="136"/>
      <w:r w:rsidRPr="00301E55">
        <w:t xml:space="preserve"> des pénalités</w:t>
      </w:r>
      <w:bookmarkEnd w:id="137"/>
      <w:bookmarkEnd w:id="138"/>
    </w:p>
    <w:p w14:paraId="1D8B8118" w14:textId="77777777" w:rsidR="00572DD4" w:rsidRPr="00301E55" w:rsidRDefault="00572DD4" w:rsidP="00572DD4">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Les pénalités sont cumulatives. </w:t>
      </w:r>
    </w:p>
    <w:p w14:paraId="1D8B8119" w14:textId="7864A377" w:rsidR="00572DD4" w:rsidRPr="00F73556" w:rsidRDefault="00572DD4" w:rsidP="00572DD4">
      <w:pPr>
        <w:tabs>
          <w:tab w:val="left" w:pos="709"/>
        </w:tabs>
        <w:spacing w:after="120" w:line="240" w:lineRule="auto"/>
        <w:jc w:val="both"/>
        <w:rPr>
          <w:rFonts w:ascii="Arial" w:hAnsi="Arial" w:cs="Arial"/>
          <w:sz w:val="20"/>
          <w:szCs w:val="20"/>
        </w:rPr>
      </w:pPr>
      <w:r w:rsidRPr="00F73556">
        <w:rPr>
          <w:rFonts w:ascii="Arial" w:hAnsi="Arial" w:cs="Arial"/>
          <w:sz w:val="20"/>
          <w:szCs w:val="20"/>
        </w:rPr>
        <w:t>Par dérogation à l’article 14.1.3 du CCAG-FCS, les pénalités sont dues dès le premier euro.</w:t>
      </w:r>
    </w:p>
    <w:p w14:paraId="1D8B8133" w14:textId="2C4F4E35" w:rsidR="00572DD4" w:rsidRPr="00F73556" w:rsidRDefault="00572DD4" w:rsidP="00572DD4">
      <w:pPr>
        <w:tabs>
          <w:tab w:val="left" w:pos="709"/>
        </w:tabs>
        <w:spacing w:after="120" w:line="240" w:lineRule="auto"/>
        <w:jc w:val="both"/>
        <w:rPr>
          <w:rFonts w:ascii="Arial" w:hAnsi="Arial" w:cs="Arial"/>
          <w:sz w:val="20"/>
          <w:szCs w:val="20"/>
        </w:rPr>
      </w:pPr>
      <w:r w:rsidRPr="00F73556">
        <w:rPr>
          <w:rFonts w:ascii="Arial" w:hAnsi="Arial" w:cs="Arial"/>
          <w:sz w:val="20"/>
          <w:szCs w:val="20"/>
        </w:rPr>
        <w:lastRenderedPageBreak/>
        <w:t>Par dérogation à l’article 14.1.2 du CCAG/FCS, le montant total des pénalités de retard et de tout autre pénalité appliquées au Titulaire ne peut excéder 25% du montant total HT de l’ensemble du marché, de la tranche considérée ou du bon de commande concerné.</w:t>
      </w:r>
    </w:p>
    <w:p w14:paraId="1D8B8135" w14:textId="77777777" w:rsidR="00572DD4" w:rsidRPr="00301E55" w:rsidRDefault="00572DD4" w:rsidP="00572DD4">
      <w:pPr>
        <w:pStyle w:val="Titre1"/>
        <w:numPr>
          <w:ilvl w:val="0"/>
          <w:numId w:val="1"/>
        </w:numPr>
        <w:spacing w:before="360" w:after="240" w:line="20" w:lineRule="atLeast"/>
      </w:pPr>
      <w:bookmarkStart w:id="139" w:name="_Toc197940906"/>
      <w:r w:rsidRPr="00301E55">
        <w:t>Responsabilités</w:t>
      </w:r>
      <w:bookmarkEnd w:id="139"/>
    </w:p>
    <w:p w14:paraId="1D8B8136" w14:textId="77777777" w:rsidR="00572DD4" w:rsidRPr="00301E55" w:rsidRDefault="00572DD4" w:rsidP="00572DD4">
      <w:pPr>
        <w:tabs>
          <w:tab w:val="left" w:pos="709"/>
        </w:tabs>
        <w:spacing w:after="120" w:line="240" w:lineRule="auto"/>
        <w:jc w:val="both"/>
        <w:rPr>
          <w:rFonts w:ascii="Arial" w:hAnsi="Arial" w:cs="Arial"/>
          <w:sz w:val="20"/>
          <w:szCs w:val="20"/>
        </w:rPr>
      </w:pPr>
      <w:r w:rsidRPr="00301E55">
        <w:rPr>
          <w:rFonts w:ascii="Arial" w:hAnsi="Arial" w:cs="Arial"/>
          <w:sz w:val="20"/>
          <w:szCs w:val="20"/>
        </w:rPr>
        <w:t>Il est fait application de l’article 8 du CCAG/FCS.</w:t>
      </w:r>
    </w:p>
    <w:p w14:paraId="1D8B8137" w14:textId="77777777" w:rsidR="00572DD4" w:rsidRPr="00301E55" w:rsidRDefault="00572DD4" w:rsidP="00572DD4">
      <w:pPr>
        <w:tabs>
          <w:tab w:val="left" w:pos="709"/>
        </w:tabs>
        <w:spacing w:after="120" w:line="240" w:lineRule="auto"/>
        <w:jc w:val="both"/>
        <w:rPr>
          <w:rFonts w:ascii="Arial" w:hAnsi="Arial" w:cs="Arial"/>
          <w:sz w:val="20"/>
          <w:szCs w:val="20"/>
        </w:rPr>
      </w:pPr>
      <w:r w:rsidRPr="00301E55">
        <w:rPr>
          <w:rFonts w:ascii="Arial" w:hAnsi="Arial" w:cs="Arial"/>
          <w:sz w:val="20"/>
          <w:szCs w:val="20"/>
        </w:rPr>
        <w:t>Il est par ailleurs précisé que la responsabilité du Titulaire peut être engagée indépendamment de l’application des pénalités, telles que prévues au présent document.</w:t>
      </w:r>
    </w:p>
    <w:p w14:paraId="1D8B8138" w14:textId="77777777" w:rsidR="00572DD4" w:rsidRPr="00301E55" w:rsidRDefault="00572DD4" w:rsidP="00572DD4">
      <w:pPr>
        <w:tabs>
          <w:tab w:val="left" w:pos="709"/>
        </w:tabs>
        <w:spacing w:after="120" w:line="240" w:lineRule="auto"/>
        <w:jc w:val="both"/>
        <w:rPr>
          <w:rFonts w:ascii="Arial" w:hAnsi="Arial" w:cs="Arial"/>
          <w:sz w:val="20"/>
          <w:szCs w:val="20"/>
        </w:rPr>
      </w:pPr>
      <w:r w:rsidRPr="00301E55">
        <w:rPr>
          <w:rFonts w:ascii="Arial" w:hAnsi="Arial" w:cs="Arial"/>
          <w:sz w:val="20"/>
          <w:szCs w:val="20"/>
        </w:rPr>
        <w:t>Le Titulaire est responsable de l’ensemble des avaries survenant au cours des opérations de livraison ainsi, conformément à l’article 1</w:t>
      </w:r>
      <w:r>
        <w:rPr>
          <w:rFonts w:ascii="Arial" w:hAnsi="Arial" w:cs="Arial"/>
          <w:sz w:val="20"/>
          <w:szCs w:val="20"/>
        </w:rPr>
        <w:t>8</w:t>
      </w:r>
      <w:r w:rsidRPr="00301E55">
        <w:rPr>
          <w:rFonts w:ascii="Arial" w:hAnsi="Arial" w:cs="Arial"/>
          <w:sz w:val="20"/>
          <w:szCs w:val="20"/>
        </w:rPr>
        <w:t>.4 du CCAG-FCS, le Titulaire est responsable du transport de ses produits et il en assure les risques afférents jusqu’au lieu de destination.</w:t>
      </w:r>
    </w:p>
    <w:p w14:paraId="1D8B8139" w14:textId="77777777" w:rsidR="00572DD4" w:rsidRPr="00301E55" w:rsidRDefault="00572DD4" w:rsidP="00572DD4">
      <w:pPr>
        <w:pStyle w:val="Titre1"/>
        <w:numPr>
          <w:ilvl w:val="0"/>
          <w:numId w:val="1"/>
        </w:numPr>
        <w:spacing w:before="360" w:after="240" w:line="20" w:lineRule="atLeast"/>
      </w:pPr>
      <w:bookmarkStart w:id="140" w:name="_Toc197940907"/>
      <w:r>
        <w:t>Clauses sociales et/ou environnementales</w:t>
      </w:r>
      <w:bookmarkEnd w:id="140"/>
    </w:p>
    <w:p w14:paraId="1D8B813A" w14:textId="77777777" w:rsidR="00572DD4" w:rsidRDefault="00572DD4" w:rsidP="00572DD4">
      <w:pPr>
        <w:tabs>
          <w:tab w:val="left" w:pos="709"/>
        </w:tabs>
        <w:spacing w:after="120" w:line="240" w:lineRule="auto"/>
        <w:jc w:val="both"/>
        <w:rPr>
          <w:rFonts w:ascii="Arial" w:hAnsi="Arial" w:cs="Arial"/>
          <w:sz w:val="20"/>
          <w:szCs w:val="20"/>
        </w:rPr>
      </w:pPr>
      <w:r>
        <w:rPr>
          <w:rFonts w:ascii="Arial" w:hAnsi="Arial" w:cs="Arial"/>
          <w:sz w:val="20"/>
          <w:szCs w:val="20"/>
        </w:rPr>
        <w:t xml:space="preserve">Conformément à l’article 7.1 du CCAG/FCS le titulaire veille à ce que les prestations qu’il effectue respectent les prescriptions législatives et réglementaires en vigueur en matière d’environnement, de sécurité et de santé des personnes, et de préservation du voisinage. Il doit être en mesure d’en justifier le respect, en cours d’exécution du marché et pendant la période de garantie des prestations, sur simple demande de l’acheteur. </w:t>
      </w:r>
    </w:p>
    <w:p w14:paraId="1D8B813B" w14:textId="77777777" w:rsidR="00572DD4" w:rsidRDefault="00572DD4" w:rsidP="00572DD4">
      <w:pPr>
        <w:tabs>
          <w:tab w:val="left" w:pos="709"/>
        </w:tabs>
        <w:spacing w:after="120" w:line="240" w:lineRule="auto"/>
        <w:jc w:val="both"/>
        <w:rPr>
          <w:rFonts w:ascii="Arial" w:hAnsi="Arial" w:cs="Arial"/>
          <w:sz w:val="20"/>
          <w:szCs w:val="20"/>
        </w:rPr>
      </w:pPr>
      <w:r>
        <w:rPr>
          <w:rFonts w:ascii="Arial" w:hAnsi="Arial" w:cs="Arial"/>
          <w:sz w:val="20"/>
          <w:szCs w:val="20"/>
        </w:rPr>
        <w:t xml:space="preserve">Par dérogation à l’article 7.2 du CCAG/FCS, en cas d’évolution de la réglementation dans ces domaines en cours d’exécution du marché, ces modifications n’ont pas à être constatées par voie d’avenant. Néanmoins, l’acheteur se réserve la possibilité de demander au titulaire de justifier l’intégration de ces évolutions réglementaires dans le fonctionnement de ses activités. </w:t>
      </w:r>
    </w:p>
    <w:p w14:paraId="1D8B813C" w14:textId="77777777" w:rsidR="00572DD4" w:rsidRPr="00442C29" w:rsidRDefault="00572DD4" w:rsidP="00572DD4">
      <w:pPr>
        <w:pStyle w:val="Titre1"/>
        <w:numPr>
          <w:ilvl w:val="0"/>
          <w:numId w:val="1"/>
        </w:numPr>
        <w:spacing w:before="360" w:after="240" w:line="20" w:lineRule="atLeast"/>
      </w:pPr>
      <w:bookmarkStart w:id="141" w:name="_Toc197940908"/>
      <w:r w:rsidRPr="00301E55">
        <w:t>Autres obligations du Titulaire</w:t>
      </w:r>
      <w:bookmarkEnd w:id="141"/>
    </w:p>
    <w:p w14:paraId="1D8B813D" w14:textId="77777777" w:rsidR="00572DD4" w:rsidRPr="00301E55" w:rsidRDefault="00572DD4" w:rsidP="00572DD4">
      <w:pPr>
        <w:pStyle w:val="Titre2"/>
        <w:numPr>
          <w:ilvl w:val="1"/>
          <w:numId w:val="1"/>
        </w:numPr>
      </w:pPr>
      <w:bookmarkStart w:id="142" w:name="_Toc469492619"/>
      <w:bookmarkStart w:id="143" w:name="_Toc197940909"/>
      <w:r w:rsidRPr="00301E55">
        <w:t>Changements affectant le Titulaire</w:t>
      </w:r>
      <w:bookmarkEnd w:id="142"/>
      <w:bookmarkEnd w:id="143"/>
    </w:p>
    <w:p w14:paraId="1D8B813E" w14:textId="77777777" w:rsidR="00572DD4" w:rsidRPr="00301E55" w:rsidRDefault="00572DD4" w:rsidP="00572DD4">
      <w:p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 xml:space="preserve">Le Titulaire s’engage à informer le Pouvoir Adjudicateur de tout changement affectant : </w:t>
      </w:r>
    </w:p>
    <w:p w14:paraId="1D8B813F" w14:textId="77777777" w:rsidR="00572DD4" w:rsidRPr="00301E55" w:rsidRDefault="00572DD4" w:rsidP="00572DD4">
      <w:pPr>
        <w:pStyle w:val="Paragraphedeliste"/>
        <w:numPr>
          <w:ilvl w:val="0"/>
          <w:numId w:val="23"/>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personne ayant qualité pour le représenter ;</w:t>
      </w:r>
    </w:p>
    <w:p w14:paraId="1D8B8140" w14:textId="77777777" w:rsidR="00572DD4" w:rsidRPr="00301E55" w:rsidRDefault="00572DD4" w:rsidP="00572DD4">
      <w:pPr>
        <w:pStyle w:val="Paragraphedeliste"/>
        <w:numPr>
          <w:ilvl w:val="0"/>
          <w:numId w:val="23"/>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forme de l’entreprise ;</w:t>
      </w:r>
    </w:p>
    <w:p w14:paraId="1D8B8141" w14:textId="77777777" w:rsidR="00572DD4" w:rsidRPr="00301E55" w:rsidRDefault="00572DD4" w:rsidP="00572DD4">
      <w:pPr>
        <w:pStyle w:val="Paragraphedeliste"/>
        <w:numPr>
          <w:ilvl w:val="0"/>
          <w:numId w:val="23"/>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raison sociale de l’entreprise ou sa dénomination ;</w:t>
      </w:r>
    </w:p>
    <w:p w14:paraId="1D8B8142" w14:textId="77777777" w:rsidR="00572DD4" w:rsidRPr="00301E55" w:rsidRDefault="00572DD4" w:rsidP="00572DD4">
      <w:pPr>
        <w:pStyle w:val="Paragraphedeliste"/>
        <w:numPr>
          <w:ilvl w:val="0"/>
          <w:numId w:val="23"/>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son adresse ou son siège social ;</w:t>
      </w:r>
    </w:p>
    <w:p w14:paraId="1D8B8143" w14:textId="77777777" w:rsidR="00572DD4" w:rsidRPr="00301E55" w:rsidRDefault="00572DD4" w:rsidP="00572DD4">
      <w:pPr>
        <w:pStyle w:val="Paragraphedeliste"/>
        <w:numPr>
          <w:ilvl w:val="0"/>
          <w:numId w:val="23"/>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cession d’une ou de différentes activités ;</w:t>
      </w:r>
    </w:p>
    <w:p w14:paraId="1D8B8144" w14:textId="77777777" w:rsidR="00572DD4" w:rsidRPr="00301E55" w:rsidRDefault="00572DD4" w:rsidP="00572DD4">
      <w:pPr>
        <w:pStyle w:val="Paragraphedeliste"/>
        <w:numPr>
          <w:ilvl w:val="0"/>
          <w:numId w:val="23"/>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l’acquisition d’une nouvelle activité ;</w:t>
      </w:r>
    </w:p>
    <w:p w14:paraId="1D8B8145" w14:textId="77777777" w:rsidR="00572DD4" w:rsidRPr="00301E55" w:rsidRDefault="00572DD4" w:rsidP="00572DD4">
      <w:pPr>
        <w:pStyle w:val="Paragraphedeliste"/>
        <w:numPr>
          <w:ilvl w:val="0"/>
          <w:numId w:val="23"/>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ses coordonnées bancaires ;</w:t>
      </w:r>
    </w:p>
    <w:p w14:paraId="1D8B8146" w14:textId="77777777" w:rsidR="00572DD4" w:rsidRPr="00301E55" w:rsidRDefault="00572DD4" w:rsidP="00572DD4">
      <w:pPr>
        <w:pStyle w:val="Paragraphedeliste"/>
        <w:numPr>
          <w:ilvl w:val="0"/>
          <w:numId w:val="23"/>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toute autre modification ayant un impact sur l’exécution du marché.</w:t>
      </w:r>
    </w:p>
    <w:p w14:paraId="1D8B8147" w14:textId="790ECEB3" w:rsidR="00572DD4" w:rsidRPr="00301E55" w:rsidRDefault="00572DD4" w:rsidP="00572DD4">
      <w:pPr>
        <w:tabs>
          <w:tab w:val="left" w:pos="284"/>
          <w:tab w:val="left" w:pos="567"/>
        </w:tabs>
        <w:spacing w:after="120" w:line="240" w:lineRule="auto"/>
        <w:jc w:val="both"/>
        <w:rPr>
          <w:rFonts w:ascii="Arial" w:hAnsi="Arial" w:cs="Arial"/>
          <w:sz w:val="20"/>
          <w:szCs w:val="20"/>
        </w:rPr>
      </w:pPr>
      <w:r w:rsidRPr="00301E55">
        <w:rPr>
          <w:rFonts w:ascii="Arial" w:hAnsi="Arial" w:cs="Arial"/>
          <w:sz w:val="20"/>
          <w:szCs w:val="20"/>
        </w:rPr>
        <w:t>Le Titulaire fait parvenir au Pouvoir Adjudicateur, le cas échéant, un extrait K, K bis ou D1 à jour</w:t>
      </w:r>
      <w:r w:rsidR="005C72A7">
        <w:rPr>
          <w:rFonts w:ascii="Arial" w:hAnsi="Arial" w:cs="Arial"/>
          <w:sz w:val="20"/>
          <w:szCs w:val="20"/>
        </w:rPr>
        <w:t xml:space="preserve"> des modifications, ou </w:t>
      </w:r>
      <w:r w:rsidRPr="00301E55">
        <w:rPr>
          <w:rFonts w:ascii="Arial" w:hAnsi="Arial" w:cs="Arial"/>
          <w:sz w:val="20"/>
          <w:szCs w:val="20"/>
        </w:rPr>
        <w:t>leur numéro SIREN, une photocopie de l’extrait du journal des annonces légales et un relevé d’identité bancaire ou de caisse d’épargne.</w:t>
      </w:r>
    </w:p>
    <w:p w14:paraId="1D8B8148" w14:textId="77777777" w:rsidR="00572DD4" w:rsidRPr="00301E55" w:rsidRDefault="00572DD4" w:rsidP="00572DD4">
      <w:pPr>
        <w:pBdr>
          <w:top w:val="double" w:sz="4" w:space="1" w:color="auto"/>
          <w:left w:val="double" w:sz="4" w:space="4" w:color="auto"/>
          <w:bottom w:val="double" w:sz="4" w:space="1" w:color="auto"/>
          <w:right w:val="double" w:sz="4" w:space="4" w:color="auto"/>
        </w:pBdr>
        <w:spacing w:line="240" w:lineRule="auto"/>
        <w:jc w:val="both"/>
        <w:rPr>
          <w:rFonts w:ascii="Arial" w:hAnsi="Arial" w:cs="Arial"/>
          <w:sz w:val="20"/>
          <w:szCs w:val="20"/>
        </w:rPr>
      </w:pPr>
      <w:r w:rsidRPr="00301E55">
        <w:rPr>
          <w:rFonts w:ascii="Arial" w:hAnsi="Arial" w:cs="Arial"/>
          <w:sz w:val="20"/>
          <w:szCs w:val="20"/>
        </w:rPr>
        <w:t xml:space="preserve">Ces changements doivent être signalés impérativement avant toute nouvelle facturation, par courrier </w:t>
      </w:r>
      <w:r w:rsidRPr="00432D6E">
        <w:rPr>
          <w:rFonts w:ascii="Arial" w:hAnsi="Arial" w:cs="Arial"/>
          <w:sz w:val="20"/>
          <w:szCs w:val="20"/>
        </w:rPr>
        <w:t>adressé à la personne en charge du suivi du marché, identifiée en page de garde du présent document [rubrique A].</w:t>
      </w:r>
    </w:p>
    <w:p w14:paraId="1D8B814D" w14:textId="77777777" w:rsidR="00572DD4" w:rsidRDefault="00572DD4" w:rsidP="00572DD4">
      <w:pPr>
        <w:pStyle w:val="Titre2"/>
        <w:numPr>
          <w:ilvl w:val="1"/>
          <w:numId w:val="1"/>
        </w:numPr>
      </w:pPr>
      <w:bookmarkStart w:id="144" w:name="_Toc454266156"/>
      <w:bookmarkStart w:id="145" w:name="_Toc197940910"/>
      <w:bookmarkStart w:id="146" w:name="_Toc469578916"/>
      <w:bookmarkStart w:id="147" w:name="_Toc469492620"/>
      <w:r>
        <w:t>Etat et connaissance du site</w:t>
      </w:r>
      <w:bookmarkEnd w:id="144"/>
      <w:bookmarkEnd w:id="145"/>
    </w:p>
    <w:p w14:paraId="1D8B814E" w14:textId="77777777" w:rsidR="00572DD4" w:rsidRPr="00044B53" w:rsidRDefault="00572DD4" w:rsidP="00572DD4">
      <w:pPr>
        <w:spacing w:before="120" w:after="120" w:line="240" w:lineRule="exact"/>
        <w:jc w:val="both"/>
        <w:rPr>
          <w:rFonts w:ascii="Arial" w:hAnsi="Arial" w:cs="Arial"/>
          <w:sz w:val="20"/>
          <w:szCs w:val="20"/>
        </w:rPr>
      </w:pPr>
      <w:r w:rsidRPr="00044B53">
        <w:rPr>
          <w:rFonts w:ascii="Arial" w:hAnsi="Arial" w:cs="Arial"/>
          <w:sz w:val="20"/>
          <w:szCs w:val="20"/>
        </w:rPr>
        <w:t>Le Titulaire est réputé :</w:t>
      </w:r>
    </w:p>
    <w:p w14:paraId="1D8B814F" w14:textId="77777777" w:rsidR="00572DD4" w:rsidRPr="00044B53" w:rsidRDefault="00572DD4" w:rsidP="00572DD4">
      <w:pPr>
        <w:numPr>
          <w:ilvl w:val="0"/>
          <w:numId w:val="57"/>
        </w:numPr>
        <w:suppressAutoHyphens/>
        <w:spacing w:before="120" w:after="120" w:line="240" w:lineRule="exact"/>
        <w:jc w:val="both"/>
        <w:rPr>
          <w:rFonts w:ascii="Arial" w:hAnsi="Arial" w:cs="Arial"/>
          <w:sz w:val="20"/>
          <w:szCs w:val="20"/>
        </w:rPr>
      </w:pPr>
      <w:r w:rsidRPr="00044B53">
        <w:rPr>
          <w:rFonts w:ascii="Arial" w:hAnsi="Arial" w:cs="Arial"/>
          <w:sz w:val="20"/>
          <w:szCs w:val="20"/>
        </w:rPr>
        <w:t xml:space="preserve">Avoir pris connaissance de tous les plans utiles à la réalisation des </w:t>
      </w:r>
      <w:r>
        <w:rPr>
          <w:rFonts w:ascii="Arial" w:hAnsi="Arial" w:cs="Arial"/>
          <w:sz w:val="20"/>
          <w:szCs w:val="20"/>
        </w:rPr>
        <w:t>prestations</w:t>
      </w:r>
      <w:r w:rsidRPr="00044B53">
        <w:rPr>
          <w:rFonts w:ascii="Arial" w:hAnsi="Arial" w:cs="Arial"/>
          <w:sz w:val="20"/>
          <w:szCs w:val="20"/>
        </w:rPr>
        <w:t xml:space="preserve">, des lieux et terrains et de tous les éléments généraux et locaux, en relation avec l’exécution des </w:t>
      </w:r>
      <w:r>
        <w:rPr>
          <w:rFonts w:ascii="Arial" w:hAnsi="Arial" w:cs="Arial"/>
          <w:sz w:val="20"/>
          <w:szCs w:val="20"/>
        </w:rPr>
        <w:t>prestations</w:t>
      </w:r>
      <w:r w:rsidRPr="00044B53">
        <w:rPr>
          <w:rFonts w:ascii="Arial" w:hAnsi="Arial" w:cs="Arial"/>
          <w:sz w:val="20"/>
          <w:szCs w:val="20"/>
        </w:rPr>
        <w:t> ;</w:t>
      </w:r>
    </w:p>
    <w:p w14:paraId="1D8B8150" w14:textId="77777777" w:rsidR="00572DD4" w:rsidRPr="00044B53" w:rsidRDefault="00572DD4" w:rsidP="00572DD4">
      <w:pPr>
        <w:numPr>
          <w:ilvl w:val="0"/>
          <w:numId w:val="57"/>
        </w:numPr>
        <w:suppressAutoHyphens/>
        <w:spacing w:before="120" w:after="120" w:line="240" w:lineRule="exact"/>
        <w:jc w:val="both"/>
        <w:rPr>
          <w:rFonts w:ascii="Arial" w:hAnsi="Arial" w:cs="Arial"/>
          <w:sz w:val="20"/>
          <w:szCs w:val="20"/>
        </w:rPr>
      </w:pPr>
      <w:r w:rsidRPr="00044B53">
        <w:rPr>
          <w:rFonts w:ascii="Arial" w:hAnsi="Arial" w:cs="Arial"/>
          <w:sz w:val="20"/>
          <w:szCs w:val="20"/>
        </w:rPr>
        <w:lastRenderedPageBreak/>
        <w:t xml:space="preserve">Avoir apprécié toutes les conditions d’exécution des </w:t>
      </w:r>
      <w:r>
        <w:rPr>
          <w:rFonts w:ascii="Arial" w:hAnsi="Arial" w:cs="Arial"/>
          <w:sz w:val="20"/>
          <w:szCs w:val="20"/>
        </w:rPr>
        <w:t>prestations</w:t>
      </w:r>
      <w:r w:rsidRPr="00044B53">
        <w:rPr>
          <w:rFonts w:ascii="Arial" w:hAnsi="Arial" w:cs="Arial"/>
          <w:sz w:val="20"/>
          <w:szCs w:val="20"/>
        </w:rPr>
        <w:t xml:space="preserve"> et s’être parfaitement et totalement rendu compte de leur importance et de leurs particularités</w:t>
      </w:r>
      <w:r>
        <w:rPr>
          <w:rFonts w:ascii="Arial" w:hAnsi="Arial" w:cs="Arial"/>
          <w:sz w:val="20"/>
          <w:szCs w:val="20"/>
        </w:rPr>
        <w:t>, telles qu’un site occupé par exemple</w:t>
      </w:r>
      <w:r w:rsidRPr="00044B53">
        <w:rPr>
          <w:rFonts w:ascii="Arial" w:hAnsi="Arial" w:cs="Arial"/>
          <w:sz w:val="20"/>
          <w:szCs w:val="20"/>
        </w:rPr>
        <w:t> ;</w:t>
      </w:r>
    </w:p>
    <w:p w14:paraId="1D8B8151" w14:textId="77777777" w:rsidR="00572DD4" w:rsidRPr="00F73556" w:rsidRDefault="00572DD4" w:rsidP="00572DD4">
      <w:pPr>
        <w:numPr>
          <w:ilvl w:val="0"/>
          <w:numId w:val="57"/>
        </w:numPr>
        <w:suppressAutoHyphens/>
        <w:spacing w:before="120" w:after="120" w:line="240" w:lineRule="exact"/>
        <w:jc w:val="both"/>
        <w:rPr>
          <w:rFonts w:ascii="Arial" w:hAnsi="Arial" w:cs="Arial"/>
          <w:sz w:val="20"/>
          <w:szCs w:val="20"/>
        </w:rPr>
      </w:pPr>
      <w:r w:rsidRPr="00F73556">
        <w:rPr>
          <w:rFonts w:ascii="Arial" w:hAnsi="Arial" w:cs="Arial"/>
          <w:sz w:val="20"/>
          <w:szCs w:val="20"/>
        </w:rPr>
        <w:t>Avoir procédé à une visite du site et avoir pris connaissance de toutes les conditions physiques et de toutes les sujétions relatives aux accès et aux abords, ainsi qu’à l’organisation et au fonctionnement du site sur lequel il est amené à intervenir (moyens de communication et de transport, lieu de stockage des matériaux, ressources en main d’œuvre, énergie, électricité, eau, etc.) ;</w:t>
      </w:r>
    </w:p>
    <w:p w14:paraId="1D8B8152" w14:textId="77777777" w:rsidR="00572DD4" w:rsidRPr="00044B53" w:rsidRDefault="00572DD4" w:rsidP="00572DD4">
      <w:pPr>
        <w:numPr>
          <w:ilvl w:val="0"/>
          <w:numId w:val="57"/>
        </w:numPr>
        <w:suppressAutoHyphens/>
        <w:spacing w:before="120" w:after="120" w:line="240" w:lineRule="exact"/>
        <w:jc w:val="both"/>
        <w:rPr>
          <w:rFonts w:ascii="Arial" w:hAnsi="Arial" w:cs="Arial"/>
          <w:sz w:val="20"/>
          <w:szCs w:val="20"/>
        </w:rPr>
      </w:pPr>
      <w:r w:rsidRPr="00044B53">
        <w:rPr>
          <w:rFonts w:ascii="Arial" w:hAnsi="Arial" w:cs="Arial"/>
          <w:sz w:val="20"/>
          <w:szCs w:val="20"/>
        </w:rPr>
        <w:t xml:space="preserve">Avoir contrôlé toutes les indications des plans et s’être entouré de tous les renseignements </w:t>
      </w:r>
      <w:r w:rsidRPr="00925F5C">
        <w:rPr>
          <w:rFonts w:ascii="Arial" w:hAnsi="Arial" w:cs="Arial"/>
          <w:sz w:val="20"/>
          <w:szCs w:val="20"/>
        </w:rPr>
        <w:t>complémentaires éventuels auprès du Maître d’œuvre</w:t>
      </w:r>
      <w:r>
        <w:rPr>
          <w:rFonts w:ascii="Arial" w:hAnsi="Arial" w:cs="Arial"/>
          <w:sz w:val="20"/>
          <w:szCs w:val="20"/>
        </w:rPr>
        <w:t xml:space="preserve"> s’il y en a un,</w:t>
      </w:r>
      <w:r w:rsidRPr="00925F5C">
        <w:rPr>
          <w:rFonts w:ascii="Arial" w:hAnsi="Arial" w:cs="Arial"/>
          <w:sz w:val="20"/>
          <w:szCs w:val="20"/>
        </w:rPr>
        <w:t xml:space="preserve"> et</w:t>
      </w:r>
      <w:r w:rsidRPr="00044B53">
        <w:rPr>
          <w:rFonts w:ascii="Arial" w:hAnsi="Arial" w:cs="Arial"/>
          <w:sz w:val="20"/>
          <w:szCs w:val="20"/>
        </w:rPr>
        <w:t xml:space="preserve"> du </w:t>
      </w:r>
      <w:r>
        <w:rPr>
          <w:rFonts w:ascii="Arial" w:hAnsi="Arial" w:cs="Arial"/>
          <w:sz w:val="20"/>
          <w:szCs w:val="20"/>
        </w:rPr>
        <w:t>Pouvoir Adjudicateur</w:t>
      </w:r>
      <w:r w:rsidRPr="00044B53">
        <w:rPr>
          <w:rFonts w:ascii="Arial" w:hAnsi="Arial" w:cs="Arial"/>
          <w:sz w:val="20"/>
          <w:szCs w:val="20"/>
        </w:rPr>
        <w:t>.</w:t>
      </w:r>
    </w:p>
    <w:p w14:paraId="1D8B8153" w14:textId="77777777" w:rsidR="00572DD4" w:rsidRPr="00044B53" w:rsidRDefault="00572DD4" w:rsidP="00572DD4">
      <w:pPr>
        <w:spacing w:before="120" w:after="120" w:line="240" w:lineRule="exact"/>
        <w:jc w:val="both"/>
        <w:rPr>
          <w:rFonts w:ascii="Arial" w:hAnsi="Arial" w:cs="Arial"/>
          <w:sz w:val="20"/>
          <w:szCs w:val="20"/>
        </w:rPr>
      </w:pPr>
      <w:r w:rsidRPr="00044B53">
        <w:rPr>
          <w:rFonts w:ascii="Arial" w:hAnsi="Arial" w:cs="Arial"/>
          <w:sz w:val="20"/>
          <w:szCs w:val="20"/>
        </w:rPr>
        <w:t>En conséquence, le Titulaire ne saurait se prévaloir postérieurement à la remise de son prix d'une connaissance i</w:t>
      </w:r>
      <w:r>
        <w:rPr>
          <w:rFonts w:ascii="Arial" w:hAnsi="Arial" w:cs="Arial"/>
          <w:sz w:val="20"/>
          <w:szCs w:val="20"/>
        </w:rPr>
        <w:t xml:space="preserve">nsuffisante des sites, lieux ou </w:t>
      </w:r>
      <w:r w:rsidRPr="00044B53">
        <w:rPr>
          <w:rFonts w:ascii="Arial" w:hAnsi="Arial" w:cs="Arial"/>
          <w:sz w:val="20"/>
          <w:szCs w:val="20"/>
        </w:rPr>
        <w:t>terrains</w:t>
      </w:r>
      <w:r>
        <w:rPr>
          <w:rFonts w:ascii="Arial" w:hAnsi="Arial" w:cs="Arial"/>
          <w:sz w:val="20"/>
          <w:szCs w:val="20"/>
        </w:rPr>
        <w:t xml:space="preserve"> d’exécution des prestations</w:t>
      </w:r>
      <w:r w:rsidRPr="00044B53">
        <w:rPr>
          <w:rFonts w:ascii="Arial" w:hAnsi="Arial" w:cs="Arial"/>
          <w:sz w:val="20"/>
          <w:szCs w:val="20"/>
        </w:rPr>
        <w:t xml:space="preserve">, et de tous les éléments locaux susceptibles d'interférer dans l'exécution des </w:t>
      </w:r>
      <w:r>
        <w:rPr>
          <w:rFonts w:ascii="Arial" w:hAnsi="Arial" w:cs="Arial"/>
          <w:sz w:val="20"/>
          <w:szCs w:val="20"/>
        </w:rPr>
        <w:t>prestations</w:t>
      </w:r>
      <w:r w:rsidRPr="00044B53">
        <w:rPr>
          <w:rFonts w:ascii="Arial" w:hAnsi="Arial" w:cs="Arial"/>
          <w:sz w:val="20"/>
          <w:szCs w:val="20"/>
        </w:rPr>
        <w:t xml:space="preserve"> ou moyens d'accès aux bâtiments et ouvrages, voies de passage pour les véhicules, conditions climatiques, contraintes d’accès, etc.</w:t>
      </w:r>
    </w:p>
    <w:p w14:paraId="1D8B8154" w14:textId="77777777" w:rsidR="00572DD4" w:rsidRDefault="00572DD4" w:rsidP="00572DD4">
      <w:pPr>
        <w:pStyle w:val="Corpsdetexte"/>
        <w:spacing w:before="120" w:line="240" w:lineRule="exact"/>
        <w:jc w:val="both"/>
        <w:rPr>
          <w:rFonts w:ascii="Arial" w:hAnsi="Arial" w:cs="Arial"/>
          <w:sz w:val="20"/>
          <w:szCs w:val="20"/>
        </w:rPr>
      </w:pPr>
      <w:r w:rsidRPr="00044B53">
        <w:rPr>
          <w:rFonts w:ascii="Arial" w:hAnsi="Arial" w:cs="Arial"/>
          <w:sz w:val="20"/>
          <w:szCs w:val="20"/>
        </w:rPr>
        <w:t>Il devra tenir compte de tous frais résultant de la présence de réseaux divers (eau, gaz, électricité, égouts…), notamment des frais liés aux interventions sur ces réseaux (y compris les frais de consignation) et de toutes les précautions à prendre pour assurer leur protection et leur maintien en service. A ce titre, il devra prévoir toutes les reconnaissances et relevés nécessaires à l’identification et à la localisation des réseaux existants.</w:t>
      </w:r>
    </w:p>
    <w:p w14:paraId="1D8B8159" w14:textId="77777777" w:rsidR="00572DD4" w:rsidRPr="00447701" w:rsidRDefault="00572DD4" w:rsidP="00572DD4">
      <w:pPr>
        <w:pStyle w:val="Titre2"/>
        <w:numPr>
          <w:ilvl w:val="1"/>
          <w:numId w:val="1"/>
        </w:numPr>
      </w:pPr>
      <w:bookmarkStart w:id="148" w:name="_Toc326071282"/>
      <w:bookmarkStart w:id="149" w:name="_Toc197940911"/>
      <w:r w:rsidRPr="00447701">
        <w:t>Convocation du Titulaire – Réunions</w:t>
      </w:r>
      <w:bookmarkEnd w:id="148"/>
      <w:bookmarkEnd w:id="149"/>
      <w:r w:rsidRPr="00447701">
        <w:t xml:space="preserve"> </w:t>
      </w:r>
    </w:p>
    <w:p w14:paraId="1D8B815A" w14:textId="77777777" w:rsidR="00572DD4" w:rsidRPr="001722C8" w:rsidRDefault="00572DD4" w:rsidP="00572DD4">
      <w:pPr>
        <w:jc w:val="both"/>
        <w:rPr>
          <w:rFonts w:ascii="Arial" w:hAnsi="Arial" w:cs="Arial"/>
          <w:sz w:val="20"/>
          <w:szCs w:val="20"/>
        </w:rPr>
      </w:pPr>
      <w:r w:rsidRPr="001722C8">
        <w:rPr>
          <w:rFonts w:ascii="Arial" w:hAnsi="Arial" w:cs="Arial"/>
          <w:sz w:val="20"/>
          <w:szCs w:val="20"/>
        </w:rPr>
        <w:t xml:space="preserve">Le Titulaire se rend dans les bureaux du </w:t>
      </w:r>
      <w:r>
        <w:rPr>
          <w:rFonts w:ascii="Arial" w:hAnsi="Arial" w:cs="Arial"/>
          <w:sz w:val="20"/>
          <w:szCs w:val="20"/>
        </w:rPr>
        <w:t>Pouvoir Adjudicateur</w:t>
      </w:r>
      <w:r w:rsidRPr="001722C8">
        <w:rPr>
          <w:rFonts w:ascii="Arial" w:hAnsi="Arial" w:cs="Arial"/>
          <w:sz w:val="20"/>
          <w:szCs w:val="20"/>
        </w:rPr>
        <w:t xml:space="preserve"> ou </w:t>
      </w:r>
      <w:r>
        <w:rPr>
          <w:rFonts w:ascii="Arial" w:hAnsi="Arial" w:cs="Arial"/>
          <w:sz w:val="20"/>
          <w:szCs w:val="20"/>
        </w:rPr>
        <w:t xml:space="preserve">sur </w:t>
      </w:r>
      <w:r w:rsidRPr="001722C8">
        <w:rPr>
          <w:rFonts w:ascii="Arial" w:hAnsi="Arial" w:cs="Arial"/>
          <w:sz w:val="20"/>
          <w:szCs w:val="20"/>
        </w:rPr>
        <w:t>tout autre lieu toutes les fois qu’il en est requis. Il est accompagné, s’il y a lieu, de ses sous-traitants.</w:t>
      </w:r>
    </w:p>
    <w:p w14:paraId="1D8B815D" w14:textId="0BD4496D" w:rsidR="00572DD4" w:rsidRPr="001722C8" w:rsidRDefault="00572DD4" w:rsidP="00572DD4">
      <w:pPr>
        <w:jc w:val="both"/>
        <w:rPr>
          <w:rFonts w:ascii="Arial" w:hAnsi="Arial" w:cs="Arial"/>
          <w:sz w:val="20"/>
          <w:szCs w:val="20"/>
        </w:rPr>
      </w:pPr>
      <w:r w:rsidRPr="001722C8">
        <w:rPr>
          <w:rFonts w:ascii="Arial" w:hAnsi="Arial" w:cs="Arial"/>
          <w:sz w:val="20"/>
          <w:szCs w:val="20"/>
        </w:rPr>
        <w:t>En cas de cotraitance, l’obligation définie à l’alinéa précédent s’applique au mandataire et à chacun des autres cotraitants.</w:t>
      </w:r>
    </w:p>
    <w:p w14:paraId="1D8B815E" w14:textId="77777777" w:rsidR="00572DD4" w:rsidRPr="00447701" w:rsidRDefault="00572DD4" w:rsidP="00572DD4">
      <w:pPr>
        <w:pStyle w:val="Titre2"/>
        <w:numPr>
          <w:ilvl w:val="1"/>
          <w:numId w:val="1"/>
        </w:numPr>
      </w:pPr>
      <w:bookmarkStart w:id="150" w:name="_Toc197940912"/>
      <w:r w:rsidRPr="00447701">
        <w:t>Sous-traitance</w:t>
      </w:r>
      <w:bookmarkEnd w:id="146"/>
      <w:bookmarkEnd w:id="150"/>
    </w:p>
    <w:p w14:paraId="1D8B8173" w14:textId="7977FF13" w:rsidR="00572DD4" w:rsidRPr="00B0099F" w:rsidRDefault="00572DD4" w:rsidP="00572DD4">
      <w:pPr>
        <w:tabs>
          <w:tab w:val="left" w:pos="360"/>
          <w:tab w:val="left" w:pos="540"/>
        </w:tabs>
        <w:spacing w:after="120" w:line="240" w:lineRule="auto"/>
        <w:jc w:val="both"/>
        <w:rPr>
          <w:rFonts w:ascii="Arial" w:hAnsi="Arial" w:cs="Arial"/>
          <w:b/>
          <w:sz w:val="20"/>
          <w:szCs w:val="20"/>
        </w:rPr>
      </w:pPr>
      <w:r w:rsidRPr="00301E55">
        <w:rPr>
          <w:rFonts w:ascii="Arial" w:hAnsi="Arial" w:cs="Arial"/>
          <w:sz w:val="20"/>
          <w:szCs w:val="20"/>
        </w:rPr>
        <w:t>Le marché ne peut faire l’objet d’une sous-traitance telle que définie par l</w:t>
      </w:r>
      <w:r>
        <w:rPr>
          <w:rFonts w:ascii="Arial" w:hAnsi="Arial" w:cs="Arial"/>
          <w:sz w:val="20"/>
          <w:szCs w:val="20"/>
        </w:rPr>
        <w:t>’article L.2193-2 du code de la commande publique.</w:t>
      </w:r>
    </w:p>
    <w:p w14:paraId="1D8B8174" w14:textId="77777777" w:rsidR="00572DD4" w:rsidRPr="00301E55" w:rsidRDefault="00572DD4" w:rsidP="00572DD4">
      <w:pPr>
        <w:pStyle w:val="Titre2"/>
        <w:numPr>
          <w:ilvl w:val="1"/>
          <w:numId w:val="1"/>
        </w:numPr>
      </w:pPr>
      <w:bookmarkStart w:id="151" w:name="_Toc197940913"/>
      <w:r w:rsidRPr="00301E55">
        <w:t>Assurances</w:t>
      </w:r>
      <w:bookmarkEnd w:id="147"/>
      <w:bookmarkEnd w:id="151"/>
    </w:p>
    <w:p w14:paraId="1D8B8176" w14:textId="77777777" w:rsidR="00572DD4" w:rsidRPr="00301E55" w:rsidRDefault="00572DD4" w:rsidP="00572DD4">
      <w:pPr>
        <w:tabs>
          <w:tab w:val="left" w:pos="284"/>
          <w:tab w:val="left" w:pos="567"/>
        </w:tabs>
        <w:spacing w:after="120" w:line="240" w:lineRule="auto"/>
        <w:jc w:val="both"/>
        <w:rPr>
          <w:rFonts w:ascii="Arial" w:hAnsi="Arial" w:cs="Arial"/>
          <w:sz w:val="20"/>
          <w:szCs w:val="20"/>
        </w:rPr>
      </w:pPr>
      <w:r w:rsidRPr="00301E55">
        <w:rPr>
          <w:rFonts w:ascii="Arial" w:hAnsi="Arial" w:cs="Arial"/>
          <w:sz w:val="20"/>
          <w:szCs w:val="20"/>
        </w:rPr>
        <w:t xml:space="preserve">Le Titulaire souscrit un contrat d’assurance garantissant les conséquences pécuniaires de la responsabilité civile et/ou professionnelle qu’il peut encourir en cas de dommages de toutes natures (corporels, matériels ou immatériels) occasionnés par l’exécution du </w:t>
      </w:r>
      <w:r>
        <w:rPr>
          <w:rFonts w:ascii="Arial" w:hAnsi="Arial" w:cs="Arial"/>
          <w:sz w:val="20"/>
          <w:szCs w:val="20"/>
        </w:rPr>
        <w:t>marché</w:t>
      </w:r>
      <w:r w:rsidRPr="00301E55">
        <w:rPr>
          <w:rFonts w:ascii="Arial" w:hAnsi="Arial" w:cs="Arial"/>
          <w:sz w:val="20"/>
          <w:szCs w:val="20"/>
        </w:rPr>
        <w:t xml:space="preserve"> et ce, en application de la réglementation en vigueur. </w:t>
      </w:r>
    </w:p>
    <w:p w14:paraId="1D8B8177" w14:textId="77777777" w:rsidR="00572DD4" w:rsidRPr="00486C0B" w:rsidRDefault="00572DD4" w:rsidP="00572DD4">
      <w:pPr>
        <w:tabs>
          <w:tab w:val="left" w:pos="284"/>
          <w:tab w:val="left" w:pos="567"/>
        </w:tabs>
        <w:spacing w:after="120" w:line="240" w:lineRule="auto"/>
        <w:jc w:val="both"/>
        <w:rPr>
          <w:rFonts w:ascii="Arial" w:hAnsi="Arial" w:cs="Arial"/>
          <w:szCs w:val="20"/>
        </w:rPr>
      </w:pPr>
      <w:r w:rsidRPr="00301E55">
        <w:rPr>
          <w:rFonts w:ascii="Arial" w:hAnsi="Arial" w:cs="Arial"/>
          <w:sz w:val="20"/>
          <w:szCs w:val="20"/>
        </w:rPr>
        <w:t>Il est fait application de l’article 9 du CCAG/FCS. Cependant, à chaque renouvellement de sa police, le Titulaire devra fournir au Pouvoir A</w:t>
      </w:r>
      <w:r w:rsidRPr="00486C0B">
        <w:rPr>
          <w:rFonts w:ascii="Arial" w:hAnsi="Arial" w:cs="Arial"/>
          <w:sz w:val="20"/>
          <w:szCs w:val="20"/>
        </w:rPr>
        <w:t xml:space="preserve">djudicateur la nouvelle attestation d'assurance et ce, pendant l'intégralité de la durée du </w:t>
      </w:r>
      <w:r>
        <w:rPr>
          <w:rFonts w:ascii="Arial" w:hAnsi="Arial" w:cs="Arial"/>
          <w:sz w:val="20"/>
          <w:szCs w:val="20"/>
        </w:rPr>
        <w:t>marché</w:t>
      </w:r>
      <w:r w:rsidRPr="00486C0B">
        <w:rPr>
          <w:rFonts w:ascii="Arial" w:hAnsi="Arial" w:cs="Arial"/>
          <w:sz w:val="20"/>
          <w:szCs w:val="20"/>
        </w:rPr>
        <w:t>.</w:t>
      </w:r>
    </w:p>
    <w:p w14:paraId="1D8B817B" w14:textId="77777777" w:rsidR="00572DD4" w:rsidRPr="00301E55" w:rsidRDefault="00572DD4" w:rsidP="00572DD4">
      <w:pPr>
        <w:tabs>
          <w:tab w:val="left" w:pos="284"/>
          <w:tab w:val="left" w:pos="567"/>
        </w:tabs>
        <w:spacing w:after="120" w:line="240" w:lineRule="auto"/>
        <w:jc w:val="both"/>
        <w:rPr>
          <w:rFonts w:ascii="Arial" w:hAnsi="Arial" w:cs="Arial"/>
          <w:sz w:val="20"/>
          <w:szCs w:val="20"/>
        </w:rPr>
      </w:pPr>
      <w:r w:rsidRPr="00301E55">
        <w:rPr>
          <w:rFonts w:ascii="Arial" w:hAnsi="Arial" w:cs="Arial"/>
          <w:sz w:val="20"/>
          <w:szCs w:val="20"/>
        </w:rPr>
        <w:t>Le Titulaire devra donc fournir une attestation de son assureur justifiant qu’il est à jour de ses cotisations et que sa police contient les garanties en rapport avec l’importance de la prestation.</w:t>
      </w:r>
    </w:p>
    <w:p w14:paraId="1D8B817C" w14:textId="77777777" w:rsidR="00572DD4" w:rsidRPr="00301E55" w:rsidRDefault="00572DD4" w:rsidP="00572DD4">
      <w:pPr>
        <w:tabs>
          <w:tab w:val="left" w:pos="284"/>
          <w:tab w:val="left" w:pos="567"/>
        </w:tabs>
        <w:spacing w:after="120" w:line="240" w:lineRule="auto"/>
        <w:jc w:val="both"/>
        <w:rPr>
          <w:rFonts w:ascii="Arial" w:hAnsi="Arial" w:cs="Arial"/>
          <w:sz w:val="20"/>
          <w:szCs w:val="20"/>
        </w:rPr>
      </w:pPr>
      <w:r w:rsidRPr="00301E55">
        <w:rPr>
          <w:rFonts w:ascii="Arial" w:hAnsi="Arial" w:cs="Arial"/>
          <w:sz w:val="20"/>
          <w:szCs w:val="20"/>
        </w:rPr>
        <w:t>Les attestations d'assurance font apparaître les mentions suivantes :</w:t>
      </w:r>
    </w:p>
    <w:p w14:paraId="1D8B817D" w14:textId="77777777" w:rsidR="00572DD4" w:rsidRPr="00301E55" w:rsidRDefault="00572DD4" w:rsidP="00572DD4">
      <w:pPr>
        <w:pStyle w:val="Paragraphedeliste"/>
        <w:numPr>
          <w:ilvl w:val="0"/>
          <w:numId w:val="30"/>
        </w:numPr>
        <w:tabs>
          <w:tab w:val="left" w:pos="284"/>
          <w:tab w:val="left" w:pos="567"/>
        </w:tabs>
        <w:spacing w:after="120" w:line="240" w:lineRule="auto"/>
        <w:jc w:val="both"/>
        <w:rPr>
          <w:rFonts w:ascii="Arial" w:hAnsi="Arial" w:cs="Arial"/>
          <w:sz w:val="20"/>
          <w:szCs w:val="20"/>
        </w:rPr>
      </w:pPr>
      <w:r w:rsidRPr="00301E55">
        <w:rPr>
          <w:rFonts w:ascii="Arial" w:hAnsi="Arial" w:cs="Arial"/>
          <w:sz w:val="20"/>
          <w:szCs w:val="20"/>
        </w:rPr>
        <w:t>le nom de la compagnie d’assurance,</w:t>
      </w:r>
    </w:p>
    <w:p w14:paraId="1D8B817E" w14:textId="77777777" w:rsidR="00572DD4" w:rsidRPr="00301E55" w:rsidRDefault="00572DD4" w:rsidP="00572DD4">
      <w:pPr>
        <w:pStyle w:val="Paragraphedeliste"/>
        <w:numPr>
          <w:ilvl w:val="0"/>
          <w:numId w:val="30"/>
        </w:numPr>
        <w:tabs>
          <w:tab w:val="left" w:pos="284"/>
          <w:tab w:val="left" w:pos="567"/>
        </w:tabs>
        <w:spacing w:after="120" w:line="240" w:lineRule="auto"/>
        <w:jc w:val="both"/>
        <w:rPr>
          <w:rFonts w:ascii="Arial" w:hAnsi="Arial" w:cs="Arial"/>
          <w:sz w:val="20"/>
          <w:szCs w:val="20"/>
        </w:rPr>
      </w:pPr>
      <w:r w:rsidRPr="00301E55">
        <w:rPr>
          <w:rFonts w:ascii="Arial" w:hAnsi="Arial" w:cs="Arial"/>
          <w:sz w:val="20"/>
          <w:szCs w:val="20"/>
        </w:rPr>
        <w:t>les activités garanties,</w:t>
      </w:r>
    </w:p>
    <w:p w14:paraId="1D8B817F" w14:textId="77777777" w:rsidR="00572DD4" w:rsidRPr="00301E55" w:rsidRDefault="00572DD4" w:rsidP="00572DD4">
      <w:pPr>
        <w:pStyle w:val="Paragraphedeliste"/>
        <w:numPr>
          <w:ilvl w:val="0"/>
          <w:numId w:val="30"/>
        </w:numPr>
        <w:tabs>
          <w:tab w:val="left" w:pos="284"/>
          <w:tab w:val="left" w:pos="567"/>
        </w:tabs>
        <w:spacing w:after="120" w:line="240" w:lineRule="auto"/>
        <w:jc w:val="both"/>
        <w:rPr>
          <w:rFonts w:ascii="Arial" w:hAnsi="Arial" w:cs="Arial"/>
          <w:sz w:val="20"/>
          <w:szCs w:val="20"/>
        </w:rPr>
      </w:pPr>
      <w:r w:rsidRPr="00301E55">
        <w:rPr>
          <w:rFonts w:ascii="Arial" w:hAnsi="Arial" w:cs="Arial"/>
          <w:sz w:val="20"/>
          <w:szCs w:val="20"/>
        </w:rPr>
        <w:t>les risques garantis,</w:t>
      </w:r>
    </w:p>
    <w:p w14:paraId="1D8B8180" w14:textId="77777777" w:rsidR="00572DD4" w:rsidRPr="00301E55" w:rsidRDefault="00572DD4" w:rsidP="00572DD4">
      <w:pPr>
        <w:pStyle w:val="Paragraphedeliste"/>
        <w:numPr>
          <w:ilvl w:val="0"/>
          <w:numId w:val="30"/>
        </w:numPr>
        <w:tabs>
          <w:tab w:val="left" w:pos="284"/>
          <w:tab w:val="left" w:pos="567"/>
        </w:tabs>
        <w:spacing w:after="120" w:line="240" w:lineRule="auto"/>
        <w:jc w:val="both"/>
        <w:rPr>
          <w:rFonts w:ascii="Arial" w:hAnsi="Arial" w:cs="Arial"/>
          <w:sz w:val="20"/>
          <w:szCs w:val="20"/>
        </w:rPr>
      </w:pPr>
      <w:r w:rsidRPr="00301E55">
        <w:rPr>
          <w:rFonts w:ascii="Arial" w:hAnsi="Arial" w:cs="Arial"/>
          <w:sz w:val="20"/>
          <w:szCs w:val="20"/>
        </w:rPr>
        <w:t>les montants de chaque garantie,</w:t>
      </w:r>
    </w:p>
    <w:p w14:paraId="1D8B8181" w14:textId="77777777" w:rsidR="00572DD4" w:rsidRPr="00301E55" w:rsidRDefault="00572DD4" w:rsidP="00572DD4">
      <w:pPr>
        <w:pStyle w:val="Paragraphedeliste"/>
        <w:numPr>
          <w:ilvl w:val="0"/>
          <w:numId w:val="30"/>
        </w:numPr>
        <w:tabs>
          <w:tab w:val="left" w:pos="284"/>
          <w:tab w:val="left" w:pos="567"/>
        </w:tabs>
        <w:spacing w:after="120" w:line="240" w:lineRule="auto"/>
        <w:jc w:val="both"/>
        <w:rPr>
          <w:rFonts w:ascii="Arial" w:hAnsi="Arial" w:cs="Arial"/>
          <w:sz w:val="20"/>
          <w:szCs w:val="20"/>
        </w:rPr>
      </w:pPr>
      <w:r w:rsidRPr="00301E55">
        <w:rPr>
          <w:rFonts w:ascii="Arial" w:hAnsi="Arial" w:cs="Arial"/>
          <w:sz w:val="20"/>
          <w:szCs w:val="20"/>
        </w:rPr>
        <w:t>les montants des franchises et des plafonds des garanties,</w:t>
      </w:r>
    </w:p>
    <w:p w14:paraId="1D8B8182" w14:textId="77777777" w:rsidR="00572DD4" w:rsidRPr="00301E55" w:rsidRDefault="00572DD4" w:rsidP="00572DD4">
      <w:pPr>
        <w:pStyle w:val="Paragraphedeliste"/>
        <w:numPr>
          <w:ilvl w:val="0"/>
          <w:numId w:val="30"/>
        </w:numPr>
        <w:tabs>
          <w:tab w:val="left" w:pos="284"/>
          <w:tab w:val="left" w:pos="567"/>
        </w:tabs>
        <w:spacing w:after="120" w:line="240" w:lineRule="auto"/>
        <w:jc w:val="both"/>
        <w:rPr>
          <w:rFonts w:ascii="Arial" w:hAnsi="Arial" w:cs="Arial"/>
          <w:sz w:val="20"/>
          <w:szCs w:val="20"/>
        </w:rPr>
      </w:pPr>
      <w:r w:rsidRPr="00301E55">
        <w:rPr>
          <w:rFonts w:ascii="Arial" w:hAnsi="Arial" w:cs="Arial"/>
          <w:sz w:val="20"/>
          <w:szCs w:val="20"/>
        </w:rPr>
        <w:t>les principales exclusions,</w:t>
      </w:r>
    </w:p>
    <w:p w14:paraId="1D8B8183" w14:textId="77777777" w:rsidR="00572DD4" w:rsidRPr="00301E55" w:rsidRDefault="00572DD4" w:rsidP="00572DD4">
      <w:pPr>
        <w:pStyle w:val="Paragraphedeliste"/>
        <w:numPr>
          <w:ilvl w:val="0"/>
          <w:numId w:val="30"/>
        </w:numPr>
        <w:tabs>
          <w:tab w:val="left" w:pos="284"/>
          <w:tab w:val="left" w:pos="567"/>
        </w:tabs>
        <w:spacing w:after="120" w:line="240" w:lineRule="auto"/>
        <w:jc w:val="both"/>
        <w:rPr>
          <w:rFonts w:ascii="Arial" w:hAnsi="Arial" w:cs="Arial"/>
          <w:sz w:val="20"/>
          <w:szCs w:val="20"/>
        </w:rPr>
      </w:pPr>
      <w:r w:rsidRPr="00301E55">
        <w:rPr>
          <w:rFonts w:ascii="Arial" w:hAnsi="Arial" w:cs="Arial"/>
          <w:sz w:val="20"/>
          <w:szCs w:val="20"/>
        </w:rPr>
        <w:t>la période de validité.</w:t>
      </w:r>
    </w:p>
    <w:p w14:paraId="1D8B818B" w14:textId="3ADB5071" w:rsidR="00572DD4" w:rsidRPr="00301E55" w:rsidRDefault="00572DD4" w:rsidP="00B0099F">
      <w:pPr>
        <w:spacing w:after="120" w:line="240" w:lineRule="auto"/>
        <w:jc w:val="both"/>
        <w:rPr>
          <w:rFonts w:ascii="Arial" w:hAnsi="Arial" w:cs="Arial"/>
          <w:sz w:val="20"/>
          <w:szCs w:val="20"/>
        </w:rPr>
      </w:pPr>
      <w:r w:rsidRPr="00301E55">
        <w:rPr>
          <w:rFonts w:ascii="Arial" w:hAnsi="Arial" w:cs="Arial"/>
          <w:sz w:val="20"/>
          <w:szCs w:val="20"/>
        </w:rPr>
        <w:lastRenderedPageBreak/>
        <w:t xml:space="preserve">A défaut de production de ladite attestation dans les délais, le Titulaire encourt l’application d’une pénalité d’un montant de </w:t>
      </w:r>
      <w:r w:rsidRPr="00447701">
        <w:rPr>
          <w:rFonts w:ascii="Arial" w:hAnsi="Arial" w:cs="Arial"/>
          <w:sz w:val="20"/>
          <w:szCs w:val="20"/>
          <w:highlight w:val="lightGray"/>
        </w:rPr>
        <w:t>50 €</w:t>
      </w:r>
      <w:r w:rsidRPr="00301E55">
        <w:rPr>
          <w:rFonts w:ascii="Arial" w:hAnsi="Arial" w:cs="Arial"/>
          <w:sz w:val="20"/>
          <w:szCs w:val="20"/>
        </w:rPr>
        <w:t xml:space="preserve"> par jour calendaire de retard.</w:t>
      </w:r>
    </w:p>
    <w:p w14:paraId="1D8B818C" w14:textId="77777777" w:rsidR="00572DD4" w:rsidRPr="00301E55" w:rsidRDefault="00572DD4" w:rsidP="00572DD4">
      <w:pPr>
        <w:pStyle w:val="Titre2"/>
        <w:numPr>
          <w:ilvl w:val="1"/>
          <w:numId w:val="1"/>
        </w:numPr>
      </w:pPr>
      <w:bookmarkStart w:id="152" w:name="_Toc469492622"/>
      <w:bookmarkStart w:id="153" w:name="_Toc197940914"/>
      <w:r w:rsidRPr="00301E55">
        <w:t>Obligation de sécurité</w:t>
      </w:r>
      <w:bookmarkEnd w:id="152"/>
      <w:bookmarkEnd w:id="153"/>
    </w:p>
    <w:p w14:paraId="1D8B818D" w14:textId="77777777" w:rsidR="00572DD4" w:rsidRPr="00301E55" w:rsidRDefault="00572DD4" w:rsidP="00572DD4">
      <w:p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Le Titulaire se conforme aux dispositions applicables aux entreprises intervenant dans les locaux du Pouvoir Adjudicateur, et notamment à celles issue du décret n°92-158 du 20 février 1992 complétant le Code du travail (deuxième partie : Décrets en Conseil d'Etat) et fixant les prescriptions particulières d'hygiène et de sécurité applicables aux travaux effectués dans un établissement par une entreprise extérieure, à charge pour le Titulaire de les communiquer à son personnel.</w:t>
      </w:r>
    </w:p>
    <w:p w14:paraId="1D8B818E" w14:textId="77777777" w:rsidR="00572DD4" w:rsidRPr="00301E55" w:rsidRDefault="00572DD4" w:rsidP="00572DD4">
      <w:pPr>
        <w:pStyle w:val="Titre2"/>
        <w:numPr>
          <w:ilvl w:val="1"/>
          <w:numId w:val="1"/>
        </w:numPr>
      </w:pPr>
      <w:bookmarkStart w:id="154" w:name="_Toc469492623"/>
      <w:bookmarkStart w:id="155" w:name="_Toc197940915"/>
      <w:r w:rsidRPr="00301E55">
        <w:t>Obligation de conseil</w:t>
      </w:r>
      <w:bookmarkEnd w:id="154"/>
      <w:bookmarkEnd w:id="155"/>
    </w:p>
    <w:p w14:paraId="1D8B818F" w14:textId="77777777" w:rsidR="00572DD4" w:rsidRPr="00301E55" w:rsidRDefault="00572DD4" w:rsidP="00572DD4">
      <w:p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 xml:space="preserve">Le Titulaire a une obligation permanente de conseil du Pouvoir Adjudicateur dans le cadre de l’exécution du présent </w:t>
      </w:r>
      <w:r>
        <w:rPr>
          <w:rFonts w:ascii="Arial" w:hAnsi="Arial" w:cs="Arial"/>
          <w:sz w:val="20"/>
          <w:szCs w:val="20"/>
        </w:rPr>
        <w:t>marché</w:t>
      </w:r>
      <w:r w:rsidRPr="00301E55">
        <w:rPr>
          <w:rFonts w:ascii="Arial" w:hAnsi="Arial" w:cs="Arial"/>
          <w:sz w:val="20"/>
          <w:szCs w:val="20"/>
        </w:rPr>
        <w:t xml:space="preserve">. Il s’engage à informer sans délai le Pouvoir Adjudicateur ou son représentant de tout événement ou toute difficulté, de nature à compromettre la qualité, le suivi ou la garantie des prestations objets du présent </w:t>
      </w:r>
      <w:r>
        <w:rPr>
          <w:rFonts w:ascii="Arial" w:hAnsi="Arial" w:cs="Arial"/>
          <w:sz w:val="20"/>
          <w:szCs w:val="20"/>
        </w:rPr>
        <w:t>marché</w:t>
      </w:r>
      <w:r w:rsidRPr="00301E55">
        <w:rPr>
          <w:rFonts w:ascii="Arial" w:hAnsi="Arial" w:cs="Arial"/>
          <w:sz w:val="20"/>
          <w:szCs w:val="20"/>
        </w:rPr>
        <w:t>, telles qu’elles ont été définis dans le présent C.C.A.P. et au C.C.T.P.</w:t>
      </w:r>
    </w:p>
    <w:p w14:paraId="1D8B8192" w14:textId="30B51A50" w:rsidR="00572DD4" w:rsidRDefault="00572DD4" w:rsidP="00572DD4">
      <w:pPr>
        <w:pStyle w:val="Titre2"/>
        <w:numPr>
          <w:ilvl w:val="1"/>
          <w:numId w:val="1"/>
        </w:numPr>
      </w:pPr>
      <w:bookmarkStart w:id="156" w:name="_Ref523998236"/>
      <w:bookmarkStart w:id="157" w:name="_Toc197940916"/>
      <w:r>
        <w:t>P</w:t>
      </w:r>
      <w:r w:rsidRPr="00C86773">
        <w:t>rotection des données</w:t>
      </w:r>
      <w:bookmarkEnd w:id="156"/>
      <w:r>
        <w:t xml:space="preserve"> et obligation de confidentialité</w:t>
      </w:r>
      <w:bookmarkEnd w:id="157"/>
    </w:p>
    <w:p w14:paraId="1D8B8193" w14:textId="77777777" w:rsidR="00572DD4" w:rsidRDefault="00572DD4" w:rsidP="00572DD4">
      <w:pPr>
        <w:pStyle w:val="Titre3"/>
        <w:numPr>
          <w:ilvl w:val="2"/>
          <w:numId w:val="1"/>
        </w:numPr>
      </w:pPr>
      <w:bookmarkStart w:id="158" w:name="_Toc197940917"/>
      <w:r>
        <w:t>Protection des données personnelles par la mise en œuvre du R.G.P.D.</w:t>
      </w:r>
      <w:bookmarkEnd w:id="158"/>
    </w:p>
    <w:p w14:paraId="1D8B8199" w14:textId="77777777" w:rsidR="00572DD4" w:rsidRPr="00036760" w:rsidRDefault="00572DD4" w:rsidP="00572DD4">
      <w:pPr>
        <w:tabs>
          <w:tab w:val="left" w:pos="709"/>
        </w:tabs>
        <w:spacing w:after="120" w:line="240" w:lineRule="auto"/>
        <w:jc w:val="both"/>
        <w:rPr>
          <w:rFonts w:ascii="Arial" w:hAnsi="Arial" w:cs="Arial"/>
          <w:sz w:val="20"/>
          <w:szCs w:val="20"/>
        </w:rPr>
      </w:pPr>
      <w:r w:rsidRPr="00036760">
        <w:rPr>
          <w:rFonts w:ascii="Arial" w:hAnsi="Arial" w:cs="Arial"/>
          <w:sz w:val="20"/>
          <w:szCs w:val="20"/>
        </w:rPr>
        <w:t>Dans le cadre du présent contrat, les parties s’engagent à respecter le règlement UE n°2016/679 du 27 avril 2016 relatif à la protection des personnes physiques à l'égard du traitement des données à caractère personnel et à la libre circulation de ces données (ci-après, le « Règlement Général sur la Protection des Données » ou « R.G.P.D. ») ainsi que la loi n°78-17 du 6 janvier 1978 modifiée (dite « loi informatique et libertés).</w:t>
      </w:r>
    </w:p>
    <w:p w14:paraId="1D8B819A" w14:textId="35201790" w:rsidR="00572DD4" w:rsidRDefault="00572DD4" w:rsidP="00572DD4">
      <w:pPr>
        <w:tabs>
          <w:tab w:val="left" w:pos="709"/>
        </w:tabs>
        <w:spacing w:after="120" w:line="240" w:lineRule="auto"/>
        <w:jc w:val="both"/>
        <w:rPr>
          <w:rFonts w:ascii="Arial" w:hAnsi="Arial" w:cs="Arial"/>
          <w:sz w:val="20"/>
          <w:szCs w:val="20"/>
        </w:rPr>
      </w:pPr>
      <w:r w:rsidRPr="00036760">
        <w:rPr>
          <w:rFonts w:ascii="Arial" w:hAnsi="Arial" w:cs="Arial"/>
          <w:sz w:val="20"/>
          <w:szCs w:val="20"/>
        </w:rPr>
        <w:t xml:space="preserve">Le Pouvoir Adjudicateur a nommé un délégué à la protection des données à caractère personnel (ci-après le D.P.O.) interlocuteur désigné du sous-traitant concernant la </w:t>
      </w:r>
      <w:r w:rsidRPr="00C86773">
        <w:rPr>
          <w:rFonts w:ascii="Arial" w:hAnsi="Arial" w:cs="Arial"/>
          <w:sz w:val="20"/>
          <w:szCs w:val="20"/>
        </w:rPr>
        <w:t xml:space="preserve">protection des données : </w:t>
      </w:r>
      <w:r w:rsidR="0035225B">
        <w:rPr>
          <w:rFonts w:ascii="Arial" w:hAnsi="Arial" w:cs="Arial"/>
          <w:sz w:val="20"/>
          <w:szCs w:val="20"/>
        </w:rPr>
        <w:t>Mme Charlène SEGURA,</w:t>
      </w:r>
      <w:r w:rsidRPr="00C86773">
        <w:rPr>
          <w:rFonts w:ascii="Arial" w:hAnsi="Arial" w:cs="Arial"/>
          <w:sz w:val="20"/>
          <w:szCs w:val="20"/>
        </w:rPr>
        <w:t xml:space="preserve"> dont l’adresse est : </w:t>
      </w:r>
      <w:hyperlink r:id="rId13" w:history="1">
        <w:r w:rsidRPr="00C86773">
          <w:rPr>
            <w:rStyle w:val="Lienhypertexte"/>
            <w:rFonts w:ascii="Arial" w:hAnsi="Arial" w:cs="Arial"/>
            <w:sz w:val="20"/>
            <w:szCs w:val="20"/>
          </w:rPr>
          <w:t>dpo@chu-toulouse.fr</w:t>
        </w:r>
      </w:hyperlink>
    </w:p>
    <w:p w14:paraId="1D8B819B" w14:textId="77777777" w:rsidR="00572DD4" w:rsidRPr="00036760" w:rsidRDefault="00572DD4" w:rsidP="00572DD4">
      <w:pPr>
        <w:tabs>
          <w:tab w:val="left" w:pos="709"/>
        </w:tabs>
        <w:spacing w:after="120" w:line="240" w:lineRule="auto"/>
        <w:jc w:val="both"/>
        <w:rPr>
          <w:rFonts w:ascii="Arial" w:hAnsi="Arial" w:cs="Arial"/>
          <w:sz w:val="20"/>
          <w:szCs w:val="20"/>
        </w:rPr>
      </w:pPr>
      <w:r w:rsidRPr="00036760">
        <w:rPr>
          <w:rFonts w:ascii="Arial" w:hAnsi="Arial" w:cs="Arial"/>
          <w:sz w:val="20"/>
          <w:szCs w:val="20"/>
        </w:rPr>
        <w:t xml:space="preserve">Il est rappelé que pour </w:t>
      </w:r>
      <w:r>
        <w:rPr>
          <w:rFonts w:ascii="Arial" w:hAnsi="Arial" w:cs="Arial"/>
          <w:sz w:val="20"/>
          <w:szCs w:val="20"/>
        </w:rPr>
        <w:t>l’interprétation</w:t>
      </w:r>
      <w:r w:rsidRPr="00036760">
        <w:rPr>
          <w:rFonts w:ascii="Arial" w:hAnsi="Arial" w:cs="Arial"/>
          <w:sz w:val="20"/>
          <w:szCs w:val="20"/>
        </w:rPr>
        <w:t xml:space="preserve"> du présent article :</w:t>
      </w:r>
    </w:p>
    <w:p w14:paraId="1D8B819C" w14:textId="77777777" w:rsidR="00572DD4" w:rsidRPr="00036760" w:rsidRDefault="00572DD4" w:rsidP="00572DD4">
      <w:pPr>
        <w:pStyle w:val="Paragraphedeliste"/>
        <w:numPr>
          <w:ilvl w:val="0"/>
          <w:numId w:val="69"/>
        </w:numPr>
        <w:tabs>
          <w:tab w:val="left" w:pos="709"/>
        </w:tabs>
        <w:spacing w:after="120" w:line="240" w:lineRule="auto"/>
        <w:jc w:val="both"/>
        <w:rPr>
          <w:rFonts w:ascii="Arial" w:hAnsi="Arial" w:cs="Arial"/>
          <w:sz w:val="20"/>
          <w:szCs w:val="20"/>
        </w:rPr>
      </w:pPr>
      <w:r w:rsidRPr="00036760">
        <w:rPr>
          <w:rFonts w:ascii="Arial" w:hAnsi="Arial" w:cs="Arial"/>
          <w:sz w:val="20"/>
          <w:szCs w:val="20"/>
        </w:rPr>
        <w:t>L’expression « sous-traitant »</w:t>
      </w:r>
      <w:r>
        <w:rPr>
          <w:rFonts w:ascii="Arial" w:hAnsi="Arial" w:cs="Arial"/>
          <w:sz w:val="20"/>
          <w:szCs w:val="20"/>
        </w:rPr>
        <w:t>, au sens du R.G.P.D.,</w:t>
      </w:r>
      <w:r w:rsidRPr="00036760">
        <w:rPr>
          <w:rFonts w:ascii="Arial" w:hAnsi="Arial" w:cs="Arial"/>
          <w:sz w:val="20"/>
          <w:szCs w:val="20"/>
        </w:rPr>
        <w:t xml:space="preserve"> désigne le Titulaire du </w:t>
      </w:r>
      <w:r>
        <w:rPr>
          <w:rFonts w:ascii="Arial" w:hAnsi="Arial" w:cs="Arial"/>
          <w:sz w:val="20"/>
          <w:szCs w:val="20"/>
        </w:rPr>
        <w:t>marché</w:t>
      </w:r>
      <w:r w:rsidRPr="00036760">
        <w:rPr>
          <w:rFonts w:ascii="Arial" w:hAnsi="Arial" w:cs="Arial"/>
          <w:sz w:val="20"/>
          <w:szCs w:val="20"/>
        </w:rPr>
        <w:t xml:space="preserve">, </w:t>
      </w:r>
    </w:p>
    <w:p w14:paraId="1D8B819D" w14:textId="77777777" w:rsidR="00572DD4" w:rsidRPr="00036760" w:rsidRDefault="00572DD4" w:rsidP="00572DD4">
      <w:pPr>
        <w:pStyle w:val="Paragraphedeliste"/>
        <w:numPr>
          <w:ilvl w:val="0"/>
          <w:numId w:val="69"/>
        </w:numPr>
        <w:tabs>
          <w:tab w:val="left" w:pos="709"/>
        </w:tabs>
        <w:spacing w:after="120" w:line="240" w:lineRule="auto"/>
        <w:jc w:val="both"/>
        <w:rPr>
          <w:rFonts w:ascii="Arial" w:hAnsi="Arial" w:cs="Arial"/>
          <w:sz w:val="20"/>
          <w:szCs w:val="20"/>
        </w:rPr>
      </w:pPr>
      <w:r w:rsidRPr="00036760">
        <w:rPr>
          <w:rFonts w:ascii="Arial" w:hAnsi="Arial" w:cs="Arial"/>
          <w:sz w:val="20"/>
          <w:szCs w:val="20"/>
        </w:rPr>
        <w:t>L’expression « </w:t>
      </w:r>
      <w:r>
        <w:rPr>
          <w:rFonts w:ascii="Arial" w:hAnsi="Arial" w:cs="Arial"/>
          <w:sz w:val="20"/>
          <w:szCs w:val="20"/>
        </w:rPr>
        <w:t>responsable de</w:t>
      </w:r>
      <w:r w:rsidRPr="00036760">
        <w:rPr>
          <w:rFonts w:ascii="Arial" w:hAnsi="Arial" w:cs="Arial"/>
          <w:sz w:val="20"/>
          <w:szCs w:val="20"/>
        </w:rPr>
        <w:t xml:space="preserve"> traitement »</w:t>
      </w:r>
      <w:r>
        <w:rPr>
          <w:rFonts w:ascii="Arial" w:hAnsi="Arial" w:cs="Arial"/>
          <w:sz w:val="20"/>
          <w:szCs w:val="20"/>
        </w:rPr>
        <w:t xml:space="preserve">, au sens du R.G.P.D., </w:t>
      </w:r>
      <w:r w:rsidRPr="00036760">
        <w:rPr>
          <w:rFonts w:ascii="Arial" w:hAnsi="Arial" w:cs="Arial"/>
          <w:sz w:val="20"/>
          <w:szCs w:val="20"/>
        </w:rPr>
        <w:t>désigne le Pouvoir Adjudicateur.</w:t>
      </w:r>
    </w:p>
    <w:p w14:paraId="1D8B819E" w14:textId="77777777" w:rsidR="00572DD4" w:rsidRDefault="00572DD4" w:rsidP="00572DD4">
      <w:pPr>
        <w:tabs>
          <w:tab w:val="left" w:pos="709"/>
        </w:tabs>
        <w:spacing w:after="120" w:line="240" w:lineRule="auto"/>
        <w:jc w:val="both"/>
        <w:rPr>
          <w:rFonts w:ascii="Arial" w:hAnsi="Arial" w:cs="Arial"/>
          <w:sz w:val="20"/>
          <w:szCs w:val="20"/>
        </w:rPr>
      </w:pPr>
      <w:r w:rsidRPr="00036760">
        <w:rPr>
          <w:rFonts w:ascii="Arial" w:hAnsi="Arial" w:cs="Arial"/>
          <w:sz w:val="20"/>
          <w:szCs w:val="20"/>
        </w:rPr>
        <w:t xml:space="preserve">Pour l’application du présent contrat, le </w:t>
      </w:r>
      <w:r>
        <w:rPr>
          <w:rFonts w:ascii="Arial" w:hAnsi="Arial" w:cs="Arial"/>
          <w:sz w:val="20"/>
          <w:szCs w:val="20"/>
        </w:rPr>
        <w:t>Titulaire</w:t>
      </w:r>
      <w:r w:rsidRPr="00036760">
        <w:rPr>
          <w:rFonts w:ascii="Arial" w:hAnsi="Arial" w:cs="Arial"/>
          <w:sz w:val="20"/>
          <w:szCs w:val="20"/>
        </w:rPr>
        <w:t xml:space="preserve"> est autorisé à traiter des données à caractère personnel pour le compte du </w:t>
      </w:r>
      <w:r>
        <w:rPr>
          <w:rFonts w:ascii="Arial" w:hAnsi="Arial" w:cs="Arial"/>
          <w:sz w:val="20"/>
          <w:szCs w:val="20"/>
        </w:rPr>
        <w:t>Pouvoir Adjudicateur</w:t>
      </w:r>
      <w:r w:rsidRPr="00036760">
        <w:rPr>
          <w:rFonts w:ascii="Arial" w:hAnsi="Arial" w:cs="Arial"/>
          <w:sz w:val="20"/>
          <w:szCs w:val="20"/>
        </w:rPr>
        <w:t xml:space="preserve"> dans les conditions décrites ci-après.</w:t>
      </w:r>
    </w:p>
    <w:p w14:paraId="1D8B819F" w14:textId="77777777" w:rsidR="00572DD4" w:rsidRPr="00B26AE4" w:rsidRDefault="00572DD4" w:rsidP="00572DD4">
      <w:pPr>
        <w:pStyle w:val="Titre4"/>
        <w:numPr>
          <w:ilvl w:val="3"/>
          <w:numId w:val="1"/>
        </w:numPr>
      </w:pPr>
      <w:r w:rsidRPr="00B26AE4">
        <w:t>Description du traitement</w:t>
      </w:r>
    </w:p>
    <w:p w14:paraId="1D8B81A0" w14:textId="77777777" w:rsidR="00572DD4" w:rsidRDefault="00572DD4" w:rsidP="00572DD4">
      <w:pPr>
        <w:tabs>
          <w:tab w:val="left" w:pos="709"/>
        </w:tabs>
        <w:spacing w:after="120" w:line="240" w:lineRule="auto"/>
        <w:jc w:val="both"/>
        <w:rPr>
          <w:rFonts w:ascii="Arial" w:hAnsi="Arial" w:cs="Arial"/>
          <w:sz w:val="20"/>
          <w:szCs w:val="20"/>
        </w:rPr>
      </w:pPr>
      <w:r>
        <w:rPr>
          <w:rFonts w:ascii="Arial" w:hAnsi="Arial" w:cs="Arial"/>
          <w:sz w:val="20"/>
          <w:szCs w:val="20"/>
        </w:rPr>
        <w:t>La description du traitement faisant l’objet de la sous-traitance figure dans le C.C.T.P. du marché.</w:t>
      </w:r>
    </w:p>
    <w:p w14:paraId="1D8B81A1" w14:textId="77777777" w:rsidR="00572DD4" w:rsidRDefault="00572DD4" w:rsidP="00572DD4">
      <w:pPr>
        <w:pStyle w:val="Titre4"/>
        <w:numPr>
          <w:ilvl w:val="3"/>
          <w:numId w:val="1"/>
        </w:numPr>
      </w:pPr>
      <w:r>
        <w:t>Obligations du Titulaire vis-à-vis du Pouvoir Adjudicateur</w:t>
      </w:r>
    </w:p>
    <w:p w14:paraId="1D8B81A2" w14:textId="77777777" w:rsidR="00572DD4" w:rsidRPr="00BA30FD" w:rsidRDefault="00572DD4" w:rsidP="00572DD4">
      <w:pPr>
        <w:spacing w:after="120"/>
        <w:jc w:val="both"/>
        <w:rPr>
          <w:rFonts w:ascii="Arial" w:hAnsi="Arial" w:cs="Arial"/>
          <w:sz w:val="20"/>
          <w:szCs w:val="20"/>
        </w:rPr>
      </w:pPr>
      <w:r w:rsidRPr="00BA30FD">
        <w:rPr>
          <w:rFonts w:ascii="Arial" w:hAnsi="Arial" w:cs="Arial"/>
          <w:sz w:val="20"/>
          <w:szCs w:val="20"/>
        </w:rPr>
        <w:t xml:space="preserve">Le </w:t>
      </w:r>
      <w:r>
        <w:rPr>
          <w:rFonts w:ascii="Arial" w:hAnsi="Arial" w:cs="Arial"/>
          <w:sz w:val="20"/>
          <w:szCs w:val="20"/>
        </w:rPr>
        <w:t>Titulaire</w:t>
      </w:r>
      <w:r w:rsidRPr="00BA30FD">
        <w:rPr>
          <w:rFonts w:ascii="Arial" w:hAnsi="Arial" w:cs="Arial"/>
          <w:sz w:val="20"/>
          <w:szCs w:val="20"/>
        </w:rPr>
        <w:t xml:space="preserve"> s'engage à :</w:t>
      </w:r>
    </w:p>
    <w:p w14:paraId="1D8B81A3" w14:textId="77777777" w:rsidR="00572DD4" w:rsidRPr="00BA30FD" w:rsidRDefault="00572DD4" w:rsidP="00572DD4">
      <w:pPr>
        <w:pStyle w:val="Paragraphedeliste"/>
        <w:numPr>
          <w:ilvl w:val="0"/>
          <w:numId w:val="71"/>
        </w:numPr>
        <w:spacing w:after="120" w:line="240" w:lineRule="auto"/>
        <w:ind w:left="567" w:hanging="283"/>
        <w:contextualSpacing w:val="0"/>
        <w:jc w:val="both"/>
        <w:rPr>
          <w:rFonts w:ascii="Arial" w:hAnsi="Arial" w:cs="Arial"/>
          <w:sz w:val="20"/>
          <w:szCs w:val="20"/>
        </w:rPr>
      </w:pPr>
      <w:r>
        <w:rPr>
          <w:rFonts w:ascii="Arial" w:hAnsi="Arial" w:cs="Arial"/>
          <w:sz w:val="20"/>
          <w:szCs w:val="20"/>
        </w:rPr>
        <w:t>traiter les données uniquement pour la durée du marché ;</w:t>
      </w:r>
    </w:p>
    <w:p w14:paraId="1D8B81A4" w14:textId="77777777" w:rsidR="00572DD4" w:rsidRPr="00BA30FD" w:rsidRDefault="00572DD4" w:rsidP="00572DD4">
      <w:pPr>
        <w:pStyle w:val="Paragraphedeliste"/>
        <w:numPr>
          <w:ilvl w:val="0"/>
          <w:numId w:val="71"/>
        </w:numPr>
        <w:spacing w:after="120" w:line="240" w:lineRule="auto"/>
        <w:ind w:left="567" w:hanging="283"/>
        <w:contextualSpacing w:val="0"/>
        <w:jc w:val="both"/>
        <w:rPr>
          <w:rFonts w:ascii="Arial" w:hAnsi="Arial" w:cs="Arial"/>
          <w:sz w:val="20"/>
          <w:szCs w:val="20"/>
        </w:rPr>
      </w:pPr>
      <w:r w:rsidRPr="00BA30FD">
        <w:rPr>
          <w:rFonts w:ascii="Arial" w:hAnsi="Arial" w:cs="Arial"/>
          <w:sz w:val="20"/>
          <w:szCs w:val="20"/>
        </w:rPr>
        <w:t>traiter les données uniquement pour la ou les seule(s) finalité(s) qui fait/font l’objet de la sous-traitance ;</w:t>
      </w:r>
    </w:p>
    <w:p w14:paraId="1D8B81A5" w14:textId="77777777" w:rsidR="00572DD4" w:rsidRDefault="00572DD4" w:rsidP="00572DD4">
      <w:pPr>
        <w:pStyle w:val="Paragraphedeliste"/>
        <w:numPr>
          <w:ilvl w:val="0"/>
          <w:numId w:val="71"/>
        </w:numPr>
        <w:spacing w:after="120" w:line="240" w:lineRule="auto"/>
        <w:ind w:left="567" w:hanging="283"/>
        <w:contextualSpacing w:val="0"/>
        <w:jc w:val="both"/>
        <w:rPr>
          <w:rFonts w:ascii="Arial" w:hAnsi="Arial" w:cs="Arial"/>
          <w:sz w:val="20"/>
          <w:szCs w:val="20"/>
        </w:rPr>
      </w:pPr>
      <w:r w:rsidRPr="00BA30FD">
        <w:rPr>
          <w:rFonts w:ascii="Arial" w:hAnsi="Arial" w:cs="Arial"/>
          <w:sz w:val="20"/>
          <w:szCs w:val="20"/>
        </w:rPr>
        <w:t xml:space="preserve">traiter les données conformément aux instructions documentées </w:t>
      </w:r>
      <w:r>
        <w:rPr>
          <w:rFonts w:ascii="Arial" w:hAnsi="Arial" w:cs="Arial"/>
          <w:sz w:val="20"/>
          <w:szCs w:val="20"/>
        </w:rPr>
        <w:t>figurant dans le marché ;</w:t>
      </w:r>
    </w:p>
    <w:p w14:paraId="1D8B81A6" w14:textId="77777777" w:rsidR="00572DD4" w:rsidRDefault="00572DD4" w:rsidP="00572DD4">
      <w:pPr>
        <w:pStyle w:val="Paragraphedeliste"/>
        <w:spacing w:after="120" w:line="240" w:lineRule="auto"/>
        <w:ind w:left="567"/>
        <w:contextualSpacing w:val="0"/>
        <w:jc w:val="both"/>
        <w:rPr>
          <w:rFonts w:ascii="Arial" w:hAnsi="Arial" w:cs="Arial"/>
          <w:sz w:val="20"/>
          <w:szCs w:val="20"/>
        </w:rPr>
      </w:pPr>
      <w:r w:rsidRPr="00497FFB">
        <w:rPr>
          <w:rFonts w:ascii="Arial" w:hAnsi="Arial" w:cs="Arial"/>
          <w:sz w:val="20"/>
          <w:szCs w:val="20"/>
        </w:rPr>
        <w:t>Si le sous-traitant considère qu’une instruction constitue une violation du règlement européen sur la protection des données ou de toute autre disposition du droit de l’Union ou du droit des Etats membres relative à la protection des données, il en informe immédiatement le responsable de traitement. En outre, si le sous-traitant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p>
    <w:p w14:paraId="1D8B81A7" w14:textId="77777777" w:rsidR="00572DD4" w:rsidRDefault="00572DD4" w:rsidP="00572DD4">
      <w:pPr>
        <w:pStyle w:val="Paragraphedeliste"/>
        <w:numPr>
          <w:ilvl w:val="0"/>
          <w:numId w:val="71"/>
        </w:numPr>
        <w:spacing w:after="120" w:line="240" w:lineRule="auto"/>
        <w:ind w:left="567" w:hanging="283"/>
        <w:contextualSpacing w:val="0"/>
        <w:jc w:val="both"/>
        <w:rPr>
          <w:rFonts w:ascii="Arial" w:hAnsi="Arial" w:cs="Arial"/>
          <w:sz w:val="20"/>
          <w:szCs w:val="20"/>
        </w:rPr>
      </w:pPr>
      <w:r w:rsidRPr="00BA30FD">
        <w:rPr>
          <w:rFonts w:ascii="Arial" w:hAnsi="Arial" w:cs="Arial"/>
          <w:sz w:val="20"/>
          <w:szCs w:val="20"/>
        </w:rPr>
        <w:lastRenderedPageBreak/>
        <w:t xml:space="preserve">garantir la confidentialité des données à caractère personnel traitées dans le cadre du présent </w:t>
      </w:r>
      <w:r>
        <w:rPr>
          <w:rFonts w:ascii="Arial" w:hAnsi="Arial" w:cs="Arial"/>
          <w:sz w:val="20"/>
          <w:szCs w:val="20"/>
        </w:rPr>
        <w:t>marché ;</w:t>
      </w:r>
    </w:p>
    <w:p w14:paraId="1D8B81A8" w14:textId="77777777" w:rsidR="00572DD4" w:rsidRPr="00AC3986" w:rsidRDefault="00572DD4" w:rsidP="00572DD4">
      <w:pPr>
        <w:pStyle w:val="Paragraphedeliste"/>
        <w:numPr>
          <w:ilvl w:val="0"/>
          <w:numId w:val="71"/>
        </w:numPr>
        <w:spacing w:after="0" w:line="240" w:lineRule="auto"/>
        <w:ind w:left="567" w:hanging="283"/>
        <w:contextualSpacing w:val="0"/>
        <w:jc w:val="both"/>
        <w:rPr>
          <w:rFonts w:ascii="Arial" w:hAnsi="Arial" w:cs="Arial"/>
          <w:sz w:val="20"/>
          <w:szCs w:val="20"/>
        </w:rPr>
      </w:pPr>
      <w:r w:rsidRPr="00AC3986">
        <w:rPr>
          <w:rFonts w:ascii="Arial" w:hAnsi="Arial" w:cs="Arial"/>
          <w:sz w:val="20"/>
          <w:szCs w:val="20"/>
        </w:rPr>
        <w:t>veiller à ce que les personnes autorisées à traiter les données à caractère personnel en vertu du présent marché :</w:t>
      </w:r>
    </w:p>
    <w:p w14:paraId="1D8B81A9" w14:textId="77777777" w:rsidR="00572DD4" w:rsidRPr="00AC3986" w:rsidRDefault="00572DD4" w:rsidP="00572DD4">
      <w:pPr>
        <w:pStyle w:val="Paragraphedeliste"/>
        <w:numPr>
          <w:ilvl w:val="0"/>
          <w:numId w:val="72"/>
        </w:numPr>
        <w:spacing w:after="0" w:line="240" w:lineRule="auto"/>
        <w:ind w:left="851" w:hanging="284"/>
        <w:contextualSpacing w:val="0"/>
        <w:jc w:val="both"/>
        <w:rPr>
          <w:rFonts w:ascii="Arial" w:hAnsi="Arial" w:cs="Arial"/>
          <w:sz w:val="20"/>
          <w:szCs w:val="20"/>
        </w:rPr>
      </w:pPr>
      <w:r w:rsidRPr="00AC3986">
        <w:rPr>
          <w:rFonts w:ascii="Arial" w:hAnsi="Arial" w:cs="Arial"/>
          <w:sz w:val="20"/>
          <w:szCs w:val="20"/>
        </w:rPr>
        <w:t>s’engagent à respecter la confidentialité ou soient soumises à une obligation légale appropriée de confidentialité et reçoivent la formation nécessaire en matière de protection des données à caractère personnel</w:t>
      </w:r>
      <w:r>
        <w:rPr>
          <w:rFonts w:ascii="Arial" w:hAnsi="Arial" w:cs="Arial"/>
          <w:sz w:val="20"/>
          <w:szCs w:val="20"/>
        </w:rPr>
        <w:t> ;</w:t>
      </w:r>
    </w:p>
    <w:p w14:paraId="1D8B81AA" w14:textId="77777777" w:rsidR="00572DD4" w:rsidRPr="00AC3986" w:rsidRDefault="00572DD4" w:rsidP="00572DD4">
      <w:pPr>
        <w:pStyle w:val="Paragraphedeliste"/>
        <w:numPr>
          <w:ilvl w:val="0"/>
          <w:numId w:val="72"/>
        </w:numPr>
        <w:spacing w:after="120" w:line="240" w:lineRule="auto"/>
        <w:ind w:left="851" w:hanging="284"/>
        <w:contextualSpacing w:val="0"/>
        <w:jc w:val="both"/>
        <w:rPr>
          <w:rFonts w:ascii="Arial" w:hAnsi="Arial" w:cs="Arial"/>
          <w:sz w:val="20"/>
          <w:szCs w:val="20"/>
        </w:rPr>
      </w:pPr>
      <w:r w:rsidRPr="00AC3986">
        <w:rPr>
          <w:rFonts w:ascii="Arial" w:hAnsi="Arial" w:cs="Arial"/>
          <w:sz w:val="20"/>
          <w:szCs w:val="20"/>
        </w:rPr>
        <w:t>prennent connaissance de</w:t>
      </w:r>
      <w:r>
        <w:rPr>
          <w:rFonts w:ascii="Arial" w:hAnsi="Arial" w:cs="Arial"/>
          <w:sz w:val="20"/>
          <w:szCs w:val="20"/>
        </w:rPr>
        <w:t xml:space="preserve"> la Politique de Sécurité des Systèmes d’Information (P.S.S.I.) du Pouvoir Adjudicateur ainsi que de</w:t>
      </w:r>
      <w:r w:rsidRPr="00AC3986">
        <w:rPr>
          <w:rFonts w:ascii="Arial" w:hAnsi="Arial" w:cs="Arial"/>
          <w:sz w:val="20"/>
          <w:szCs w:val="20"/>
        </w:rPr>
        <w:t xml:space="preserve"> la charte d’utilisation</w:t>
      </w:r>
      <w:r>
        <w:rPr>
          <w:rFonts w:ascii="Arial" w:hAnsi="Arial" w:cs="Arial"/>
          <w:sz w:val="20"/>
          <w:szCs w:val="20"/>
        </w:rPr>
        <w:t xml:space="preserve"> du</w:t>
      </w:r>
      <w:r w:rsidRPr="00CD6E5C">
        <w:rPr>
          <w:rFonts w:ascii="Arial" w:hAnsi="Arial" w:cs="Arial"/>
          <w:sz w:val="20"/>
          <w:szCs w:val="20"/>
        </w:rPr>
        <w:t xml:space="preserve"> Système d’Information à destination des titulaires de profils à pouvoir</w:t>
      </w:r>
      <w:r w:rsidRPr="00AC3986">
        <w:rPr>
          <w:rFonts w:ascii="Arial" w:hAnsi="Arial" w:cs="Arial"/>
          <w:sz w:val="20"/>
          <w:szCs w:val="20"/>
        </w:rPr>
        <w:t>, dans sa version en vigueur pendant l’</w:t>
      </w:r>
      <w:r>
        <w:rPr>
          <w:rFonts w:ascii="Arial" w:hAnsi="Arial" w:cs="Arial"/>
          <w:sz w:val="20"/>
          <w:szCs w:val="20"/>
        </w:rPr>
        <w:t>exécution du marché ;</w:t>
      </w:r>
    </w:p>
    <w:p w14:paraId="1D8B81AB" w14:textId="77777777" w:rsidR="00572DD4" w:rsidRPr="00CD6E5C" w:rsidRDefault="00572DD4" w:rsidP="00572DD4">
      <w:pPr>
        <w:pStyle w:val="Paragraphedeliste"/>
        <w:numPr>
          <w:ilvl w:val="0"/>
          <w:numId w:val="71"/>
        </w:numPr>
        <w:spacing w:after="120" w:line="240" w:lineRule="auto"/>
        <w:ind w:left="568" w:hanging="284"/>
        <w:contextualSpacing w:val="0"/>
        <w:jc w:val="both"/>
        <w:rPr>
          <w:rFonts w:ascii="Arial" w:hAnsi="Arial" w:cs="Arial"/>
          <w:sz w:val="20"/>
          <w:szCs w:val="20"/>
        </w:rPr>
      </w:pPr>
      <w:r w:rsidRPr="00CD6E5C">
        <w:rPr>
          <w:rFonts w:ascii="Arial" w:hAnsi="Arial" w:cs="Arial"/>
          <w:sz w:val="20"/>
          <w:szCs w:val="20"/>
        </w:rPr>
        <w:t>prendre en compte, s’agissant de ses outils, produits, applications ou services, les principes de protection des données dès la conception et de protection des données par défaut ;</w:t>
      </w:r>
    </w:p>
    <w:p w14:paraId="1D8B81AC" w14:textId="77777777" w:rsidR="00572DD4" w:rsidRPr="00B26AE4" w:rsidRDefault="00572DD4" w:rsidP="00572DD4">
      <w:pPr>
        <w:pStyle w:val="Paragraphedeliste"/>
        <w:numPr>
          <w:ilvl w:val="0"/>
          <w:numId w:val="71"/>
        </w:numPr>
        <w:spacing w:after="120" w:line="240" w:lineRule="auto"/>
        <w:ind w:left="567" w:hanging="283"/>
        <w:jc w:val="both"/>
        <w:rPr>
          <w:rFonts w:ascii="Arial" w:hAnsi="Arial" w:cs="Arial"/>
          <w:sz w:val="20"/>
          <w:szCs w:val="20"/>
        </w:rPr>
      </w:pPr>
      <w:r w:rsidRPr="00CD6E5C">
        <w:rPr>
          <w:rFonts w:ascii="Arial" w:hAnsi="Arial" w:cs="Arial"/>
          <w:sz w:val="20"/>
          <w:szCs w:val="20"/>
        </w:rPr>
        <w:t>sous-traitance : le Titulaire peut faire appel à un sous-traitant pour mener des activités de traitement spécifiques à condition d’avoir sollicité préalablement l’accord du Pouvoir Adjudicateur</w:t>
      </w:r>
      <w:r>
        <w:rPr>
          <w:rFonts w:ascii="Arial" w:hAnsi="Arial" w:cs="Arial"/>
          <w:sz w:val="20"/>
          <w:szCs w:val="20"/>
        </w:rPr>
        <w:t>,</w:t>
      </w:r>
      <w:r w:rsidRPr="00CD6E5C">
        <w:rPr>
          <w:rFonts w:ascii="Arial" w:hAnsi="Arial" w:cs="Arial"/>
          <w:sz w:val="20"/>
          <w:szCs w:val="20"/>
        </w:rPr>
        <w:t xml:space="preserve"> au moyen d’une notification écrite mentionnant les activités sous-traitées, l’identité et les coordonnées du sous-traitant et la durée du contrat de sous-traitance. </w:t>
      </w:r>
      <w:r>
        <w:rPr>
          <w:rFonts w:ascii="Arial" w:hAnsi="Arial" w:cs="Arial"/>
          <w:sz w:val="20"/>
          <w:szCs w:val="20"/>
        </w:rPr>
        <w:t xml:space="preserve">Il incombe au Titulaire de </w:t>
      </w:r>
      <w:r w:rsidRPr="00CD6E5C">
        <w:rPr>
          <w:rFonts w:ascii="Arial" w:hAnsi="Arial" w:cs="Arial"/>
          <w:sz w:val="20"/>
          <w:szCs w:val="20"/>
        </w:rPr>
        <w:t xml:space="preserve">s’assurer que le sous-traitant présente </w:t>
      </w:r>
      <w:r>
        <w:rPr>
          <w:rFonts w:ascii="Arial" w:hAnsi="Arial" w:cs="Arial"/>
          <w:sz w:val="20"/>
          <w:szCs w:val="20"/>
        </w:rPr>
        <w:t>des</w:t>
      </w:r>
      <w:r w:rsidRPr="00CD6E5C">
        <w:rPr>
          <w:rFonts w:ascii="Arial" w:hAnsi="Arial" w:cs="Arial"/>
          <w:sz w:val="20"/>
          <w:szCs w:val="20"/>
        </w:rPr>
        <w:t xml:space="preserve"> garanties suffisantes quant à la mise en œuvre de mesures techniques et organisationnelles appropriées de manière à ce que le traitement réponde aux exigences du </w:t>
      </w:r>
      <w:r>
        <w:rPr>
          <w:rFonts w:ascii="Arial" w:hAnsi="Arial" w:cs="Arial"/>
          <w:sz w:val="20"/>
          <w:szCs w:val="20"/>
        </w:rPr>
        <w:t>R.G.P.D</w:t>
      </w:r>
      <w:r w:rsidRPr="00CD6E5C">
        <w:rPr>
          <w:rFonts w:ascii="Arial" w:hAnsi="Arial" w:cs="Arial"/>
          <w:sz w:val="20"/>
          <w:szCs w:val="20"/>
        </w:rPr>
        <w:t>.</w:t>
      </w:r>
      <w:r>
        <w:rPr>
          <w:rFonts w:ascii="Arial" w:hAnsi="Arial" w:cs="Arial"/>
          <w:sz w:val="20"/>
          <w:szCs w:val="20"/>
        </w:rPr>
        <w:t xml:space="preserve"> Le sous-traitant est tenu de respecter les obligations du présent contrat, pour le compte du responsable de traitement. Il appartient au Titulaire de s’assurer que son sous-traitant présente les mêmes garanties sus évoquées. Le</w:t>
      </w:r>
      <w:r w:rsidRPr="00CD6E5C">
        <w:rPr>
          <w:rFonts w:ascii="Arial" w:hAnsi="Arial" w:cs="Arial"/>
          <w:sz w:val="20"/>
          <w:szCs w:val="20"/>
        </w:rPr>
        <w:t xml:space="preserve"> Pouvoir Adjudicateur peut refuser par une décision expresse l’agrément d’un sous-tr</w:t>
      </w:r>
      <w:r>
        <w:rPr>
          <w:rFonts w:ascii="Arial" w:hAnsi="Arial" w:cs="Arial"/>
          <w:sz w:val="20"/>
          <w:szCs w:val="20"/>
        </w:rPr>
        <w:t>aitant qui ne présenterait pas d</w:t>
      </w:r>
      <w:r w:rsidRPr="00CD6E5C">
        <w:rPr>
          <w:rFonts w:ascii="Arial" w:hAnsi="Arial" w:cs="Arial"/>
          <w:sz w:val="20"/>
          <w:szCs w:val="20"/>
        </w:rPr>
        <w:t xml:space="preserve">es garanties </w:t>
      </w:r>
      <w:r>
        <w:rPr>
          <w:rFonts w:ascii="Arial" w:hAnsi="Arial" w:cs="Arial"/>
          <w:sz w:val="20"/>
          <w:szCs w:val="20"/>
        </w:rPr>
        <w:t>suffisantes en la matière. Le Titulaire demeure pleinement responsable, devant le Pouvoir Adjudicateur, de l’exécution de ses obligations par son sous-traitant.</w:t>
      </w:r>
    </w:p>
    <w:p w14:paraId="1D8B81AD" w14:textId="77777777" w:rsidR="00572DD4" w:rsidRDefault="00572DD4" w:rsidP="00572DD4">
      <w:pPr>
        <w:pStyle w:val="Titre4"/>
        <w:numPr>
          <w:ilvl w:val="3"/>
          <w:numId w:val="1"/>
        </w:numPr>
      </w:pPr>
      <w:r w:rsidRPr="00465991">
        <w:rPr>
          <w:rFonts w:eastAsia="Times New Roman"/>
        </w:rPr>
        <w:t xml:space="preserve">Exercice de </w:t>
      </w:r>
      <w:r w:rsidRPr="00B26AE4">
        <w:t>leurs</w:t>
      </w:r>
      <w:r w:rsidRPr="00465991">
        <w:rPr>
          <w:rFonts w:eastAsia="Times New Roman"/>
        </w:rPr>
        <w:t xml:space="preserve"> droits par les personnes concernées</w:t>
      </w:r>
    </w:p>
    <w:p w14:paraId="1D8B81AE" w14:textId="77777777" w:rsidR="00572DD4" w:rsidRPr="00BA30FD" w:rsidRDefault="00572DD4" w:rsidP="00572DD4">
      <w:pPr>
        <w:spacing w:after="120"/>
        <w:jc w:val="both"/>
        <w:rPr>
          <w:rFonts w:ascii="Arial" w:hAnsi="Arial" w:cs="Arial"/>
          <w:sz w:val="20"/>
          <w:szCs w:val="20"/>
        </w:rPr>
      </w:pPr>
      <w:r w:rsidRPr="00465991">
        <w:rPr>
          <w:rFonts w:ascii="Arial" w:hAnsi="Arial" w:cs="Arial"/>
          <w:sz w:val="20"/>
          <w:szCs w:val="20"/>
        </w:rPr>
        <w:t>Il appartient</w:t>
      </w:r>
      <w:r>
        <w:rPr>
          <w:rFonts w:ascii="Arial" w:hAnsi="Arial" w:cs="Arial"/>
          <w:sz w:val="20"/>
          <w:szCs w:val="20"/>
        </w:rPr>
        <w:t xml:space="preserve"> au Pouvoir Adjudicateur de fournir, au moment de la collecte de données, l’information aux personnes concernées par les opérations de </w:t>
      </w:r>
      <w:r w:rsidRPr="00B50FAB">
        <w:rPr>
          <w:rFonts w:ascii="Arial" w:hAnsi="Arial" w:cs="Arial"/>
          <w:sz w:val="20"/>
          <w:szCs w:val="20"/>
        </w:rPr>
        <w:t>traitement qu’il réalise. La formulation et le format de l’information sont définis par le Pouvoir Adjudicateur.</w:t>
      </w:r>
    </w:p>
    <w:p w14:paraId="1D8B81AF" w14:textId="77777777" w:rsidR="00572DD4" w:rsidRPr="00BA30FD" w:rsidRDefault="00572DD4" w:rsidP="00572DD4">
      <w:pPr>
        <w:spacing w:after="120" w:line="240" w:lineRule="auto"/>
        <w:jc w:val="both"/>
        <w:rPr>
          <w:rFonts w:ascii="Arial" w:hAnsi="Arial" w:cs="Arial"/>
          <w:sz w:val="20"/>
          <w:szCs w:val="20"/>
        </w:rPr>
      </w:pPr>
      <w:r w:rsidRPr="00BA30FD">
        <w:rPr>
          <w:rFonts w:ascii="Arial" w:hAnsi="Arial" w:cs="Arial"/>
          <w:sz w:val="20"/>
          <w:szCs w:val="20"/>
        </w:rPr>
        <w:t>Dans la mesure du possible, le</w:t>
      </w:r>
      <w:r>
        <w:rPr>
          <w:rFonts w:ascii="Arial" w:hAnsi="Arial" w:cs="Arial"/>
          <w:sz w:val="20"/>
          <w:szCs w:val="20"/>
        </w:rPr>
        <w:t xml:space="preserve"> Titulaire</w:t>
      </w:r>
      <w:r w:rsidRPr="00BA30FD">
        <w:rPr>
          <w:rFonts w:ascii="Arial" w:hAnsi="Arial" w:cs="Arial"/>
          <w:sz w:val="20"/>
          <w:szCs w:val="20"/>
        </w:rPr>
        <w:t xml:space="preserve"> doit aider le </w:t>
      </w:r>
      <w:r>
        <w:rPr>
          <w:rFonts w:ascii="Arial" w:hAnsi="Arial" w:cs="Arial"/>
          <w:sz w:val="20"/>
          <w:szCs w:val="20"/>
        </w:rPr>
        <w:t xml:space="preserve">Pouvoir Adjudicateur </w:t>
      </w:r>
      <w:r w:rsidRPr="00BA30FD">
        <w:rPr>
          <w:rFonts w:ascii="Arial" w:hAnsi="Arial" w:cs="Arial"/>
          <w:sz w:val="20"/>
          <w:szCs w:val="20"/>
        </w:rPr>
        <w:t xml:space="preserve">à s’acquitter de son obligation de donner suite aux demandes d’exercice des droits des personnes concernées : droit </w:t>
      </w:r>
      <w:r>
        <w:rPr>
          <w:rFonts w:ascii="Arial" w:hAnsi="Arial" w:cs="Arial"/>
          <w:sz w:val="20"/>
          <w:szCs w:val="20"/>
        </w:rPr>
        <w:t xml:space="preserve">d’information, </w:t>
      </w:r>
      <w:r w:rsidRPr="00BA30FD">
        <w:rPr>
          <w:rFonts w:ascii="Arial" w:hAnsi="Arial" w:cs="Arial"/>
          <w:sz w:val="20"/>
          <w:szCs w:val="20"/>
        </w:rPr>
        <w:t>d’accès, de rectification, d’effacement et d’opposition, droit à la limitation du traitement, droit à la portabilité des données, droit de ne pas faire l’objet d’une décision individuelle automatisée (y compris le profilage).</w:t>
      </w:r>
    </w:p>
    <w:p w14:paraId="1D8B81B0" w14:textId="77777777" w:rsidR="00572DD4" w:rsidRPr="00BA30FD" w:rsidRDefault="00572DD4" w:rsidP="00572DD4">
      <w:pPr>
        <w:spacing w:after="120" w:line="240" w:lineRule="auto"/>
        <w:jc w:val="both"/>
        <w:rPr>
          <w:rFonts w:ascii="Arial" w:hAnsi="Arial" w:cs="Arial"/>
          <w:sz w:val="20"/>
          <w:szCs w:val="20"/>
        </w:rPr>
      </w:pPr>
      <w:r>
        <w:rPr>
          <w:rFonts w:ascii="Arial" w:hAnsi="Arial" w:cs="Arial"/>
          <w:sz w:val="20"/>
          <w:szCs w:val="20"/>
        </w:rPr>
        <w:t xml:space="preserve">Lorsque les personnes concernées exercent auprès du Titulaire des demandes d’exercice de leurs droits, le Titulaire doit adresser ces demandes dès réception par courrier électronique à </w:t>
      </w:r>
      <w:hyperlink r:id="rId14" w:history="1">
        <w:r w:rsidRPr="00840B7D">
          <w:rPr>
            <w:rStyle w:val="Lienhypertexte"/>
            <w:rFonts w:ascii="Arial" w:hAnsi="Arial" w:cs="Arial"/>
            <w:sz w:val="20"/>
            <w:szCs w:val="20"/>
          </w:rPr>
          <w:t>dpo@chu-toulouse.fr</w:t>
        </w:r>
      </w:hyperlink>
      <w:r>
        <w:rPr>
          <w:rFonts w:ascii="Arial" w:hAnsi="Arial" w:cs="Arial"/>
          <w:sz w:val="20"/>
          <w:szCs w:val="20"/>
        </w:rPr>
        <w:t>.</w:t>
      </w:r>
    </w:p>
    <w:p w14:paraId="1D8B81B1" w14:textId="77777777" w:rsidR="00572DD4" w:rsidRPr="00B26AE4" w:rsidRDefault="00572DD4" w:rsidP="00572DD4">
      <w:pPr>
        <w:pStyle w:val="Titre4"/>
        <w:numPr>
          <w:ilvl w:val="3"/>
          <w:numId w:val="1"/>
        </w:numPr>
      </w:pPr>
      <w:bookmarkStart w:id="159" w:name="_Toc197940918"/>
      <w:r w:rsidRPr="00B26AE4">
        <w:rPr>
          <w:rStyle w:val="Titre3Car"/>
          <w:b/>
          <w:bCs/>
        </w:rPr>
        <w:t>Notification des violations de données à caractère personnel</w:t>
      </w:r>
      <w:bookmarkEnd w:id="159"/>
    </w:p>
    <w:p w14:paraId="1D8B81B2" w14:textId="77777777" w:rsidR="00572DD4" w:rsidRPr="00BA30FD" w:rsidRDefault="00572DD4" w:rsidP="00572DD4">
      <w:pPr>
        <w:spacing w:after="120" w:line="240" w:lineRule="auto"/>
        <w:jc w:val="both"/>
        <w:rPr>
          <w:rFonts w:ascii="Arial" w:hAnsi="Arial" w:cs="Arial"/>
          <w:sz w:val="20"/>
          <w:szCs w:val="20"/>
        </w:rPr>
      </w:pPr>
      <w:r w:rsidRPr="00BA30FD">
        <w:rPr>
          <w:rFonts w:ascii="Arial" w:hAnsi="Arial" w:cs="Arial"/>
          <w:sz w:val="20"/>
          <w:szCs w:val="20"/>
        </w:rPr>
        <w:t xml:space="preserve">Le sous-traitant notifie au </w:t>
      </w:r>
      <w:r>
        <w:rPr>
          <w:rFonts w:ascii="Arial" w:hAnsi="Arial" w:cs="Arial"/>
          <w:sz w:val="20"/>
          <w:szCs w:val="20"/>
        </w:rPr>
        <w:t>Pouvoir Adjudicateur</w:t>
      </w:r>
      <w:r w:rsidRPr="00BA30FD">
        <w:rPr>
          <w:rFonts w:ascii="Arial" w:hAnsi="Arial" w:cs="Arial"/>
          <w:sz w:val="20"/>
          <w:szCs w:val="20"/>
        </w:rPr>
        <w:t xml:space="preserve"> toute violation de données à caractère personnel dans un délai maximum de </w:t>
      </w:r>
      <w:r>
        <w:rPr>
          <w:rFonts w:ascii="Arial" w:hAnsi="Arial" w:cs="Arial"/>
          <w:sz w:val="20"/>
          <w:szCs w:val="20"/>
        </w:rPr>
        <w:t xml:space="preserve">48 </w:t>
      </w:r>
      <w:r w:rsidRPr="00BA30FD">
        <w:rPr>
          <w:rFonts w:ascii="Arial" w:hAnsi="Arial" w:cs="Arial"/>
          <w:sz w:val="20"/>
          <w:szCs w:val="20"/>
        </w:rPr>
        <w:t xml:space="preserve">heures après en avoir pris connaissance </w:t>
      </w:r>
      <w:r>
        <w:rPr>
          <w:rFonts w:ascii="Arial" w:hAnsi="Arial" w:cs="Arial"/>
          <w:sz w:val="20"/>
          <w:szCs w:val="20"/>
        </w:rPr>
        <w:t xml:space="preserve">à l’adresse suivante : </w:t>
      </w:r>
      <w:hyperlink r:id="rId15" w:history="1">
        <w:r w:rsidRPr="00840B7D">
          <w:rPr>
            <w:rStyle w:val="Lienhypertexte"/>
            <w:rFonts w:ascii="Arial" w:hAnsi="Arial" w:cs="Arial"/>
            <w:sz w:val="20"/>
            <w:szCs w:val="20"/>
          </w:rPr>
          <w:t>dpo@chu-toulouse.fr</w:t>
        </w:r>
      </w:hyperlink>
      <w:r>
        <w:rPr>
          <w:rFonts w:ascii="Arial" w:hAnsi="Arial" w:cs="Arial"/>
          <w:sz w:val="20"/>
          <w:szCs w:val="20"/>
        </w:rPr>
        <w:t>.</w:t>
      </w:r>
      <w:r w:rsidRPr="00BA30FD">
        <w:rPr>
          <w:rFonts w:ascii="Arial" w:hAnsi="Arial" w:cs="Arial"/>
          <w:sz w:val="20"/>
          <w:szCs w:val="20"/>
        </w:rPr>
        <w:t xml:space="preserve"> Cette notification est accompagnée de toute documentation utile afin de permettre au </w:t>
      </w:r>
      <w:r>
        <w:rPr>
          <w:rFonts w:ascii="Arial" w:hAnsi="Arial" w:cs="Arial"/>
          <w:sz w:val="20"/>
          <w:szCs w:val="20"/>
        </w:rPr>
        <w:t>Pouvoir Adjudicateur</w:t>
      </w:r>
      <w:r w:rsidRPr="00BA30FD">
        <w:rPr>
          <w:rFonts w:ascii="Arial" w:hAnsi="Arial" w:cs="Arial"/>
          <w:sz w:val="20"/>
          <w:szCs w:val="20"/>
        </w:rPr>
        <w:t xml:space="preserve">, si nécessaire, de notifier cette violation </w:t>
      </w:r>
      <w:r>
        <w:rPr>
          <w:rFonts w:ascii="Arial" w:hAnsi="Arial" w:cs="Arial"/>
          <w:sz w:val="20"/>
          <w:szCs w:val="20"/>
        </w:rPr>
        <w:t>à la Commission Nationale Informatique et Libertés (C.N.I.L.)</w:t>
      </w:r>
      <w:r w:rsidRPr="00BA30FD">
        <w:rPr>
          <w:rFonts w:ascii="Arial" w:hAnsi="Arial" w:cs="Arial"/>
          <w:sz w:val="20"/>
          <w:szCs w:val="20"/>
        </w:rPr>
        <w:t>.</w:t>
      </w:r>
    </w:p>
    <w:p w14:paraId="1D8B81B3" w14:textId="77777777" w:rsidR="00572DD4" w:rsidRPr="00BA30FD" w:rsidRDefault="00572DD4" w:rsidP="00572DD4">
      <w:pPr>
        <w:pStyle w:val="Titre4"/>
        <w:numPr>
          <w:ilvl w:val="3"/>
          <w:numId w:val="1"/>
        </w:numPr>
      </w:pPr>
      <w:r>
        <w:t>Assistance</w:t>
      </w:r>
      <w:r w:rsidRPr="00BA30FD">
        <w:t xml:space="preserve"> du </w:t>
      </w:r>
      <w:r>
        <w:t>Titulaire</w:t>
      </w:r>
      <w:r w:rsidRPr="00BA30FD">
        <w:t xml:space="preserve"> </w:t>
      </w:r>
      <w:r>
        <w:t>vis-à-vis du Pouvoir Adjudicateur</w:t>
      </w:r>
    </w:p>
    <w:p w14:paraId="1D8B81B4" w14:textId="77777777" w:rsidR="00572DD4" w:rsidRPr="00BA30FD" w:rsidRDefault="00572DD4" w:rsidP="00572DD4">
      <w:pPr>
        <w:spacing w:after="120" w:line="240" w:lineRule="auto"/>
        <w:jc w:val="both"/>
        <w:rPr>
          <w:rFonts w:ascii="Arial" w:hAnsi="Arial" w:cs="Arial"/>
          <w:sz w:val="20"/>
          <w:szCs w:val="20"/>
        </w:rPr>
      </w:pPr>
      <w:r w:rsidRPr="00BA30FD">
        <w:rPr>
          <w:rFonts w:ascii="Arial" w:hAnsi="Arial" w:cs="Arial"/>
          <w:sz w:val="20"/>
          <w:szCs w:val="20"/>
        </w:rPr>
        <w:t>Le</w:t>
      </w:r>
      <w:r>
        <w:rPr>
          <w:rFonts w:ascii="Arial" w:hAnsi="Arial" w:cs="Arial"/>
          <w:sz w:val="20"/>
          <w:szCs w:val="20"/>
        </w:rPr>
        <w:t xml:space="preserve"> cas échéant, le</w:t>
      </w:r>
      <w:r w:rsidRPr="00BA30FD">
        <w:rPr>
          <w:rFonts w:ascii="Arial" w:hAnsi="Arial" w:cs="Arial"/>
          <w:sz w:val="20"/>
          <w:szCs w:val="20"/>
        </w:rPr>
        <w:t xml:space="preserve"> </w:t>
      </w:r>
      <w:r>
        <w:rPr>
          <w:rFonts w:ascii="Arial" w:hAnsi="Arial" w:cs="Arial"/>
          <w:sz w:val="20"/>
          <w:szCs w:val="20"/>
        </w:rPr>
        <w:t>Titulaire</w:t>
      </w:r>
      <w:r w:rsidRPr="00BA30FD">
        <w:rPr>
          <w:rFonts w:ascii="Arial" w:hAnsi="Arial" w:cs="Arial"/>
          <w:sz w:val="20"/>
          <w:szCs w:val="20"/>
        </w:rPr>
        <w:t xml:space="preserve"> </w:t>
      </w:r>
      <w:r>
        <w:rPr>
          <w:rFonts w:ascii="Arial" w:hAnsi="Arial" w:cs="Arial"/>
          <w:sz w:val="20"/>
          <w:szCs w:val="20"/>
        </w:rPr>
        <w:t>assiste le Pouvoir Adjudicateur</w:t>
      </w:r>
      <w:r w:rsidRPr="00BA30FD">
        <w:rPr>
          <w:rFonts w:ascii="Arial" w:hAnsi="Arial" w:cs="Arial"/>
          <w:sz w:val="20"/>
          <w:szCs w:val="20"/>
        </w:rPr>
        <w:t xml:space="preserve"> pour la réalisation d’analyses d’impact relative à la protection des données</w:t>
      </w:r>
      <w:r>
        <w:rPr>
          <w:rFonts w:ascii="Arial" w:hAnsi="Arial" w:cs="Arial"/>
          <w:sz w:val="20"/>
          <w:szCs w:val="20"/>
        </w:rPr>
        <w:t xml:space="preserve"> ainsi que </w:t>
      </w:r>
      <w:r w:rsidRPr="00BA30FD">
        <w:rPr>
          <w:rFonts w:ascii="Arial" w:hAnsi="Arial" w:cs="Arial"/>
          <w:sz w:val="20"/>
          <w:szCs w:val="20"/>
        </w:rPr>
        <w:t>pour la réalisation de la consultation préalable de l’autorité de contrôle.</w:t>
      </w:r>
    </w:p>
    <w:p w14:paraId="1D8B81B5" w14:textId="77777777" w:rsidR="00572DD4" w:rsidRPr="00BA30FD" w:rsidRDefault="00572DD4" w:rsidP="00572DD4">
      <w:pPr>
        <w:pStyle w:val="Titre4"/>
        <w:numPr>
          <w:ilvl w:val="3"/>
          <w:numId w:val="1"/>
        </w:numPr>
      </w:pPr>
      <w:r w:rsidRPr="00BA30FD">
        <w:t>Mesures de sécurité</w:t>
      </w:r>
    </w:p>
    <w:p w14:paraId="1D8B81B6" w14:textId="77777777" w:rsidR="00572DD4" w:rsidRPr="00BA30FD" w:rsidRDefault="00572DD4" w:rsidP="00572DD4">
      <w:pPr>
        <w:spacing w:after="120" w:line="240" w:lineRule="auto"/>
        <w:jc w:val="both"/>
        <w:rPr>
          <w:rFonts w:ascii="Arial" w:hAnsi="Arial" w:cs="Arial"/>
          <w:sz w:val="20"/>
          <w:szCs w:val="20"/>
        </w:rPr>
      </w:pPr>
      <w:r w:rsidRPr="00BA30FD">
        <w:rPr>
          <w:rFonts w:ascii="Arial" w:hAnsi="Arial" w:cs="Arial"/>
          <w:sz w:val="20"/>
          <w:szCs w:val="20"/>
        </w:rPr>
        <w:t xml:space="preserve">Le </w:t>
      </w:r>
      <w:r>
        <w:rPr>
          <w:rFonts w:ascii="Arial" w:hAnsi="Arial" w:cs="Arial"/>
          <w:sz w:val="20"/>
          <w:szCs w:val="20"/>
        </w:rPr>
        <w:t>Titulaire</w:t>
      </w:r>
      <w:r w:rsidRPr="00BA30FD">
        <w:rPr>
          <w:rFonts w:ascii="Arial" w:hAnsi="Arial" w:cs="Arial"/>
          <w:sz w:val="20"/>
          <w:szCs w:val="20"/>
        </w:rPr>
        <w:t xml:space="preserve"> s’engage à mettre en œuvre les mesures de sécurité </w:t>
      </w:r>
      <w:r>
        <w:rPr>
          <w:rFonts w:ascii="Arial" w:hAnsi="Arial" w:cs="Arial"/>
          <w:sz w:val="20"/>
          <w:szCs w:val="20"/>
        </w:rPr>
        <w:t>appropriées et adaptées au risque, telles que prescrites par le C.C.T.P. et ses annexes ou telles que décrites dans son offre, parmi celles listées à l’article 32 du R.G.P.D.</w:t>
      </w:r>
    </w:p>
    <w:p w14:paraId="1D8B81B7" w14:textId="77777777" w:rsidR="00572DD4" w:rsidRPr="00BA30FD" w:rsidRDefault="00572DD4" w:rsidP="00572DD4">
      <w:pPr>
        <w:spacing w:after="120" w:line="240" w:lineRule="auto"/>
        <w:jc w:val="both"/>
        <w:rPr>
          <w:rFonts w:ascii="Arial" w:hAnsi="Arial" w:cs="Arial"/>
          <w:sz w:val="20"/>
          <w:szCs w:val="20"/>
        </w:rPr>
      </w:pPr>
      <w:r>
        <w:rPr>
          <w:rFonts w:ascii="Arial" w:hAnsi="Arial" w:cs="Arial"/>
          <w:sz w:val="20"/>
          <w:szCs w:val="20"/>
        </w:rPr>
        <w:lastRenderedPageBreak/>
        <w:t>Le Titulaire est réputé se conformer à ses obligations en matière de sécurité, s’il indique avoir élaboré un code de bonne conduite adopté sur le fondement de l’article 40 du R.G.P.D. ou bénéficier d’une certification accordée sur le fondement de l’article 42 du R.G.P.D.</w:t>
      </w:r>
    </w:p>
    <w:p w14:paraId="1D8B81B8" w14:textId="77777777" w:rsidR="00572DD4" w:rsidRPr="00BA30FD" w:rsidRDefault="00572DD4" w:rsidP="00572DD4">
      <w:pPr>
        <w:pStyle w:val="Titre4"/>
        <w:numPr>
          <w:ilvl w:val="3"/>
          <w:numId w:val="1"/>
        </w:numPr>
      </w:pPr>
      <w:r w:rsidRPr="00BA30FD">
        <w:t>Sort des données</w:t>
      </w:r>
    </w:p>
    <w:p w14:paraId="1D8B81B9" w14:textId="77777777" w:rsidR="00572DD4" w:rsidRPr="00BA30FD" w:rsidRDefault="00572DD4" w:rsidP="00572DD4">
      <w:pPr>
        <w:spacing w:after="120" w:line="240" w:lineRule="auto"/>
        <w:jc w:val="both"/>
        <w:rPr>
          <w:rFonts w:ascii="Arial" w:hAnsi="Arial" w:cs="Arial"/>
          <w:sz w:val="20"/>
          <w:szCs w:val="20"/>
        </w:rPr>
      </w:pPr>
      <w:r w:rsidRPr="00BA30FD">
        <w:rPr>
          <w:rFonts w:ascii="Arial" w:hAnsi="Arial" w:cs="Arial"/>
          <w:sz w:val="20"/>
          <w:szCs w:val="20"/>
        </w:rPr>
        <w:t>Au terme de la</w:t>
      </w:r>
      <w:r>
        <w:rPr>
          <w:rFonts w:ascii="Arial" w:hAnsi="Arial" w:cs="Arial"/>
          <w:sz w:val="20"/>
          <w:szCs w:val="20"/>
        </w:rPr>
        <w:t xml:space="preserve"> prestation de services relative</w:t>
      </w:r>
      <w:r w:rsidRPr="00BA30FD">
        <w:rPr>
          <w:rFonts w:ascii="Arial" w:hAnsi="Arial" w:cs="Arial"/>
          <w:sz w:val="20"/>
          <w:szCs w:val="20"/>
        </w:rPr>
        <w:t xml:space="preserve"> au traitement de ces données, le </w:t>
      </w:r>
      <w:r>
        <w:rPr>
          <w:rFonts w:ascii="Arial" w:hAnsi="Arial" w:cs="Arial"/>
          <w:sz w:val="20"/>
          <w:szCs w:val="20"/>
        </w:rPr>
        <w:t xml:space="preserve">Titulaire s’engage </w:t>
      </w:r>
      <w:r w:rsidRPr="00BA30FD">
        <w:rPr>
          <w:rFonts w:ascii="Arial" w:hAnsi="Arial" w:cs="Arial"/>
          <w:sz w:val="20"/>
          <w:szCs w:val="20"/>
        </w:rPr>
        <w:t xml:space="preserve">à renvoyer toutes les données à caractère personnel </w:t>
      </w:r>
      <w:r>
        <w:rPr>
          <w:rFonts w:ascii="Arial" w:hAnsi="Arial" w:cs="Arial"/>
          <w:sz w:val="20"/>
          <w:szCs w:val="20"/>
        </w:rPr>
        <w:t xml:space="preserve">au Pouvoir Adjudicateur ou </w:t>
      </w:r>
      <w:r w:rsidRPr="00BA30FD">
        <w:rPr>
          <w:rFonts w:ascii="Arial" w:hAnsi="Arial" w:cs="Arial"/>
          <w:sz w:val="20"/>
          <w:szCs w:val="20"/>
        </w:rPr>
        <w:t xml:space="preserve">au </w:t>
      </w:r>
      <w:r>
        <w:rPr>
          <w:rFonts w:ascii="Arial" w:hAnsi="Arial" w:cs="Arial"/>
          <w:sz w:val="20"/>
          <w:szCs w:val="20"/>
        </w:rPr>
        <w:t>nouveau Titulaire</w:t>
      </w:r>
      <w:r w:rsidRPr="00BA30FD">
        <w:rPr>
          <w:rFonts w:ascii="Arial" w:hAnsi="Arial" w:cs="Arial"/>
          <w:sz w:val="20"/>
          <w:szCs w:val="20"/>
        </w:rPr>
        <w:t xml:space="preserve"> </w:t>
      </w:r>
      <w:r>
        <w:rPr>
          <w:rFonts w:ascii="Arial" w:hAnsi="Arial" w:cs="Arial"/>
          <w:sz w:val="20"/>
          <w:szCs w:val="20"/>
        </w:rPr>
        <w:t xml:space="preserve">du marché, en fonction des instructions données par le Pouvoir Adjudicateur. </w:t>
      </w:r>
      <w:r w:rsidRPr="00BA30FD">
        <w:rPr>
          <w:rFonts w:ascii="Arial" w:hAnsi="Arial" w:cs="Arial"/>
          <w:sz w:val="20"/>
          <w:szCs w:val="20"/>
        </w:rPr>
        <w:t xml:space="preserve">Le renvoi doit s’accompagner de la destruction de toutes les copies existantes dans les systèmes d’information du </w:t>
      </w:r>
      <w:r>
        <w:rPr>
          <w:rFonts w:ascii="Arial" w:hAnsi="Arial" w:cs="Arial"/>
          <w:sz w:val="20"/>
          <w:szCs w:val="20"/>
        </w:rPr>
        <w:t>Titulaire</w:t>
      </w:r>
      <w:r w:rsidRPr="00BA30FD">
        <w:rPr>
          <w:rFonts w:ascii="Arial" w:hAnsi="Arial" w:cs="Arial"/>
          <w:sz w:val="20"/>
          <w:szCs w:val="20"/>
        </w:rPr>
        <w:t xml:space="preserve">. Une fois détruites, le </w:t>
      </w:r>
      <w:r>
        <w:rPr>
          <w:rFonts w:ascii="Arial" w:hAnsi="Arial" w:cs="Arial"/>
          <w:sz w:val="20"/>
          <w:szCs w:val="20"/>
        </w:rPr>
        <w:t xml:space="preserve">Titulaire </w:t>
      </w:r>
      <w:r w:rsidRPr="00BA30FD">
        <w:rPr>
          <w:rFonts w:ascii="Arial" w:hAnsi="Arial" w:cs="Arial"/>
          <w:sz w:val="20"/>
          <w:szCs w:val="20"/>
        </w:rPr>
        <w:t>doit justifier par écrit de la destruction.</w:t>
      </w:r>
    </w:p>
    <w:p w14:paraId="1D8B81BA" w14:textId="77777777" w:rsidR="00572DD4" w:rsidRPr="00BA30FD" w:rsidRDefault="00572DD4" w:rsidP="00572DD4">
      <w:pPr>
        <w:pStyle w:val="Titre4"/>
        <w:numPr>
          <w:ilvl w:val="3"/>
          <w:numId w:val="1"/>
        </w:numPr>
      </w:pPr>
      <w:r w:rsidRPr="00BA30FD">
        <w:t>Délégué à la protection des données</w:t>
      </w:r>
    </w:p>
    <w:p w14:paraId="1D8B81BB" w14:textId="77777777" w:rsidR="00572DD4" w:rsidRPr="00BA30FD" w:rsidRDefault="00572DD4" w:rsidP="00572DD4">
      <w:pPr>
        <w:spacing w:after="120" w:line="240" w:lineRule="auto"/>
        <w:jc w:val="both"/>
        <w:rPr>
          <w:rFonts w:ascii="Arial" w:hAnsi="Arial" w:cs="Arial"/>
          <w:sz w:val="20"/>
          <w:szCs w:val="20"/>
        </w:rPr>
      </w:pPr>
      <w:r w:rsidRPr="00BA30FD">
        <w:rPr>
          <w:rFonts w:ascii="Arial" w:hAnsi="Arial" w:cs="Arial"/>
          <w:sz w:val="20"/>
          <w:szCs w:val="20"/>
        </w:rPr>
        <w:t xml:space="preserve">Le </w:t>
      </w:r>
      <w:r>
        <w:rPr>
          <w:rFonts w:ascii="Arial" w:hAnsi="Arial" w:cs="Arial"/>
          <w:sz w:val="20"/>
          <w:szCs w:val="20"/>
        </w:rPr>
        <w:t>Titulaire</w:t>
      </w:r>
      <w:r w:rsidRPr="00BA30FD">
        <w:rPr>
          <w:rFonts w:ascii="Arial" w:hAnsi="Arial" w:cs="Arial"/>
          <w:sz w:val="20"/>
          <w:szCs w:val="20"/>
        </w:rPr>
        <w:t xml:space="preserve"> communique au responsable de traitement le nom et les coordonnées de son délégué à la protection des données</w:t>
      </w:r>
      <w:r>
        <w:rPr>
          <w:rFonts w:ascii="Arial" w:hAnsi="Arial" w:cs="Arial"/>
          <w:sz w:val="20"/>
          <w:szCs w:val="20"/>
        </w:rPr>
        <w:t xml:space="preserve"> s’il en a désigné un</w:t>
      </w:r>
      <w:r w:rsidRPr="00BA30FD">
        <w:rPr>
          <w:rFonts w:ascii="Arial" w:hAnsi="Arial" w:cs="Arial"/>
          <w:sz w:val="20"/>
          <w:szCs w:val="20"/>
        </w:rPr>
        <w:t xml:space="preserve">, conformément à l’article 37 </w:t>
      </w:r>
      <w:r>
        <w:rPr>
          <w:rFonts w:ascii="Arial" w:hAnsi="Arial" w:cs="Arial"/>
          <w:sz w:val="20"/>
          <w:szCs w:val="20"/>
        </w:rPr>
        <w:t>du R.G.P.D.</w:t>
      </w:r>
    </w:p>
    <w:p w14:paraId="1D8B81BC" w14:textId="77777777" w:rsidR="00572DD4" w:rsidRPr="00BA30FD" w:rsidRDefault="00572DD4" w:rsidP="00572DD4">
      <w:pPr>
        <w:pStyle w:val="Titre4"/>
        <w:numPr>
          <w:ilvl w:val="3"/>
          <w:numId w:val="1"/>
        </w:numPr>
      </w:pPr>
      <w:r w:rsidRPr="00BA30FD">
        <w:t>Registre des catégories d’activités de traitement</w:t>
      </w:r>
    </w:p>
    <w:p w14:paraId="1D8B81BD" w14:textId="77777777" w:rsidR="00572DD4" w:rsidRPr="00BA30FD" w:rsidRDefault="00572DD4" w:rsidP="00572DD4">
      <w:pPr>
        <w:spacing w:after="120" w:line="240" w:lineRule="auto"/>
        <w:jc w:val="both"/>
        <w:rPr>
          <w:rFonts w:ascii="Arial" w:hAnsi="Arial" w:cs="Arial"/>
          <w:sz w:val="20"/>
          <w:szCs w:val="20"/>
        </w:rPr>
      </w:pPr>
      <w:r w:rsidRPr="00337239">
        <w:rPr>
          <w:rFonts w:ascii="Arial" w:hAnsi="Arial" w:cs="Arial"/>
          <w:sz w:val="20"/>
          <w:szCs w:val="20"/>
        </w:rPr>
        <w:t xml:space="preserve">Le sous-traitant </w:t>
      </w:r>
      <w:r>
        <w:rPr>
          <w:rFonts w:ascii="Arial" w:hAnsi="Arial" w:cs="Arial"/>
          <w:sz w:val="20"/>
          <w:szCs w:val="20"/>
        </w:rPr>
        <w:t>doit tenir</w:t>
      </w:r>
      <w:r w:rsidRPr="00337239">
        <w:rPr>
          <w:rFonts w:ascii="Arial" w:hAnsi="Arial" w:cs="Arial"/>
          <w:sz w:val="20"/>
          <w:szCs w:val="20"/>
        </w:rPr>
        <w:t xml:space="preserve"> par écrit un registre de toutes les catégories d’activités de traitement effectuées pour le compte du Pouvoir Adjudicateur</w:t>
      </w:r>
      <w:r>
        <w:rPr>
          <w:rFonts w:ascii="Arial" w:hAnsi="Arial" w:cs="Arial"/>
          <w:sz w:val="20"/>
          <w:szCs w:val="20"/>
        </w:rPr>
        <w:t xml:space="preserve"> comprenant l’ensemble des éléments listés à l’article 30 du R.G.P.D.</w:t>
      </w:r>
    </w:p>
    <w:p w14:paraId="1D8B81BE" w14:textId="77777777" w:rsidR="00572DD4" w:rsidRPr="00BA30FD" w:rsidRDefault="00572DD4" w:rsidP="00572DD4">
      <w:pPr>
        <w:pStyle w:val="Titre4"/>
        <w:numPr>
          <w:ilvl w:val="3"/>
          <w:numId w:val="1"/>
        </w:numPr>
      </w:pPr>
      <w:r w:rsidRPr="00BA30FD">
        <w:t>Documentation</w:t>
      </w:r>
    </w:p>
    <w:p w14:paraId="1D8B81BF" w14:textId="77777777" w:rsidR="00572DD4" w:rsidRDefault="00572DD4" w:rsidP="00572DD4">
      <w:pPr>
        <w:spacing w:after="120" w:line="240" w:lineRule="auto"/>
        <w:jc w:val="both"/>
        <w:rPr>
          <w:rFonts w:ascii="Arial" w:hAnsi="Arial" w:cs="Arial"/>
          <w:sz w:val="20"/>
          <w:szCs w:val="20"/>
        </w:rPr>
      </w:pPr>
      <w:r w:rsidRPr="00BA30FD">
        <w:rPr>
          <w:rFonts w:ascii="Arial" w:hAnsi="Arial" w:cs="Arial"/>
          <w:sz w:val="20"/>
          <w:szCs w:val="20"/>
        </w:rPr>
        <w:t xml:space="preserve">Le </w:t>
      </w:r>
      <w:r>
        <w:rPr>
          <w:rFonts w:ascii="Arial" w:hAnsi="Arial" w:cs="Arial"/>
          <w:sz w:val="20"/>
          <w:szCs w:val="20"/>
        </w:rPr>
        <w:t xml:space="preserve">Titulaire </w:t>
      </w:r>
      <w:r w:rsidRPr="00BA30FD">
        <w:rPr>
          <w:rFonts w:ascii="Arial" w:hAnsi="Arial" w:cs="Arial"/>
          <w:sz w:val="20"/>
          <w:szCs w:val="20"/>
        </w:rPr>
        <w:t xml:space="preserve">met à la disposition du </w:t>
      </w:r>
      <w:r>
        <w:rPr>
          <w:rFonts w:ascii="Arial" w:hAnsi="Arial" w:cs="Arial"/>
          <w:sz w:val="20"/>
          <w:szCs w:val="20"/>
        </w:rPr>
        <w:t>Pouvoir Adjudicateur</w:t>
      </w:r>
      <w:r w:rsidRPr="00BA30FD">
        <w:rPr>
          <w:rFonts w:ascii="Arial" w:hAnsi="Arial" w:cs="Arial"/>
          <w:sz w:val="20"/>
          <w:szCs w:val="20"/>
        </w:rPr>
        <w:t xml:space="preserve"> la documentation nécessaire pour démontrer le respect de toutes ses obligations et pour permettre la réalisation d'audits, y compris des inspections, par le </w:t>
      </w:r>
      <w:r>
        <w:rPr>
          <w:rFonts w:ascii="Arial" w:hAnsi="Arial" w:cs="Arial"/>
          <w:sz w:val="20"/>
          <w:szCs w:val="20"/>
        </w:rPr>
        <w:t>Pouvoir Adjudicateur</w:t>
      </w:r>
      <w:r w:rsidRPr="00BA30FD">
        <w:rPr>
          <w:rFonts w:ascii="Arial" w:hAnsi="Arial" w:cs="Arial"/>
          <w:sz w:val="20"/>
          <w:szCs w:val="20"/>
        </w:rPr>
        <w:t xml:space="preserve"> ou un autre auditeur qu'il a mandaté, et contribuer à ces audits.</w:t>
      </w:r>
    </w:p>
    <w:p w14:paraId="1D8B81C0" w14:textId="77777777" w:rsidR="00572DD4" w:rsidRPr="00036760" w:rsidRDefault="00572DD4" w:rsidP="00572DD4">
      <w:pPr>
        <w:pStyle w:val="Titre4"/>
        <w:numPr>
          <w:ilvl w:val="3"/>
          <w:numId w:val="1"/>
        </w:numPr>
      </w:pPr>
      <w:r>
        <w:t>Obligations du responsable de traitement vis-à-vis du sous-traitant</w:t>
      </w:r>
    </w:p>
    <w:p w14:paraId="1D8B81C1" w14:textId="77777777" w:rsidR="00572DD4" w:rsidRDefault="00572DD4" w:rsidP="00572DD4">
      <w:pPr>
        <w:tabs>
          <w:tab w:val="left" w:pos="709"/>
        </w:tabs>
        <w:spacing w:after="120" w:line="240" w:lineRule="auto"/>
        <w:jc w:val="both"/>
        <w:rPr>
          <w:rFonts w:ascii="Arial" w:hAnsi="Arial" w:cs="Arial"/>
          <w:sz w:val="20"/>
          <w:szCs w:val="20"/>
        </w:rPr>
      </w:pPr>
      <w:r>
        <w:rPr>
          <w:rFonts w:ascii="Arial" w:hAnsi="Arial" w:cs="Arial"/>
          <w:sz w:val="20"/>
          <w:szCs w:val="20"/>
        </w:rPr>
        <w:t>Le Pouvoir Adjudicateur s’engage à :</w:t>
      </w:r>
    </w:p>
    <w:p w14:paraId="1D8B81C2" w14:textId="77777777" w:rsidR="00572DD4" w:rsidRDefault="00572DD4" w:rsidP="00572DD4">
      <w:pPr>
        <w:pStyle w:val="Paragraphedeliste"/>
        <w:numPr>
          <w:ilvl w:val="0"/>
          <w:numId w:val="70"/>
        </w:numPr>
        <w:tabs>
          <w:tab w:val="left" w:pos="709"/>
        </w:tabs>
        <w:spacing w:after="120" w:line="240" w:lineRule="auto"/>
        <w:jc w:val="both"/>
        <w:rPr>
          <w:rFonts w:ascii="Arial" w:hAnsi="Arial" w:cs="Arial"/>
          <w:sz w:val="20"/>
          <w:szCs w:val="20"/>
        </w:rPr>
      </w:pPr>
      <w:r>
        <w:rPr>
          <w:rFonts w:ascii="Arial" w:hAnsi="Arial" w:cs="Arial"/>
          <w:sz w:val="20"/>
          <w:szCs w:val="20"/>
        </w:rPr>
        <w:t>Fournir au Titulaire les données nécessaires pour permettre le traitement objet du marché ;</w:t>
      </w:r>
    </w:p>
    <w:p w14:paraId="1D8B81C3" w14:textId="77777777" w:rsidR="00572DD4" w:rsidRDefault="00572DD4" w:rsidP="00572DD4">
      <w:pPr>
        <w:pStyle w:val="Paragraphedeliste"/>
        <w:numPr>
          <w:ilvl w:val="0"/>
          <w:numId w:val="70"/>
        </w:numPr>
        <w:tabs>
          <w:tab w:val="left" w:pos="709"/>
        </w:tabs>
        <w:spacing w:after="120" w:line="240" w:lineRule="auto"/>
        <w:jc w:val="both"/>
        <w:rPr>
          <w:rFonts w:ascii="Arial" w:hAnsi="Arial" w:cs="Arial"/>
          <w:sz w:val="20"/>
          <w:szCs w:val="20"/>
        </w:rPr>
      </w:pPr>
      <w:r>
        <w:rPr>
          <w:rFonts w:ascii="Arial" w:hAnsi="Arial" w:cs="Arial"/>
          <w:sz w:val="20"/>
          <w:szCs w:val="20"/>
        </w:rPr>
        <w:t>Documenter par écrit toute instruction concernant le traitement des données par le Titulaire ;</w:t>
      </w:r>
    </w:p>
    <w:p w14:paraId="1D8B81C4" w14:textId="77777777" w:rsidR="00572DD4" w:rsidRDefault="00572DD4" w:rsidP="00572DD4">
      <w:pPr>
        <w:pStyle w:val="Paragraphedeliste"/>
        <w:numPr>
          <w:ilvl w:val="0"/>
          <w:numId w:val="70"/>
        </w:numPr>
        <w:tabs>
          <w:tab w:val="left" w:pos="709"/>
        </w:tabs>
        <w:spacing w:after="120" w:line="240" w:lineRule="auto"/>
        <w:jc w:val="both"/>
        <w:rPr>
          <w:rFonts w:ascii="Arial" w:hAnsi="Arial" w:cs="Arial"/>
          <w:sz w:val="20"/>
          <w:szCs w:val="20"/>
        </w:rPr>
      </w:pPr>
      <w:r>
        <w:rPr>
          <w:rFonts w:ascii="Arial" w:hAnsi="Arial" w:cs="Arial"/>
          <w:sz w:val="20"/>
          <w:szCs w:val="20"/>
        </w:rPr>
        <w:t>Veiller, au préalable et pendant toute la durée du traitement, au respect des obligations prévues par le R.G.P.D. de la part du Titulaire ;</w:t>
      </w:r>
    </w:p>
    <w:p w14:paraId="1D8B81C8" w14:textId="38ECDBDE" w:rsidR="00572DD4" w:rsidRPr="005A3AAD" w:rsidRDefault="00572DD4" w:rsidP="00572DD4">
      <w:pPr>
        <w:pStyle w:val="Paragraphedeliste"/>
        <w:numPr>
          <w:ilvl w:val="0"/>
          <w:numId w:val="70"/>
        </w:numPr>
        <w:tabs>
          <w:tab w:val="left" w:pos="709"/>
        </w:tabs>
        <w:spacing w:after="120" w:line="240" w:lineRule="auto"/>
        <w:jc w:val="both"/>
        <w:rPr>
          <w:rFonts w:ascii="Arial" w:hAnsi="Arial" w:cs="Arial"/>
          <w:sz w:val="20"/>
          <w:szCs w:val="20"/>
        </w:rPr>
      </w:pPr>
      <w:r>
        <w:rPr>
          <w:rFonts w:ascii="Arial" w:hAnsi="Arial" w:cs="Arial"/>
          <w:sz w:val="20"/>
          <w:szCs w:val="20"/>
        </w:rPr>
        <w:t>Superviser le traitement, y compris réaliser les audits et les inspections auprès du Titulaire.</w:t>
      </w:r>
    </w:p>
    <w:p w14:paraId="1D8B81D0" w14:textId="3D7A4274" w:rsidR="00572DD4" w:rsidRPr="00EE38B8" w:rsidRDefault="00572DD4" w:rsidP="00EE38B8">
      <w:pPr>
        <w:pStyle w:val="Titre3"/>
        <w:numPr>
          <w:ilvl w:val="2"/>
          <w:numId w:val="1"/>
        </w:numPr>
      </w:pPr>
      <w:bookmarkStart w:id="160" w:name="_Toc197940919"/>
      <w:r>
        <w:t>Obligation de confidentialité</w:t>
      </w:r>
      <w:bookmarkEnd w:id="160"/>
    </w:p>
    <w:p w14:paraId="1D8B81D2" w14:textId="77777777" w:rsidR="00572DD4" w:rsidRPr="00301E55" w:rsidRDefault="00572DD4" w:rsidP="00572DD4">
      <w:pPr>
        <w:pStyle w:val="Titre4"/>
        <w:numPr>
          <w:ilvl w:val="3"/>
          <w:numId w:val="1"/>
        </w:numPr>
      </w:pPr>
      <w:bookmarkStart w:id="161" w:name="_Ref469066148"/>
      <w:bookmarkStart w:id="162" w:name="_Toc470683974"/>
      <w:r w:rsidRPr="00301E55">
        <w:t>Obligations du Titulaire</w:t>
      </w:r>
      <w:bookmarkEnd w:id="161"/>
      <w:bookmarkEnd w:id="162"/>
    </w:p>
    <w:p w14:paraId="1D8B81D4" w14:textId="77777777" w:rsidR="00572DD4" w:rsidRPr="00301E55" w:rsidRDefault="00572DD4" w:rsidP="00572DD4">
      <w:pPr>
        <w:tabs>
          <w:tab w:val="left" w:pos="709"/>
        </w:tabs>
        <w:spacing w:after="120" w:line="240" w:lineRule="auto"/>
        <w:jc w:val="both"/>
        <w:rPr>
          <w:rFonts w:ascii="Arial" w:hAnsi="Arial" w:cs="Arial"/>
          <w:sz w:val="20"/>
          <w:szCs w:val="20"/>
        </w:rPr>
      </w:pPr>
      <w:r w:rsidRPr="00301E55">
        <w:rPr>
          <w:rFonts w:ascii="Arial" w:hAnsi="Arial" w:cs="Arial"/>
          <w:sz w:val="20"/>
          <w:szCs w:val="20"/>
        </w:rPr>
        <w:t>En complément de l’article 5 du CCAG/FCS, les Parties conviennent des stipulations suivantes :</w:t>
      </w:r>
    </w:p>
    <w:p w14:paraId="1D8B81D5" w14:textId="77777777" w:rsidR="00572DD4" w:rsidRPr="00301E55" w:rsidRDefault="00572DD4" w:rsidP="00572DD4">
      <w:pPr>
        <w:tabs>
          <w:tab w:val="left" w:pos="709"/>
        </w:tabs>
        <w:spacing w:after="120" w:line="240" w:lineRule="auto"/>
        <w:jc w:val="both"/>
        <w:rPr>
          <w:rFonts w:ascii="Arial" w:hAnsi="Arial" w:cs="Arial"/>
          <w:sz w:val="20"/>
          <w:szCs w:val="20"/>
        </w:rPr>
      </w:pPr>
      <w:r w:rsidRPr="00301E55">
        <w:rPr>
          <w:rFonts w:ascii="Arial" w:hAnsi="Arial" w:cs="Arial"/>
          <w:sz w:val="20"/>
          <w:szCs w:val="20"/>
        </w:rPr>
        <w:t>Les données confidentielles sont les informations, documents, outils informatiques ou éléments de toute nature, signalés par l’une des parties comme présentant un caractère confidentiel, relatifs, notamment, aux moyens à mettre en œuvre pour l’exécution du marché ou au fonctionnement des services du Titulaire ou du Pouvoir Adjudicateur.</w:t>
      </w:r>
    </w:p>
    <w:p w14:paraId="1D8B81D6" w14:textId="1BC28E9F" w:rsidR="00572DD4" w:rsidRPr="00301E55" w:rsidRDefault="00572DD4" w:rsidP="00572DD4">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Les personnes habilitées, pour chaque partie, à recevoir, communiquer et transmettre les données confidentielles, sont les représentants identifiés à l’article </w:t>
      </w:r>
      <w:r>
        <w:rPr>
          <w:rFonts w:ascii="Arial" w:hAnsi="Arial" w:cs="Arial"/>
          <w:sz w:val="20"/>
          <w:szCs w:val="20"/>
        </w:rPr>
        <w:fldChar w:fldCharType="begin"/>
      </w:r>
      <w:r>
        <w:rPr>
          <w:rFonts w:ascii="Arial" w:hAnsi="Arial" w:cs="Arial"/>
          <w:sz w:val="20"/>
          <w:szCs w:val="20"/>
        </w:rPr>
        <w:instrText xml:space="preserve"> REF _Ref481769009 \r \h </w:instrText>
      </w:r>
      <w:r>
        <w:rPr>
          <w:rFonts w:ascii="Arial" w:hAnsi="Arial" w:cs="Arial"/>
          <w:sz w:val="20"/>
          <w:szCs w:val="20"/>
        </w:rPr>
      </w:r>
      <w:r>
        <w:rPr>
          <w:rFonts w:ascii="Arial" w:hAnsi="Arial" w:cs="Arial"/>
          <w:sz w:val="20"/>
          <w:szCs w:val="20"/>
        </w:rPr>
        <w:fldChar w:fldCharType="separate"/>
      </w:r>
      <w:r w:rsidR="00EB310D">
        <w:rPr>
          <w:rFonts w:ascii="Arial" w:hAnsi="Arial" w:cs="Arial"/>
          <w:b/>
          <w:bCs/>
          <w:sz w:val="20"/>
          <w:szCs w:val="20"/>
        </w:rPr>
        <w:t>Erreur ! Source du renvoi introuvable.</w:t>
      </w:r>
      <w:r>
        <w:rPr>
          <w:rFonts w:ascii="Arial" w:hAnsi="Arial" w:cs="Arial"/>
          <w:sz w:val="20"/>
          <w:szCs w:val="20"/>
        </w:rPr>
        <w:fldChar w:fldCharType="end"/>
      </w:r>
      <w:r>
        <w:rPr>
          <w:rFonts w:ascii="Arial" w:hAnsi="Arial" w:cs="Arial"/>
          <w:sz w:val="20"/>
          <w:szCs w:val="20"/>
        </w:rPr>
        <w:t xml:space="preserve"> </w:t>
      </w:r>
      <w:r w:rsidRPr="00301E55">
        <w:rPr>
          <w:rFonts w:ascii="Arial" w:hAnsi="Arial" w:cs="Arial"/>
          <w:sz w:val="20"/>
          <w:szCs w:val="20"/>
        </w:rPr>
        <w:t xml:space="preserve">du présent C.C.A.P. </w:t>
      </w:r>
    </w:p>
    <w:p w14:paraId="1D8B81D7" w14:textId="77777777" w:rsidR="00572DD4" w:rsidRPr="00301E55" w:rsidRDefault="00572DD4" w:rsidP="00572DD4">
      <w:pPr>
        <w:tabs>
          <w:tab w:val="left" w:pos="709"/>
        </w:tabs>
        <w:spacing w:after="120" w:line="240" w:lineRule="auto"/>
        <w:jc w:val="both"/>
        <w:rPr>
          <w:rFonts w:ascii="Arial" w:hAnsi="Arial" w:cs="Arial"/>
          <w:sz w:val="20"/>
          <w:szCs w:val="20"/>
        </w:rPr>
      </w:pPr>
      <w:r w:rsidRPr="00301E55">
        <w:rPr>
          <w:rFonts w:ascii="Arial" w:hAnsi="Arial" w:cs="Arial"/>
          <w:sz w:val="20"/>
          <w:szCs w:val="20"/>
        </w:rPr>
        <w:t>Le Titulaire s’engage à faire respecter les obligations de confidentialité par son personnel, ses préposés, sous-traitants, cotraitants, entreprises liées, conseils et prestataires, susceptibles d’intervenir à un moment quelconque dans l’exécution du marché.</w:t>
      </w:r>
    </w:p>
    <w:p w14:paraId="1D8B81D8" w14:textId="77777777" w:rsidR="00572DD4" w:rsidRPr="00301E55" w:rsidRDefault="00572DD4" w:rsidP="00572DD4">
      <w:pPr>
        <w:tabs>
          <w:tab w:val="left" w:pos="709"/>
        </w:tabs>
        <w:spacing w:after="120" w:line="240" w:lineRule="auto"/>
        <w:jc w:val="both"/>
        <w:rPr>
          <w:rFonts w:ascii="Arial" w:hAnsi="Arial" w:cs="Arial"/>
          <w:sz w:val="20"/>
          <w:szCs w:val="20"/>
        </w:rPr>
      </w:pPr>
      <w:r w:rsidRPr="00301E55">
        <w:rPr>
          <w:rFonts w:ascii="Arial" w:hAnsi="Arial" w:cs="Arial"/>
          <w:sz w:val="20"/>
          <w:szCs w:val="20"/>
        </w:rPr>
        <w:t>Le Titulaire s’engage :</w:t>
      </w:r>
    </w:p>
    <w:p w14:paraId="1D8B81D9" w14:textId="77777777" w:rsidR="00572DD4" w:rsidRPr="00301E55" w:rsidRDefault="00572DD4" w:rsidP="00572DD4">
      <w:pPr>
        <w:pStyle w:val="Paragraphedeliste"/>
        <w:numPr>
          <w:ilvl w:val="0"/>
          <w:numId w:val="22"/>
        </w:numPr>
        <w:tabs>
          <w:tab w:val="left" w:pos="709"/>
        </w:tabs>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à ne pas divulguer ou retransmettre à des personnes physiques ou morales non autorisées les données confidentielles dont il aura eu connaissance dans le cadre du présent marché ;</w:t>
      </w:r>
    </w:p>
    <w:p w14:paraId="1D8B81DA" w14:textId="77777777" w:rsidR="00572DD4" w:rsidRPr="00301E55" w:rsidRDefault="00572DD4" w:rsidP="00572DD4">
      <w:pPr>
        <w:pStyle w:val="Paragraphedeliste"/>
        <w:numPr>
          <w:ilvl w:val="0"/>
          <w:numId w:val="22"/>
        </w:numPr>
        <w:tabs>
          <w:tab w:val="left" w:pos="709"/>
        </w:tabs>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à ne pas copier, modifier ou altérer ces données confidentielles, au-delà de ce qui est strictement nécessaire à l'exécution du présent marché ;</w:t>
      </w:r>
    </w:p>
    <w:p w14:paraId="1D8B81DB" w14:textId="77777777" w:rsidR="00572DD4" w:rsidRPr="00301E55" w:rsidRDefault="00572DD4" w:rsidP="00572DD4">
      <w:pPr>
        <w:pStyle w:val="Paragraphedeliste"/>
        <w:numPr>
          <w:ilvl w:val="0"/>
          <w:numId w:val="22"/>
        </w:numPr>
        <w:tabs>
          <w:tab w:val="left" w:pos="709"/>
        </w:tabs>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à ne pas conserver de copies des données confidentielles</w:t>
      </w:r>
      <w:r>
        <w:rPr>
          <w:rFonts w:ascii="Arial" w:hAnsi="Arial" w:cs="Arial"/>
          <w:sz w:val="20"/>
          <w:szCs w:val="20"/>
        </w:rPr>
        <w:t xml:space="preserve"> transmises au cours de l’exécution du marché</w:t>
      </w:r>
      <w:r w:rsidRPr="00301E55">
        <w:rPr>
          <w:rFonts w:ascii="Arial" w:hAnsi="Arial" w:cs="Arial"/>
          <w:sz w:val="20"/>
          <w:szCs w:val="20"/>
        </w:rPr>
        <w:t xml:space="preserve"> après la fin de l’exécution du </w:t>
      </w:r>
      <w:r>
        <w:rPr>
          <w:rFonts w:ascii="Arial" w:hAnsi="Arial" w:cs="Arial"/>
          <w:sz w:val="20"/>
          <w:szCs w:val="20"/>
        </w:rPr>
        <w:t>marché</w:t>
      </w:r>
      <w:r w:rsidRPr="00301E55">
        <w:rPr>
          <w:rFonts w:ascii="Arial" w:hAnsi="Arial" w:cs="Arial"/>
          <w:sz w:val="20"/>
          <w:szCs w:val="20"/>
        </w:rPr>
        <w:t> ;</w:t>
      </w:r>
    </w:p>
    <w:p w14:paraId="1D8B81DC" w14:textId="77777777" w:rsidR="00572DD4" w:rsidRPr="00301E55" w:rsidRDefault="00572DD4" w:rsidP="00572DD4">
      <w:pPr>
        <w:pStyle w:val="Paragraphedeliste"/>
        <w:numPr>
          <w:ilvl w:val="0"/>
          <w:numId w:val="22"/>
        </w:numPr>
        <w:tabs>
          <w:tab w:val="left" w:pos="709"/>
        </w:tabs>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lastRenderedPageBreak/>
        <w:t>à ne pas utiliser les informations, documents et outils informatiques mis à sa disposition à d’autres fins que celles spécifiées dans le présent marché.</w:t>
      </w:r>
    </w:p>
    <w:p w14:paraId="1D8B81DD" w14:textId="77777777" w:rsidR="00572DD4" w:rsidRPr="00301E55" w:rsidRDefault="00572DD4" w:rsidP="00572DD4">
      <w:pPr>
        <w:tabs>
          <w:tab w:val="left" w:pos="709"/>
        </w:tabs>
        <w:spacing w:after="120" w:line="240" w:lineRule="auto"/>
        <w:jc w:val="both"/>
        <w:rPr>
          <w:rFonts w:ascii="Arial" w:hAnsi="Arial" w:cs="Arial"/>
          <w:sz w:val="20"/>
          <w:szCs w:val="20"/>
        </w:rPr>
      </w:pPr>
      <w:r w:rsidRPr="00301E55">
        <w:rPr>
          <w:rFonts w:ascii="Arial" w:hAnsi="Arial" w:cs="Arial"/>
          <w:sz w:val="20"/>
          <w:szCs w:val="20"/>
        </w:rPr>
        <w:t>En cas de violation des obligations de confidentialité, le Titulaire s’expose à l’application de pénalités telle que définies au présent document.</w:t>
      </w:r>
    </w:p>
    <w:p w14:paraId="1D8B81DE" w14:textId="77777777" w:rsidR="00572DD4" w:rsidRPr="00301E55" w:rsidRDefault="00572DD4" w:rsidP="00572DD4">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Nonobstant l’application des pénalités, en cas de violation grave ou répétée de ces obligations et indépendamment des sanctions pénales éventuellement encourues au titre de l’article 226-13 du code pénal, le </w:t>
      </w:r>
      <w:r>
        <w:rPr>
          <w:rFonts w:ascii="Arial" w:hAnsi="Arial" w:cs="Arial"/>
          <w:sz w:val="20"/>
          <w:szCs w:val="20"/>
        </w:rPr>
        <w:t>marché</w:t>
      </w:r>
      <w:r w:rsidRPr="00301E55">
        <w:rPr>
          <w:rFonts w:ascii="Arial" w:hAnsi="Arial" w:cs="Arial"/>
          <w:sz w:val="20"/>
          <w:szCs w:val="20"/>
        </w:rPr>
        <w:t xml:space="preserve"> pourra être résilié aux torts du Titulaire sans aucune possibilité de dédommagement. </w:t>
      </w:r>
    </w:p>
    <w:p w14:paraId="1D8B81DF" w14:textId="77777777" w:rsidR="00572DD4" w:rsidRPr="00301E55" w:rsidRDefault="00572DD4" w:rsidP="00572DD4">
      <w:pPr>
        <w:tabs>
          <w:tab w:val="left" w:pos="284"/>
          <w:tab w:val="left" w:pos="567"/>
        </w:tabs>
        <w:spacing w:after="120" w:line="240" w:lineRule="auto"/>
        <w:jc w:val="both"/>
        <w:rPr>
          <w:rFonts w:ascii="Arial" w:hAnsi="Arial" w:cs="Arial"/>
          <w:sz w:val="20"/>
          <w:szCs w:val="20"/>
        </w:rPr>
      </w:pPr>
      <w:r w:rsidRPr="00301E55">
        <w:rPr>
          <w:rFonts w:ascii="Arial" w:hAnsi="Arial" w:cs="Arial"/>
          <w:sz w:val="20"/>
          <w:szCs w:val="20"/>
        </w:rPr>
        <w:t xml:space="preserve">Les obligations de confidentialité devront perdurer postérieurement à la fin de l’exécution du présent </w:t>
      </w:r>
      <w:r>
        <w:rPr>
          <w:rFonts w:ascii="Arial" w:hAnsi="Arial" w:cs="Arial"/>
          <w:sz w:val="20"/>
          <w:szCs w:val="20"/>
        </w:rPr>
        <w:t>marché et ce pour une durée de dix (10) ans</w:t>
      </w:r>
      <w:r w:rsidRPr="00301E55">
        <w:rPr>
          <w:rFonts w:ascii="Arial" w:hAnsi="Arial" w:cs="Arial"/>
          <w:sz w:val="20"/>
          <w:szCs w:val="20"/>
        </w:rPr>
        <w:t>.</w:t>
      </w:r>
    </w:p>
    <w:p w14:paraId="1D8B81E0" w14:textId="77777777" w:rsidR="00572DD4" w:rsidRPr="00301E55" w:rsidRDefault="00572DD4" w:rsidP="00572DD4">
      <w:pPr>
        <w:tabs>
          <w:tab w:val="left" w:pos="709"/>
        </w:tabs>
        <w:spacing w:after="120" w:line="240" w:lineRule="auto"/>
        <w:jc w:val="both"/>
        <w:rPr>
          <w:rFonts w:ascii="Arial" w:hAnsi="Arial" w:cs="Arial"/>
          <w:sz w:val="20"/>
          <w:szCs w:val="20"/>
        </w:rPr>
      </w:pPr>
      <w:r w:rsidRPr="00301E55">
        <w:rPr>
          <w:rFonts w:ascii="Arial" w:hAnsi="Arial" w:cs="Arial"/>
          <w:sz w:val="20"/>
          <w:szCs w:val="20"/>
        </w:rPr>
        <w:t>La confidentialité ne s’applique pas aux informations et documents qui sont ou qui deviennent publics, notamment les informations et documents déjà en possession du Titulaire, ceux élaborés de façon indépendante par le Titulaire en dehors du cadre de ce marché, voire obtenus de tiers par des moyens légitimes.</w:t>
      </w:r>
    </w:p>
    <w:p w14:paraId="1D8B81E1" w14:textId="77777777" w:rsidR="00572DD4" w:rsidRPr="00301E55" w:rsidRDefault="00572DD4" w:rsidP="00572DD4">
      <w:pPr>
        <w:pStyle w:val="Titre4"/>
        <w:numPr>
          <w:ilvl w:val="3"/>
          <w:numId w:val="1"/>
        </w:numPr>
      </w:pPr>
      <w:bookmarkStart w:id="163" w:name="_Toc470683975"/>
      <w:r w:rsidRPr="00301E55">
        <w:t>Obligations du Pouvoir Adjudicateur</w:t>
      </w:r>
      <w:bookmarkEnd w:id="163"/>
    </w:p>
    <w:p w14:paraId="1D8B81E2" w14:textId="77777777" w:rsidR="00572DD4" w:rsidRPr="00301E55" w:rsidRDefault="00572DD4" w:rsidP="00572DD4">
      <w:pPr>
        <w:tabs>
          <w:tab w:val="left" w:pos="709"/>
        </w:tabs>
        <w:spacing w:after="120" w:line="240" w:lineRule="auto"/>
        <w:jc w:val="both"/>
        <w:rPr>
          <w:rFonts w:ascii="Arial" w:hAnsi="Arial" w:cs="Arial"/>
          <w:sz w:val="20"/>
          <w:szCs w:val="20"/>
        </w:rPr>
      </w:pPr>
      <w:r w:rsidRPr="00301E55">
        <w:rPr>
          <w:rFonts w:ascii="Arial" w:hAnsi="Arial" w:cs="Arial"/>
          <w:sz w:val="20"/>
          <w:szCs w:val="20"/>
        </w:rPr>
        <w:t>Le Pouvoir Adjudicateur s’engage pour sa part :</w:t>
      </w:r>
    </w:p>
    <w:p w14:paraId="1D8B81E3" w14:textId="77777777" w:rsidR="00572DD4" w:rsidRPr="00301E55" w:rsidRDefault="00572DD4" w:rsidP="00572DD4">
      <w:pPr>
        <w:pStyle w:val="Paragraphedeliste"/>
        <w:numPr>
          <w:ilvl w:val="0"/>
          <w:numId w:val="21"/>
        </w:numPr>
        <w:tabs>
          <w:tab w:val="left" w:pos="709"/>
        </w:tabs>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 xml:space="preserve">à respecter le caractère confidentiel des </w:t>
      </w:r>
      <w:r>
        <w:rPr>
          <w:rFonts w:ascii="Arial" w:hAnsi="Arial" w:cs="Arial"/>
          <w:sz w:val="20"/>
          <w:szCs w:val="20"/>
        </w:rPr>
        <w:t>données protégées par le secret industriel et commercial, notamment des</w:t>
      </w:r>
      <w:r w:rsidRPr="00301E55">
        <w:rPr>
          <w:rFonts w:ascii="Arial" w:hAnsi="Arial" w:cs="Arial"/>
          <w:sz w:val="20"/>
          <w:szCs w:val="20"/>
        </w:rPr>
        <w:t xml:space="preserve"> méthodes</w:t>
      </w:r>
      <w:r>
        <w:rPr>
          <w:rFonts w:ascii="Arial" w:hAnsi="Arial" w:cs="Arial"/>
          <w:sz w:val="20"/>
          <w:szCs w:val="20"/>
        </w:rPr>
        <w:t>,</w:t>
      </w:r>
      <w:r w:rsidRPr="00301E55">
        <w:rPr>
          <w:rFonts w:ascii="Arial" w:hAnsi="Arial" w:cs="Arial"/>
          <w:sz w:val="20"/>
          <w:szCs w:val="20"/>
        </w:rPr>
        <w:t xml:space="preserve"> procédés</w:t>
      </w:r>
      <w:r>
        <w:rPr>
          <w:rFonts w:ascii="Arial" w:hAnsi="Arial" w:cs="Arial"/>
          <w:sz w:val="20"/>
          <w:szCs w:val="20"/>
        </w:rPr>
        <w:t>, et savoir-faire</w:t>
      </w:r>
      <w:r w:rsidRPr="00301E55">
        <w:rPr>
          <w:rFonts w:ascii="Arial" w:hAnsi="Arial" w:cs="Arial"/>
          <w:sz w:val="20"/>
          <w:szCs w:val="20"/>
        </w:rPr>
        <w:t xml:space="preserve"> employés par le Titulaire</w:t>
      </w:r>
      <w:r>
        <w:rPr>
          <w:rFonts w:ascii="Arial" w:hAnsi="Arial" w:cs="Arial"/>
          <w:sz w:val="20"/>
          <w:szCs w:val="20"/>
        </w:rPr>
        <w:t xml:space="preserve">, </w:t>
      </w:r>
      <w:r w:rsidRPr="00301E55">
        <w:rPr>
          <w:rFonts w:ascii="Arial" w:hAnsi="Arial" w:cs="Arial"/>
          <w:sz w:val="20"/>
          <w:szCs w:val="20"/>
        </w:rPr>
        <w:t xml:space="preserve">que celui-ci aurait désigné comme </w:t>
      </w:r>
      <w:r>
        <w:rPr>
          <w:rFonts w:ascii="Arial" w:hAnsi="Arial" w:cs="Arial"/>
          <w:sz w:val="20"/>
          <w:szCs w:val="20"/>
        </w:rPr>
        <w:t>telles</w:t>
      </w:r>
      <w:r w:rsidRPr="00301E55">
        <w:rPr>
          <w:rFonts w:ascii="Arial" w:hAnsi="Arial" w:cs="Arial"/>
          <w:sz w:val="20"/>
          <w:szCs w:val="20"/>
        </w:rPr>
        <w:t xml:space="preserve"> dans le cadre de l’exécution du </w:t>
      </w:r>
      <w:r>
        <w:rPr>
          <w:rFonts w:ascii="Arial" w:hAnsi="Arial" w:cs="Arial"/>
          <w:sz w:val="20"/>
          <w:szCs w:val="20"/>
        </w:rPr>
        <w:t>marché</w:t>
      </w:r>
      <w:r w:rsidRPr="00301E55">
        <w:rPr>
          <w:rFonts w:ascii="Arial" w:hAnsi="Arial" w:cs="Arial"/>
          <w:sz w:val="20"/>
          <w:szCs w:val="20"/>
        </w:rPr>
        <w:t>,</w:t>
      </w:r>
    </w:p>
    <w:p w14:paraId="1D8B81E4" w14:textId="77777777" w:rsidR="00572DD4" w:rsidRPr="00301E55" w:rsidRDefault="00572DD4" w:rsidP="00572DD4">
      <w:pPr>
        <w:pStyle w:val="Paragraphedeliste"/>
        <w:numPr>
          <w:ilvl w:val="0"/>
          <w:numId w:val="21"/>
        </w:numPr>
        <w:tabs>
          <w:tab w:val="left" w:pos="709"/>
        </w:tabs>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à faire respecter par son personnel la même</w:t>
      </w:r>
      <w:r>
        <w:rPr>
          <w:rFonts w:ascii="Arial" w:hAnsi="Arial" w:cs="Arial"/>
          <w:sz w:val="20"/>
          <w:szCs w:val="20"/>
        </w:rPr>
        <w:t xml:space="preserve"> obligation de confidentialité.</w:t>
      </w:r>
    </w:p>
    <w:p w14:paraId="1D8B81F2" w14:textId="77777777" w:rsidR="00572DD4" w:rsidRPr="00301E55" w:rsidRDefault="00572DD4" w:rsidP="00572DD4">
      <w:pPr>
        <w:pStyle w:val="Titre1"/>
        <w:numPr>
          <w:ilvl w:val="0"/>
          <w:numId w:val="1"/>
        </w:numPr>
        <w:spacing w:before="360" w:after="240" w:line="20" w:lineRule="atLeast"/>
      </w:pPr>
      <w:bookmarkStart w:id="164" w:name="_Toc197940920"/>
      <w:bookmarkStart w:id="165" w:name="_Toc436139920"/>
      <w:r w:rsidRPr="00301E55">
        <w:t xml:space="preserve">Modifications du </w:t>
      </w:r>
      <w:r>
        <w:t>marché</w:t>
      </w:r>
      <w:bookmarkEnd w:id="164"/>
    </w:p>
    <w:p w14:paraId="1D8B81F3" w14:textId="77777777" w:rsidR="00572DD4" w:rsidRPr="00301E55" w:rsidRDefault="00572DD4" w:rsidP="00572DD4">
      <w:pPr>
        <w:spacing w:after="120" w:line="240" w:lineRule="auto"/>
        <w:jc w:val="both"/>
        <w:rPr>
          <w:rFonts w:ascii="Arial" w:hAnsi="Arial" w:cs="Arial"/>
          <w:sz w:val="20"/>
          <w:szCs w:val="20"/>
        </w:rPr>
      </w:pPr>
      <w:r w:rsidRPr="00301E55">
        <w:rPr>
          <w:rFonts w:ascii="Arial" w:hAnsi="Arial" w:cs="Arial"/>
          <w:sz w:val="20"/>
          <w:szCs w:val="20"/>
        </w:rPr>
        <w:t xml:space="preserve">Outre les éventuelles stipulations relatives aux révisions de prix ou au fractionnement du </w:t>
      </w:r>
      <w:r>
        <w:rPr>
          <w:rFonts w:ascii="Arial" w:hAnsi="Arial" w:cs="Arial"/>
          <w:sz w:val="20"/>
          <w:szCs w:val="20"/>
        </w:rPr>
        <w:t>marché</w:t>
      </w:r>
      <w:r w:rsidRPr="00301E55">
        <w:rPr>
          <w:rFonts w:ascii="Arial" w:hAnsi="Arial" w:cs="Arial"/>
          <w:sz w:val="20"/>
          <w:szCs w:val="20"/>
        </w:rPr>
        <w:t xml:space="preserve">, le présent </w:t>
      </w:r>
      <w:r>
        <w:rPr>
          <w:rFonts w:ascii="Arial" w:hAnsi="Arial" w:cs="Arial"/>
          <w:sz w:val="20"/>
          <w:szCs w:val="20"/>
        </w:rPr>
        <w:t>marché</w:t>
      </w:r>
      <w:r w:rsidRPr="00301E55">
        <w:rPr>
          <w:rFonts w:ascii="Arial" w:hAnsi="Arial" w:cs="Arial"/>
          <w:sz w:val="20"/>
          <w:szCs w:val="20"/>
        </w:rPr>
        <w:t xml:space="preserve"> comprend des clauses de réexamen au sens de l’article </w:t>
      </w:r>
      <w:r>
        <w:rPr>
          <w:rFonts w:ascii="Arial" w:hAnsi="Arial" w:cs="Arial"/>
          <w:sz w:val="20"/>
          <w:szCs w:val="20"/>
        </w:rPr>
        <w:t>R.2194-1 du code de la commande publique :</w:t>
      </w:r>
    </w:p>
    <w:p w14:paraId="1D8B81F4" w14:textId="77777777" w:rsidR="00572DD4" w:rsidRPr="00301E55" w:rsidRDefault="00572DD4" w:rsidP="00572DD4">
      <w:pPr>
        <w:pStyle w:val="Titre2"/>
        <w:numPr>
          <w:ilvl w:val="1"/>
          <w:numId w:val="1"/>
        </w:numPr>
        <w:rPr>
          <w:rFonts w:eastAsiaTheme="minorHAnsi"/>
          <w:sz w:val="22"/>
          <w:szCs w:val="22"/>
        </w:rPr>
      </w:pPr>
      <w:bookmarkStart w:id="166" w:name="_Toc197940921"/>
      <w:bookmarkEnd w:id="165"/>
      <w:r w:rsidRPr="00301E55">
        <w:t xml:space="preserve">Cession du </w:t>
      </w:r>
      <w:r>
        <w:t>marché</w:t>
      </w:r>
      <w:bookmarkStart w:id="167" w:name="_Toc436139921"/>
      <w:bookmarkEnd w:id="166"/>
    </w:p>
    <w:p w14:paraId="1D8B81F5" w14:textId="77777777" w:rsidR="00572DD4" w:rsidRPr="00301E55" w:rsidRDefault="00572DD4" w:rsidP="00572DD4">
      <w:pPr>
        <w:pStyle w:val="Titre3"/>
        <w:numPr>
          <w:ilvl w:val="2"/>
          <w:numId w:val="1"/>
        </w:numPr>
      </w:pPr>
      <w:bookmarkStart w:id="168" w:name="_Toc197940922"/>
      <w:r w:rsidRPr="00301E55">
        <w:t>Par le Titulaire</w:t>
      </w:r>
      <w:bookmarkEnd w:id="167"/>
      <w:bookmarkEnd w:id="168"/>
    </w:p>
    <w:p w14:paraId="1D8B81F6" w14:textId="77777777" w:rsidR="00572DD4" w:rsidRPr="00301E55" w:rsidRDefault="00572DD4" w:rsidP="00572DD4">
      <w:pPr>
        <w:spacing w:after="120" w:line="240" w:lineRule="auto"/>
        <w:jc w:val="both"/>
        <w:rPr>
          <w:rFonts w:ascii="Arial" w:hAnsi="Arial" w:cs="Arial"/>
          <w:sz w:val="20"/>
          <w:szCs w:val="20"/>
        </w:rPr>
      </w:pPr>
      <w:r w:rsidRPr="00301E55">
        <w:rPr>
          <w:rFonts w:ascii="Arial" w:hAnsi="Arial" w:cs="Arial"/>
          <w:sz w:val="20"/>
          <w:szCs w:val="20"/>
        </w:rPr>
        <w:t xml:space="preserve">Le Titulaire s’interdit de céder tout ou partie des droits et obligations nés du présent </w:t>
      </w:r>
      <w:r>
        <w:rPr>
          <w:rFonts w:ascii="Arial" w:hAnsi="Arial" w:cs="Arial"/>
          <w:sz w:val="20"/>
          <w:szCs w:val="20"/>
        </w:rPr>
        <w:t>marché</w:t>
      </w:r>
      <w:r w:rsidRPr="00301E55">
        <w:rPr>
          <w:rFonts w:ascii="Arial" w:hAnsi="Arial" w:cs="Arial"/>
          <w:sz w:val="20"/>
          <w:szCs w:val="20"/>
        </w:rPr>
        <w:t xml:space="preserve"> à un tiers quelconque sans autorisation préalable du Pouvoir Adjudicateur.</w:t>
      </w:r>
    </w:p>
    <w:p w14:paraId="1D8B81F7" w14:textId="77777777" w:rsidR="00572DD4" w:rsidRPr="00301E55" w:rsidRDefault="00572DD4" w:rsidP="00572DD4">
      <w:pPr>
        <w:spacing w:after="120" w:line="240" w:lineRule="auto"/>
        <w:jc w:val="both"/>
        <w:rPr>
          <w:rFonts w:ascii="Arial" w:hAnsi="Arial" w:cs="Arial"/>
          <w:sz w:val="20"/>
          <w:szCs w:val="20"/>
        </w:rPr>
      </w:pPr>
      <w:r w:rsidRPr="00301E55">
        <w:rPr>
          <w:rFonts w:ascii="Arial" w:hAnsi="Arial" w:cs="Arial"/>
          <w:sz w:val="20"/>
          <w:szCs w:val="20"/>
        </w:rPr>
        <w:t xml:space="preserve">Dans sa demande d’agrément, le cessionnaire devra fournir : </w:t>
      </w:r>
    </w:p>
    <w:p w14:paraId="1D8B81F8" w14:textId="77777777" w:rsidR="00572DD4" w:rsidRPr="00301E55" w:rsidRDefault="00572DD4" w:rsidP="00572DD4">
      <w:pPr>
        <w:pStyle w:val="Paragraphedeliste"/>
        <w:numPr>
          <w:ilvl w:val="0"/>
          <w:numId w:val="27"/>
        </w:numPr>
        <w:spacing w:after="120" w:line="240" w:lineRule="auto"/>
        <w:contextualSpacing w:val="0"/>
        <w:jc w:val="both"/>
        <w:rPr>
          <w:rFonts w:ascii="Arial" w:hAnsi="Arial" w:cs="Arial"/>
          <w:sz w:val="20"/>
          <w:szCs w:val="20"/>
        </w:rPr>
      </w:pPr>
      <w:r w:rsidRPr="00301E55">
        <w:rPr>
          <w:rFonts w:ascii="Arial" w:hAnsi="Arial" w:cs="Arial"/>
          <w:sz w:val="20"/>
          <w:szCs w:val="20"/>
        </w:rPr>
        <w:t xml:space="preserve">une déclaration sur l’honneur attestant que le cessionnaire ne tombe pas sous le coup </w:t>
      </w:r>
      <w:r>
        <w:rPr>
          <w:rFonts w:ascii="Arial" w:hAnsi="Arial" w:cs="Arial"/>
          <w:sz w:val="20"/>
          <w:szCs w:val="20"/>
        </w:rPr>
        <w:t>d’un motif d’exclusion de la procédure de passation, prévu aux articles L.2141-1 à L.2141-11 du code de la commande publique</w:t>
      </w:r>
      <w:r w:rsidRPr="00147768">
        <w:rPr>
          <w:rFonts w:ascii="Arial" w:hAnsi="Arial" w:cs="Arial"/>
          <w:sz w:val="20"/>
          <w:szCs w:val="20"/>
        </w:rPr>
        <w:t xml:space="preserve"> </w:t>
      </w:r>
      <w:r w:rsidRPr="00301E55">
        <w:rPr>
          <w:rFonts w:ascii="Arial" w:hAnsi="Arial" w:cs="Arial"/>
          <w:sz w:val="20"/>
          <w:szCs w:val="20"/>
        </w:rPr>
        <w:t>(</w:t>
      </w:r>
      <w:r w:rsidRPr="00301E55">
        <w:rPr>
          <w:rFonts w:ascii="Arial" w:hAnsi="Arial" w:cs="Arial"/>
          <w:i/>
          <w:sz w:val="20"/>
          <w:szCs w:val="20"/>
        </w:rPr>
        <w:t>formulaire DC1 complété</w:t>
      </w:r>
      <w:r w:rsidRPr="00301E55">
        <w:rPr>
          <w:rFonts w:ascii="Arial" w:hAnsi="Arial" w:cs="Arial"/>
          <w:sz w:val="20"/>
          <w:szCs w:val="20"/>
        </w:rPr>
        <w:t>) ;</w:t>
      </w:r>
    </w:p>
    <w:p w14:paraId="1D8B81F9" w14:textId="7E4AD458" w:rsidR="00572DD4" w:rsidRPr="00301E55" w:rsidRDefault="00572DD4" w:rsidP="00572DD4">
      <w:pPr>
        <w:pStyle w:val="Paragraphedeliste"/>
        <w:numPr>
          <w:ilvl w:val="0"/>
          <w:numId w:val="27"/>
        </w:numPr>
        <w:spacing w:after="120" w:line="240" w:lineRule="auto"/>
        <w:contextualSpacing w:val="0"/>
        <w:jc w:val="both"/>
        <w:rPr>
          <w:rFonts w:ascii="Arial" w:hAnsi="Arial" w:cs="Arial"/>
          <w:sz w:val="20"/>
          <w:szCs w:val="20"/>
        </w:rPr>
      </w:pPr>
      <w:r w:rsidRPr="00301E55">
        <w:rPr>
          <w:rFonts w:ascii="Arial" w:hAnsi="Arial" w:cs="Arial"/>
          <w:sz w:val="20"/>
          <w:szCs w:val="20"/>
        </w:rPr>
        <w:t>un extrait K, K bis ou D1 de</w:t>
      </w:r>
      <w:r w:rsidR="005C72A7">
        <w:rPr>
          <w:rFonts w:ascii="Arial" w:hAnsi="Arial" w:cs="Arial"/>
          <w:sz w:val="20"/>
          <w:szCs w:val="20"/>
        </w:rPr>
        <w:t xml:space="preserve"> moins de six mois, ou </w:t>
      </w:r>
      <w:r w:rsidRPr="00301E55">
        <w:rPr>
          <w:rFonts w:ascii="Arial" w:hAnsi="Arial" w:cs="Arial"/>
          <w:sz w:val="20"/>
          <w:szCs w:val="20"/>
        </w:rPr>
        <w:t xml:space="preserve">leur numéro SIREN, ainsi que l’identité mandataires sociaux et, le cas échéant, les pouvoirs des personnes habilitées à engager le cessionnaire ; </w:t>
      </w:r>
    </w:p>
    <w:p w14:paraId="1D8B81FA" w14:textId="77777777" w:rsidR="00572DD4" w:rsidRPr="00301E55" w:rsidRDefault="00572DD4" w:rsidP="00572DD4">
      <w:pPr>
        <w:pStyle w:val="Paragraphedeliste"/>
        <w:numPr>
          <w:ilvl w:val="0"/>
          <w:numId w:val="27"/>
        </w:numPr>
        <w:spacing w:after="120" w:line="240" w:lineRule="auto"/>
        <w:contextualSpacing w:val="0"/>
        <w:jc w:val="both"/>
        <w:rPr>
          <w:rFonts w:ascii="Arial" w:hAnsi="Arial" w:cs="Arial"/>
          <w:sz w:val="20"/>
          <w:szCs w:val="20"/>
        </w:rPr>
      </w:pPr>
      <w:r w:rsidRPr="00301E55">
        <w:rPr>
          <w:rFonts w:ascii="Arial" w:hAnsi="Arial" w:cs="Arial"/>
          <w:sz w:val="20"/>
          <w:szCs w:val="20"/>
        </w:rPr>
        <w:t>l’attestation sociale prévue à l'article L. 243-15 du code de la sécurité sociale et datant de moins de six mois ;</w:t>
      </w:r>
    </w:p>
    <w:p w14:paraId="1D8B81FB" w14:textId="77777777" w:rsidR="00572DD4" w:rsidRPr="00301E55" w:rsidRDefault="00572DD4" w:rsidP="00572DD4">
      <w:pPr>
        <w:pStyle w:val="Paragraphedeliste"/>
        <w:numPr>
          <w:ilvl w:val="0"/>
          <w:numId w:val="27"/>
        </w:numPr>
        <w:spacing w:after="120" w:line="240" w:lineRule="auto"/>
        <w:contextualSpacing w:val="0"/>
        <w:jc w:val="both"/>
        <w:rPr>
          <w:rFonts w:ascii="Arial" w:hAnsi="Arial" w:cs="Arial"/>
          <w:sz w:val="20"/>
          <w:szCs w:val="20"/>
        </w:rPr>
      </w:pPr>
      <w:r w:rsidRPr="00301E55">
        <w:rPr>
          <w:rFonts w:ascii="Arial" w:hAnsi="Arial" w:cs="Arial"/>
          <w:sz w:val="20"/>
          <w:szCs w:val="20"/>
        </w:rPr>
        <w:t>une attestation d’assurance responsabilité civile professionnelle en cours de validité ;</w:t>
      </w:r>
    </w:p>
    <w:p w14:paraId="1D8B81FC" w14:textId="77777777" w:rsidR="00572DD4" w:rsidRPr="00301E55" w:rsidRDefault="00572DD4" w:rsidP="00572DD4">
      <w:pPr>
        <w:pStyle w:val="Paragraphedeliste"/>
        <w:numPr>
          <w:ilvl w:val="0"/>
          <w:numId w:val="28"/>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 xml:space="preserve">les autres documents établissant son aptitude à exercer l’activité professionnelle, ses garanties économiques et financières, techniques et professionnelles lui permettant d’assurer la bonne exécution du </w:t>
      </w:r>
      <w:r>
        <w:rPr>
          <w:rFonts w:ascii="Arial" w:hAnsi="Arial" w:cs="Arial"/>
          <w:sz w:val="20"/>
          <w:szCs w:val="20"/>
        </w:rPr>
        <w:t>marché</w:t>
      </w:r>
      <w:r w:rsidRPr="00301E55">
        <w:rPr>
          <w:rFonts w:ascii="Arial" w:hAnsi="Arial" w:cs="Arial"/>
          <w:sz w:val="20"/>
          <w:szCs w:val="20"/>
        </w:rPr>
        <w:t xml:space="preserve"> pour la durée restante de celui-ci ;</w:t>
      </w:r>
    </w:p>
    <w:p w14:paraId="1D8B81FD" w14:textId="77777777" w:rsidR="00572DD4" w:rsidRPr="00301E55" w:rsidRDefault="00572DD4" w:rsidP="00572DD4">
      <w:pPr>
        <w:pStyle w:val="Paragraphedeliste"/>
        <w:numPr>
          <w:ilvl w:val="0"/>
          <w:numId w:val="28"/>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La date à laquelle la cession doit intervenir.</w:t>
      </w:r>
    </w:p>
    <w:p w14:paraId="1D8B81FE" w14:textId="77777777" w:rsidR="00572DD4" w:rsidRPr="00301E55" w:rsidRDefault="00572DD4" w:rsidP="00572DD4">
      <w:pPr>
        <w:spacing w:after="120" w:line="240" w:lineRule="auto"/>
        <w:jc w:val="both"/>
        <w:rPr>
          <w:rFonts w:ascii="Arial" w:hAnsi="Arial" w:cs="Arial"/>
          <w:sz w:val="20"/>
          <w:szCs w:val="20"/>
        </w:rPr>
      </w:pPr>
      <w:r w:rsidRPr="00301E55">
        <w:rPr>
          <w:rFonts w:ascii="Arial" w:hAnsi="Arial" w:cs="Arial"/>
          <w:sz w:val="20"/>
          <w:szCs w:val="20"/>
        </w:rPr>
        <w:t xml:space="preserve">La cession étant subordonnée à l’autorisation prévue au présent article, le Pouvoir Adjudicateur se réserve le droit de refuser la cession si le cessionnaire pressenti ne présente pas les qualités et garanties requises exposées ci-dessus. </w:t>
      </w:r>
    </w:p>
    <w:p w14:paraId="1D8B81FF" w14:textId="77777777" w:rsidR="00572DD4" w:rsidRPr="00301E55" w:rsidRDefault="00572DD4" w:rsidP="00572DD4">
      <w:pPr>
        <w:spacing w:after="120" w:line="240" w:lineRule="auto"/>
        <w:jc w:val="both"/>
        <w:rPr>
          <w:rFonts w:ascii="Arial" w:hAnsi="Arial" w:cs="Arial"/>
          <w:sz w:val="20"/>
          <w:szCs w:val="20"/>
        </w:rPr>
      </w:pPr>
      <w:r w:rsidRPr="00301E55">
        <w:rPr>
          <w:rFonts w:ascii="Arial" w:hAnsi="Arial" w:cs="Arial"/>
          <w:sz w:val="20"/>
          <w:szCs w:val="20"/>
        </w:rPr>
        <w:lastRenderedPageBreak/>
        <w:t xml:space="preserve">Le Pouvoir Adjudicateur se prononce sur l’agrément du cessionnaire au plus tard </w:t>
      </w:r>
      <w:r>
        <w:rPr>
          <w:rFonts w:ascii="Arial" w:hAnsi="Arial" w:cs="Arial"/>
          <w:sz w:val="20"/>
          <w:szCs w:val="20"/>
        </w:rPr>
        <w:t>un mois</w:t>
      </w:r>
      <w:r w:rsidRPr="00301E55">
        <w:rPr>
          <w:rFonts w:ascii="Arial" w:hAnsi="Arial" w:cs="Arial"/>
          <w:sz w:val="20"/>
          <w:szCs w:val="20"/>
        </w:rPr>
        <w:t xml:space="preserve"> après réception de la demande d’agrément, étant précisé que le Pouvoir Adjudicateur ne peut refuser une demande d’agrément que si le cessionnaire pressenti ne présente pas les qualités et garanties requises exposées ci-dessus.</w:t>
      </w:r>
    </w:p>
    <w:p w14:paraId="1D8B8200" w14:textId="77777777" w:rsidR="00572DD4" w:rsidRPr="00301E55" w:rsidRDefault="00572DD4" w:rsidP="00572DD4">
      <w:pPr>
        <w:spacing w:after="120" w:line="240" w:lineRule="auto"/>
        <w:jc w:val="both"/>
        <w:rPr>
          <w:rFonts w:ascii="Arial" w:hAnsi="Arial" w:cs="Arial"/>
          <w:sz w:val="20"/>
          <w:szCs w:val="20"/>
        </w:rPr>
      </w:pPr>
      <w:r w:rsidRPr="00301E55">
        <w:rPr>
          <w:rFonts w:ascii="Arial" w:hAnsi="Arial" w:cs="Arial"/>
          <w:sz w:val="20"/>
          <w:szCs w:val="20"/>
        </w:rPr>
        <w:t>Dans tous les cas, le Titulaire respectera ses engagements contractuels.</w:t>
      </w:r>
    </w:p>
    <w:p w14:paraId="1D8B8201" w14:textId="77777777" w:rsidR="00572DD4" w:rsidRPr="00301E55" w:rsidRDefault="00572DD4" w:rsidP="00572DD4">
      <w:pPr>
        <w:pStyle w:val="Titre3"/>
        <w:numPr>
          <w:ilvl w:val="2"/>
          <w:numId w:val="1"/>
        </w:numPr>
      </w:pPr>
      <w:bookmarkStart w:id="169" w:name="_Toc389740533"/>
      <w:bookmarkStart w:id="170" w:name="_Toc436139922"/>
      <w:bookmarkStart w:id="171" w:name="_Toc197940923"/>
      <w:bookmarkEnd w:id="169"/>
      <w:r w:rsidRPr="00301E55">
        <w:t xml:space="preserve">Par </w:t>
      </w:r>
      <w:bookmarkEnd w:id="170"/>
      <w:r w:rsidRPr="00301E55">
        <w:t>le Pouvoir Adjudicateur</w:t>
      </w:r>
      <w:bookmarkEnd w:id="171"/>
    </w:p>
    <w:p w14:paraId="1D8B8202" w14:textId="77777777" w:rsidR="00572DD4" w:rsidRPr="00613A20" w:rsidRDefault="00572DD4" w:rsidP="00572DD4">
      <w:pPr>
        <w:spacing w:after="120" w:line="240" w:lineRule="auto"/>
        <w:jc w:val="both"/>
        <w:rPr>
          <w:rFonts w:ascii="Arial" w:hAnsi="Arial" w:cs="Arial"/>
          <w:sz w:val="20"/>
          <w:szCs w:val="20"/>
        </w:rPr>
      </w:pPr>
      <w:r w:rsidRPr="00613A20">
        <w:rPr>
          <w:rFonts w:ascii="Arial" w:hAnsi="Arial" w:cs="Arial"/>
          <w:sz w:val="20"/>
          <w:szCs w:val="20"/>
        </w:rPr>
        <w:t>Il est expressément convenu que, si à un moment quelconque au cours de la période contractuelle, il se produit un changement de statut ou une transformation (quelle qu’en soit la nature) du Pouvoir Adjudicateur, celui-ci s’engage à en avertir le Titulaire par écrit avec le plus grand degré de détail possible, la cause et la nature de ce changement ou cette transformation et ses conséquences.</w:t>
      </w:r>
    </w:p>
    <w:p w14:paraId="1D8B8204" w14:textId="2EA6A78B" w:rsidR="00572DD4" w:rsidRDefault="00572DD4" w:rsidP="00572DD4">
      <w:pPr>
        <w:spacing w:after="120" w:line="240" w:lineRule="auto"/>
        <w:jc w:val="both"/>
        <w:rPr>
          <w:rFonts w:ascii="Arial" w:hAnsi="Arial" w:cs="Arial"/>
          <w:sz w:val="20"/>
          <w:szCs w:val="20"/>
        </w:rPr>
      </w:pPr>
      <w:r w:rsidRPr="00350353">
        <w:rPr>
          <w:rFonts w:ascii="Arial" w:hAnsi="Arial" w:cs="Arial"/>
          <w:sz w:val="20"/>
          <w:szCs w:val="20"/>
        </w:rPr>
        <w:t>Si les changements ou transformations indiquées précédemment le nécessitent, le marché et tout autre document contractuel auquel le Pouvoir Adjudicateur est partie, pourra être exécuté au profit de nouveaux sites ou établissements, ou cédé à une nouvelle entité juridique ; dans tous les cas, le marché sera poursuivi sans que cela puisse donner lieu à un renchérissement ou un alourdissement quelconque des obligations du Titulaire ou à une atteinte aux droits qui sont les siens au titre du présent marché.</w:t>
      </w:r>
    </w:p>
    <w:p w14:paraId="1D8B821B" w14:textId="3E579D6C" w:rsidR="00572DD4" w:rsidRDefault="00572DD4" w:rsidP="00572DD4">
      <w:pPr>
        <w:pStyle w:val="Titre2"/>
        <w:numPr>
          <w:ilvl w:val="1"/>
          <w:numId w:val="1"/>
        </w:numPr>
      </w:pPr>
      <w:bookmarkStart w:id="172" w:name="_Ref475719510"/>
      <w:bookmarkStart w:id="173" w:name="_Toc197940924"/>
      <w:r w:rsidRPr="00301E55">
        <w:t>Evolution</w:t>
      </w:r>
      <w:bookmarkEnd w:id="172"/>
      <w:bookmarkEnd w:id="173"/>
    </w:p>
    <w:p w14:paraId="1D528B34" w14:textId="133DF929" w:rsidR="00826F74" w:rsidRDefault="00826F74" w:rsidP="00826F74">
      <w:pPr>
        <w:jc w:val="both"/>
        <w:rPr>
          <w:rFonts w:ascii="Arial" w:hAnsi="Arial" w:cs="Arial"/>
          <w:sz w:val="20"/>
          <w:szCs w:val="20"/>
        </w:rPr>
      </w:pPr>
      <w:r>
        <w:rPr>
          <w:rFonts w:ascii="Arial" w:hAnsi="Arial" w:cs="Arial"/>
          <w:sz w:val="20"/>
          <w:szCs w:val="20"/>
        </w:rPr>
        <w:t>Les parties pourront, par voie d’avenant ou d’ordre de service, modifier le marché dans les conditions de l’article R. 2194-1 du C</w:t>
      </w:r>
      <w:r w:rsidR="00F34CD0">
        <w:rPr>
          <w:rFonts w:ascii="Arial" w:hAnsi="Arial" w:cs="Arial"/>
          <w:sz w:val="20"/>
          <w:szCs w:val="20"/>
        </w:rPr>
        <w:t xml:space="preserve">ode de la commande publique </w:t>
      </w:r>
      <w:r>
        <w:rPr>
          <w:rFonts w:ascii="Arial" w:hAnsi="Arial" w:cs="Arial"/>
          <w:sz w:val="20"/>
          <w:szCs w:val="20"/>
        </w:rPr>
        <w:t xml:space="preserve">et ce afin de faire réaliser, si besoin, des fournitures ou services supplémentaires que le présent marché n’aurait pas permis de réaliser ou d’ajuster les fournitures/prestations déjà prévues dans le marché. </w:t>
      </w:r>
    </w:p>
    <w:p w14:paraId="02B2FB0C" w14:textId="6621A2A5" w:rsidR="00826F74" w:rsidRDefault="00826F74" w:rsidP="00826F74">
      <w:pPr>
        <w:jc w:val="both"/>
        <w:rPr>
          <w:rFonts w:ascii="Arial" w:hAnsi="Arial" w:cs="Arial"/>
          <w:iCs/>
          <w:sz w:val="20"/>
          <w:szCs w:val="20"/>
        </w:rPr>
      </w:pPr>
      <w:r>
        <w:rPr>
          <w:rFonts w:ascii="Arial" w:hAnsi="Arial" w:cs="Arial"/>
          <w:iCs/>
          <w:sz w:val="20"/>
          <w:szCs w:val="20"/>
        </w:rPr>
        <w:t xml:space="preserve">Ainsi, en cours d’exécution </w:t>
      </w:r>
      <w:r w:rsidR="00F34CD0">
        <w:rPr>
          <w:rFonts w:ascii="Arial" w:hAnsi="Arial" w:cs="Arial"/>
          <w:iCs/>
          <w:sz w:val="20"/>
          <w:szCs w:val="20"/>
        </w:rPr>
        <w:t>du marché</w:t>
      </w:r>
      <w:r>
        <w:rPr>
          <w:rFonts w:ascii="Arial" w:hAnsi="Arial" w:cs="Arial"/>
          <w:iCs/>
          <w:sz w:val="20"/>
          <w:szCs w:val="20"/>
        </w:rPr>
        <w:t>, des modifications et/ou ajouts ou de fournitures ou prestations en lien direct avec l’objet du marché peuvent intervenir soit à l’initiative du CHU, soit à celle du Titulaire, car rendus nécessaires</w:t>
      </w:r>
      <w:r w:rsidR="0036116D">
        <w:rPr>
          <w:rFonts w:ascii="Arial" w:hAnsi="Arial" w:cs="Arial"/>
          <w:iCs/>
          <w:sz w:val="20"/>
          <w:szCs w:val="20"/>
        </w:rPr>
        <w:t xml:space="preserve"> </w:t>
      </w:r>
      <w:r>
        <w:rPr>
          <w:rFonts w:ascii="Arial" w:hAnsi="Arial" w:cs="Arial"/>
          <w:iCs/>
          <w:sz w:val="20"/>
          <w:szCs w:val="20"/>
        </w:rPr>
        <w:t>soit par le biais d’une évolution réglementaire et/ou normative, soit par l’introduction d’innovation dans le secteur considéré, ou des évolutions suivantes notamment :</w:t>
      </w:r>
    </w:p>
    <w:p w14:paraId="2755B4D5" w14:textId="3980C87C" w:rsidR="00826F74" w:rsidRDefault="00826F74" w:rsidP="00826F74">
      <w:pPr>
        <w:numPr>
          <w:ilvl w:val="0"/>
          <w:numId w:val="76"/>
        </w:numPr>
        <w:contextualSpacing/>
        <w:jc w:val="both"/>
        <w:rPr>
          <w:rFonts w:ascii="Arial" w:eastAsia="Times New Roman" w:hAnsi="Arial" w:cs="Arial"/>
          <w:iCs/>
          <w:sz w:val="20"/>
          <w:szCs w:val="20"/>
          <w:lang w:eastAsia="fr-FR"/>
        </w:rPr>
      </w:pPr>
      <w:bookmarkStart w:id="174" w:name="_Hlk80288179"/>
      <w:r>
        <w:rPr>
          <w:rFonts w:ascii="Arial" w:eastAsia="Times New Roman" w:hAnsi="Arial" w:cs="Arial"/>
          <w:iCs/>
          <w:sz w:val="20"/>
          <w:szCs w:val="20"/>
          <w:lang w:eastAsia="fr-FR"/>
        </w:rPr>
        <w:t>Ajout de nouvelles fournitures/prestations (</w:t>
      </w:r>
      <w:r w:rsidR="00F34CD0">
        <w:rPr>
          <w:rFonts w:ascii="Arial" w:eastAsia="Times New Roman" w:hAnsi="Arial" w:cs="Arial"/>
          <w:iCs/>
          <w:sz w:val="20"/>
          <w:szCs w:val="20"/>
          <w:lang w:eastAsia="fr-FR"/>
        </w:rPr>
        <w:t xml:space="preserve">le cas échéant, </w:t>
      </w:r>
      <w:r>
        <w:rPr>
          <w:rFonts w:ascii="Arial" w:eastAsia="Times New Roman" w:hAnsi="Arial" w:cs="Arial"/>
          <w:iCs/>
          <w:sz w:val="20"/>
          <w:szCs w:val="20"/>
          <w:lang w:eastAsia="fr-FR"/>
        </w:rPr>
        <w:t>y compris intégration de nouvelles fournitures/prestations du catalogue dans le BPU au-delà du quotat de 15% défini ci-avant) en lien notamment avec un accroissement ou une diminution de l’activité du CHU ayant une incidence directe sur les fournitures/prestations du marché, une redéfinition de la politique de consommation…</w:t>
      </w:r>
    </w:p>
    <w:p w14:paraId="1E070F13" w14:textId="021A92FA" w:rsidR="00826F74" w:rsidRDefault="00F34CD0" w:rsidP="00826F74">
      <w:pPr>
        <w:numPr>
          <w:ilvl w:val="0"/>
          <w:numId w:val="76"/>
        </w:numPr>
        <w:contextualSpacing/>
        <w:jc w:val="both"/>
        <w:rPr>
          <w:rFonts w:ascii="Arial" w:eastAsia="Times New Roman" w:hAnsi="Arial" w:cs="Arial"/>
          <w:iCs/>
          <w:sz w:val="20"/>
          <w:szCs w:val="20"/>
          <w:lang w:eastAsia="fr-FR"/>
        </w:rPr>
      </w:pPr>
      <w:r>
        <w:rPr>
          <w:rFonts w:ascii="Arial" w:eastAsia="Times New Roman" w:hAnsi="Arial" w:cs="Arial"/>
          <w:iCs/>
          <w:sz w:val="20"/>
          <w:szCs w:val="20"/>
          <w:lang w:eastAsia="fr-FR"/>
        </w:rPr>
        <w:t>S</w:t>
      </w:r>
      <w:r w:rsidR="00826F74">
        <w:rPr>
          <w:rFonts w:ascii="Arial" w:eastAsia="Times New Roman" w:hAnsi="Arial" w:cs="Arial"/>
          <w:iCs/>
          <w:sz w:val="20"/>
          <w:szCs w:val="20"/>
          <w:lang w:eastAsia="fr-FR"/>
        </w:rPr>
        <w:t>ubstitution d’une catégorie</w:t>
      </w:r>
      <w:bookmarkEnd w:id="174"/>
      <w:r w:rsidR="00826F74">
        <w:rPr>
          <w:rFonts w:ascii="Arial" w:eastAsia="Times New Roman" w:hAnsi="Arial" w:cs="Arial"/>
          <w:iCs/>
          <w:sz w:val="20"/>
          <w:szCs w:val="20"/>
          <w:lang w:eastAsia="fr-FR"/>
        </w:rPr>
        <w:t xml:space="preserve"> de produits par des produits plus performants ou similaires ou de technologie nouvelle à condition que le titulaire s’engage à maintenir, pour le moins, le prix qu’il aura consenti lors du dépôt de son offre pour le lot considéré. En cas d’évolution technologique majeure, d’évolution des techniques médicales, de soins ou d’analyse ou d’évolution règlementaire, le pouvoir adjudicateur se réserve le droit de résilier le marché sans indemnité après préavis de 3 mois, par dérogation à l’article 42 du CCAG/FCS. </w:t>
      </w:r>
    </w:p>
    <w:p w14:paraId="0FD9FF28" w14:textId="77777777" w:rsidR="00826F74" w:rsidRDefault="00826F74" w:rsidP="00826F74">
      <w:pPr>
        <w:numPr>
          <w:ilvl w:val="0"/>
          <w:numId w:val="76"/>
        </w:numPr>
        <w:contextualSpacing/>
        <w:jc w:val="both"/>
        <w:rPr>
          <w:rFonts w:ascii="Arial" w:eastAsia="Times New Roman" w:hAnsi="Arial" w:cs="Arial"/>
          <w:iCs/>
          <w:sz w:val="20"/>
          <w:szCs w:val="20"/>
          <w:lang w:eastAsia="fr-FR"/>
        </w:rPr>
      </w:pPr>
      <w:r>
        <w:rPr>
          <w:rFonts w:ascii="Arial" w:eastAsia="Times New Roman" w:hAnsi="Arial" w:cs="Arial"/>
          <w:iCs/>
          <w:sz w:val="20"/>
          <w:szCs w:val="20"/>
          <w:lang w:eastAsia="fr-FR"/>
        </w:rPr>
        <w:t>Suppression d’une catégorie/gamme de fournitures/prestations</w:t>
      </w:r>
    </w:p>
    <w:p w14:paraId="391E5E4D" w14:textId="77777777" w:rsidR="00826F74" w:rsidRDefault="00826F74" w:rsidP="00826F74">
      <w:pPr>
        <w:numPr>
          <w:ilvl w:val="0"/>
          <w:numId w:val="76"/>
        </w:numPr>
        <w:contextualSpacing/>
        <w:jc w:val="both"/>
        <w:rPr>
          <w:rFonts w:ascii="Arial" w:eastAsia="Times New Roman" w:hAnsi="Arial" w:cs="Arial"/>
          <w:iCs/>
          <w:sz w:val="20"/>
          <w:szCs w:val="20"/>
          <w:lang w:eastAsia="fr-FR"/>
        </w:rPr>
      </w:pPr>
      <w:r>
        <w:rPr>
          <w:rFonts w:ascii="Arial" w:eastAsia="Times New Roman" w:hAnsi="Arial" w:cs="Arial"/>
          <w:iCs/>
          <w:sz w:val="20"/>
          <w:szCs w:val="20"/>
          <w:lang w:eastAsia="fr-FR"/>
        </w:rPr>
        <w:t>etc…</w:t>
      </w:r>
    </w:p>
    <w:p w14:paraId="5D146F5C" w14:textId="77777777" w:rsidR="00826F74" w:rsidRDefault="00826F74" w:rsidP="00826F74">
      <w:pPr>
        <w:jc w:val="both"/>
        <w:rPr>
          <w:rFonts w:ascii="Arial" w:hAnsi="Arial" w:cs="Arial"/>
          <w:iCs/>
          <w:sz w:val="20"/>
          <w:szCs w:val="20"/>
        </w:rPr>
      </w:pPr>
    </w:p>
    <w:p w14:paraId="74010FE2" w14:textId="34E61F21" w:rsidR="00826F74" w:rsidRDefault="00826F74" w:rsidP="00826F74">
      <w:pPr>
        <w:jc w:val="both"/>
        <w:rPr>
          <w:rFonts w:ascii="Arial" w:hAnsi="Arial" w:cs="Arial"/>
          <w:iCs/>
          <w:sz w:val="20"/>
          <w:szCs w:val="20"/>
        </w:rPr>
      </w:pPr>
      <w:r w:rsidRPr="00817407">
        <w:rPr>
          <w:rFonts w:ascii="Arial" w:hAnsi="Arial" w:cs="Arial"/>
          <w:iCs/>
          <w:sz w:val="20"/>
          <w:szCs w:val="20"/>
        </w:rPr>
        <w:t xml:space="preserve">Ces modifications et/ou ajouts ne remettent pas en cause la nature globale </w:t>
      </w:r>
      <w:r w:rsidR="00F34CD0" w:rsidRPr="00817407">
        <w:rPr>
          <w:rFonts w:ascii="Arial" w:hAnsi="Arial" w:cs="Arial"/>
          <w:iCs/>
          <w:sz w:val="20"/>
          <w:szCs w:val="20"/>
        </w:rPr>
        <w:t>du marché</w:t>
      </w:r>
      <w:r w:rsidRPr="00817407">
        <w:rPr>
          <w:rFonts w:ascii="Arial" w:hAnsi="Arial" w:cs="Arial"/>
          <w:iCs/>
          <w:sz w:val="20"/>
          <w:szCs w:val="20"/>
        </w:rPr>
        <w:t>.</w:t>
      </w:r>
    </w:p>
    <w:p w14:paraId="63196A4C" w14:textId="370A1C14" w:rsidR="00F34CD0" w:rsidRDefault="00F34CD0" w:rsidP="00F34CD0">
      <w:pPr>
        <w:jc w:val="both"/>
        <w:rPr>
          <w:rFonts w:ascii="Arial" w:hAnsi="Arial" w:cs="Arial"/>
          <w:iCs/>
          <w:sz w:val="20"/>
          <w:szCs w:val="20"/>
        </w:rPr>
      </w:pPr>
      <w:r w:rsidRPr="00A80572">
        <w:rPr>
          <w:rFonts w:ascii="Arial" w:hAnsi="Arial" w:cs="Arial"/>
          <w:iCs/>
          <w:sz w:val="20"/>
          <w:szCs w:val="20"/>
        </w:rPr>
        <w:t xml:space="preserve">Si une telle modification des fournitures </w:t>
      </w:r>
      <w:r>
        <w:rPr>
          <w:rFonts w:ascii="Arial" w:hAnsi="Arial" w:cs="Arial"/>
          <w:iCs/>
          <w:sz w:val="20"/>
          <w:szCs w:val="20"/>
        </w:rPr>
        <w:t>du marché</w:t>
      </w:r>
      <w:r w:rsidRPr="00A80572">
        <w:rPr>
          <w:rFonts w:ascii="Arial" w:hAnsi="Arial" w:cs="Arial"/>
          <w:iCs/>
          <w:sz w:val="20"/>
          <w:szCs w:val="20"/>
        </w:rPr>
        <w:t xml:space="preserve"> s’avérait nécessaire, et si </w:t>
      </w:r>
      <w:r>
        <w:rPr>
          <w:rFonts w:ascii="Arial" w:hAnsi="Arial" w:cs="Arial"/>
          <w:iCs/>
          <w:sz w:val="20"/>
          <w:szCs w:val="20"/>
        </w:rPr>
        <w:t>les prix du marché</w:t>
      </w:r>
      <w:r w:rsidRPr="00A80572">
        <w:rPr>
          <w:rFonts w:ascii="Arial" w:hAnsi="Arial" w:cs="Arial"/>
          <w:iCs/>
          <w:sz w:val="20"/>
          <w:szCs w:val="20"/>
        </w:rPr>
        <w:t xml:space="preserve"> ne permet</w:t>
      </w:r>
      <w:r>
        <w:rPr>
          <w:rFonts w:ascii="Arial" w:hAnsi="Arial" w:cs="Arial"/>
          <w:iCs/>
          <w:sz w:val="20"/>
          <w:szCs w:val="20"/>
        </w:rPr>
        <w:t xml:space="preserve">tent </w:t>
      </w:r>
      <w:r w:rsidRPr="00A80572">
        <w:rPr>
          <w:rFonts w:ascii="Arial" w:hAnsi="Arial" w:cs="Arial"/>
          <w:iCs/>
          <w:sz w:val="20"/>
          <w:szCs w:val="20"/>
        </w:rPr>
        <w:t>pas sa mise en œuvre unilatérale par ordre de service, les parties conviennent de se rapprocher pour étudier ensemble les modalités et conditions selon lesquelles ces modifications peuvent être prises en compte</w:t>
      </w:r>
      <w:r>
        <w:rPr>
          <w:rFonts w:ascii="Arial" w:hAnsi="Arial" w:cs="Arial"/>
          <w:iCs/>
          <w:sz w:val="20"/>
          <w:szCs w:val="20"/>
        </w:rPr>
        <w:t>, via la formalisation d’un avenant</w:t>
      </w:r>
      <w:r w:rsidRPr="00A80572">
        <w:rPr>
          <w:rFonts w:ascii="Arial" w:hAnsi="Arial" w:cs="Arial"/>
          <w:iCs/>
          <w:sz w:val="20"/>
          <w:szCs w:val="20"/>
        </w:rPr>
        <w:t xml:space="preserve">. </w:t>
      </w:r>
    </w:p>
    <w:p w14:paraId="610FC631" w14:textId="77777777" w:rsidR="00F34CD0" w:rsidRDefault="00F34CD0" w:rsidP="00F34CD0">
      <w:pPr>
        <w:jc w:val="both"/>
        <w:rPr>
          <w:rFonts w:ascii="Arial" w:hAnsi="Arial" w:cs="Arial"/>
          <w:iCs/>
          <w:sz w:val="20"/>
          <w:szCs w:val="20"/>
        </w:rPr>
      </w:pPr>
      <w:r w:rsidRPr="00A80572">
        <w:rPr>
          <w:rFonts w:ascii="Arial" w:hAnsi="Arial" w:cs="Arial"/>
          <w:iCs/>
          <w:sz w:val="20"/>
          <w:szCs w:val="20"/>
        </w:rPr>
        <w:t xml:space="preserve">Elles pourront également se rencontrer, à la demande expresse de l’une d’entre elles suite à la survenance d’un événement extérieur aux parties (ex. : dans le cadre de perturbations économiques réelles), afin d’examiner la possibilité de faire évoluer certaines dispositions dont celles relatives à la </w:t>
      </w:r>
      <w:r w:rsidRPr="00A80572">
        <w:rPr>
          <w:rFonts w:ascii="Arial" w:hAnsi="Arial" w:cs="Arial"/>
          <w:iCs/>
          <w:sz w:val="20"/>
          <w:szCs w:val="20"/>
        </w:rPr>
        <w:lastRenderedPageBreak/>
        <w:t xml:space="preserve">durée, à la révision des prix (à la hausse comme à la baisse) ou aux conditions d’exécution de la prestation. </w:t>
      </w:r>
    </w:p>
    <w:p w14:paraId="353324D0" w14:textId="36F06662" w:rsidR="00F34CD0" w:rsidRDefault="00F34CD0" w:rsidP="00F34CD0">
      <w:pPr>
        <w:jc w:val="both"/>
        <w:rPr>
          <w:rFonts w:ascii="Arial" w:hAnsi="Arial" w:cs="Arial"/>
          <w:iCs/>
          <w:sz w:val="20"/>
          <w:szCs w:val="20"/>
        </w:rPr>
      </w:pPr>
      <w:bookmarkStart w:id="175" w:name="_Hlk137738923"/>
      <w:bookmarkStart w:id="176" w:name="_Hlk98142885"/>
      <w:r w:rsidRPr="00A80572">
        <w:rPr>
          <w:rFonts w:ascii="Arial" w:hAnsi="Arial" w:cs="Arial"/>
          <w:iCs/>
          <w:sz w:val="20"/>
          <w:szCs w:val="20"/>
        </w:rPr>
        <w:t>Ces éventuelles évolutions</w:t>
      </w:r>
      <w:r>
        <w:rPr>
          <w:rFonts w:ascii="Arial" w:hAnsi="Arial" w:cs="Arial"/>
          <w:iCs/>
          <w:sz w:val="20"/>
          <w:szCs w:val="20"/>
        </w:rPr>
        <w:t xml:space="preserve"> </w:t>
      </w:r>
      <w:r w:rsidRPr="00A80572">
        <w:rPr>
          <w:rFonts w:ascii="Arial" w:hAnsi="Arial" w:cs="Arial"/>
          <w:iCs/>
          <w:sz w:val="20"/>
          <w:szCs w:val="20"/>
        </w:rPr>
        <w:t>ne devront pas conduire à dépasser plus de 50% du montant maximum du marché</w:t>
      </w:r>
      <w:bookmarkEnd w:id="175"/>
      <w:r w:rsidRPr="00A80572">
        <w:rPr>
          <w:rFonts w:ascii="Arial" w:hAnsi="Arial" w:cs="Arial"/>
          <w:iCs/>
          <w:sz w:val="20"/>
          <w:szCs w:val="20"/>
        </w:rPr>
        <w:t>.</w:t>
      </w:r>
    </w:p>
    <w:p w14:paraId="0617FF55" w14:textId="77777777" w:rsidR="00F34CD0" w:rsidRPr="00A80572" w:rsidRDefault="00F34CD0" w:rsidP="00F34CD0">
      <w:pPr>
        <w:jc w:val="both"/>
        <w:rPr>
          <w:rFonts w:ascii="Arial" w:hAnsi="Arial" w:cs="Arial"/>
          <w:iCs/>
          <w:sz w:val="20"/>
          <w:szCs w:val="20"/>
        </w:rPr>
      </w:pPr>
      <w:r w:rsidRPr="00A80572">
        <w:rPr>
          <w:rFonts w:ascii="Arial" w:hAnsi="Arial" w:cs="Arial"/>
          <w:iCs/>
          <w:sz w:val="20"/>
          <w:szCs w:val="20"/>
        </w:rPr>
        <w:t>Les parties tireront les conséquences d’un échec de leurs discussions dans le cadre de cette procédure de réexamen, et pourront appliquer les modalités de règlement à l’amiable des litiges telles que prévues dans le présent CCAP</w:t>
      </w:r>
      <w:r>
        <w:rPr>
          <w:rFonts w:ascii="Arial" w:hAnsi="Arial" w:cs="Arial"/>
          <w:iCs/>
          <w:sz w:val="20"/>
          <w:szCs w:val="20"/>
        </w:rPr>
        <w:t xml:space="preserve">. </w:t>
      </w:r>
    </w:p>
    <w:p w14:paraId="1D8B8233" w14:textId="757FF425" w:rsidR="00572DD4" w:rsidRPr="00EE38B8" w:rsidRDefault="00572DD4" w:rsidP="00572DD4">
      <w:pPr>
        <w:pStyle w:val="Titre1"/>
        <w:numPr>
          <w:ilvl w:val="0"/>
          <w:numId w:val="1"/>
        </w:numPr>
        <w:spacing w:before="360" w:after="240" w:line="20" w:lineRule="atLeast"/>
      </w:pPr>
      <w:bookmarkStart w:id="177" w:name="_Toc468986342"/>
      <w:bookmarkStart w:id="178" w:name="_Toc197940925"/>
      <w:bookmarkEnd w:id="176"/>
      <w:r w:rsidRPr="00301E55">
        <w:t>Fin du marché</w:t>
      </w:r>
      <w:bookmarkStart w:id="179" w:name="_Toc478981367"/>
      <w:bookmarkStart w:id="180" w:name="_Toc426711088"/>
      <w:bookmarkStart w:id="181" w:name="_Toc426711014"/>
      <w:bookmarkEnd w:id="177"/>
      <w:bookmarkEnd w:id="178"/>
    </w:p>
    <w:p w14:paraId="1D8B8234" w14:textId="77777777" w:rsidR="00572DD4" w:rsidRDefault="00572DD4" w:rsidP="00572DD4">
      <w:pPr>
        <w:pStyle w:val="Titre2"/>
        <w:numPr>
          <w:ilvl w:val="1"/>
          <w:numId w:val="1"/>
        </w:numPr>
      </w:pPr>
      <w:bookmarkStart w:id="182" w:name="_Toc197940926"/>
      <w:r>
        <w:t>Réversibilité</w:t>
      </w:r>
      <w:bookmarkEnd w:id="179"/>
      <w:bookmarkEnd w:id="180"/>
      <w:bookmarkEnd w:id="181"/>
      <w:bookmarkEnd w:id="182"/>
    </w:p>
    <w:p w14:paraId="1D8B8236" w14:textId="62763847" w:rsidR="00572DD4" w:rsidRPr="002F7213" w:rsidRDefault="00572DD4" w:rsidP="00572DD4">
      <w:pPr>
        <w:spacing w:before="120" w:after="120" w:line="240" w:lineRule="auto"/>
        <w:ind w:right="11"/>
        <w:jc w:val="both"/>
        <w:rPr>
          <w:rFonts w:ascii="Arial" w:hAnsi="Arial" w:cs="Arial"/>
          <w:sz w:val="20"/>
          <w:szCs w:val="20"/>
        </w:rPr>
      </w:pPr>
      <w:r w:rsidRPr="002F7213">
        <w:rPr>
          <w:rFonts w:ascii="Arial" w:hAnsi="Arial" w:cs="Arial"/>
          <w:sz w:val="20"/>
          <w:szCs w:val="20"/>
        </w:rPr>
        <w:t>Au terme de la relation contractuelle</w:t>
      </w:r>
      <w:r>
        <w:rPr>
          <w:rFonts w:ascii="Arial" w:hAnsi="Arial" w:cs="Arial"/>
          <w:sz w:val="20"/>
          <w:szCs w:val="20"/>
        </w:rPr>
        <w:t>,</w:t>
      </w:r>
      <w:r w:rsidRPr="002F7213">
        <w:rPr>
          <w:rFonts w:ascii="Arial" w:hAnsi="Arial" w:cs="Arial"/>
          <w:sz w:val="20"/>
          <w:szCs w:val="20"/>
        </w:rPr>
        <w:t xml:space="preserve"> </w:t>
      </w:r>
      <w:r>
        <w:rPr>
          <w:rFonts w:ascii="Arial" w:hAnsi="Arial" w:cs="Arial"/>
          <w:sz w:val="20"/>
          <w:szCs w:val="20"/>
        </w:rPr>
        <w:t>quelle qu’en soit la cause, le T</w:t>
      </w:r>
      <w:r w:rsidRPr="002F7213">
        <w:rPr>
          <w:rFonts w:ascii="Arial" w:hAnsi="Arial" w:cs="Arial"/>
          <w:sz w:val="20"/>
          <w:szCs w:val="20"/>
        </w:rPr>
        <w:t xml:space="preserve">itulaire s’engage à restituer à la première demande du </w:t>
      </w:r>
      <w:r>
        <w:rPr>
          <w:rFonts w:ascii="Arial" w:hAnsi="Arial" w:cs="Arial"/>
          <w:sz w:val="20"/>
          <w:szCs w:val="20"/>
        </w:rPr>
        <w:t>Pouvoir Adjudicateur,</w:t>
      </w:r>
      <w:r w:rsidRPr="002F7213">
        <w:rPr>
          <w:rFonts w:ascii="Arial" w:hAnsi="Arial" w:cs="Arial"/>
          <w:sz w:val="20"/>
          <w:szCs w:val="20"/>
        </w:rPr>
        <w:t xml:space="preserve"> l’ensemble des procédures, données et informations lui appartenant tel que mentionné</w:t>
      </w:r>
      <w:r>
        <w:rPr>
          <w:rFonts w:ascii="Arial" w:hAnsi="Arial" w:cs="Arial"/>
          <w:sz w:val="20"/>
          <w:szCs w:val="20"/>
        </w:rPr>
        <w:t>es</w:t>
      </w:r>
      <w:r w:rsidRPr="002F7213">
        <w:rPr>
          <w:rFonts w:ascii="Arial" w:hAnsi="Arial" w:cs="Arial"/>
          <w:sz w:val="20"/>
          <w:szCs w:val="20"/>
        </w:rPr>
        <w:t xml:space="preserve"> dans l</w:t>
      </w:r>
      <w:r>
        <w:rPr>
          <w:rFonts w:ascii="Arial" w:hAnsi="Arial" w:cs="Arial"/>
          <w:sz w:val="20"/>
          <w:szCs w:val="20"/>
        </w:rPr>
        <w:t xml:space="preserve">es documents contractuels du </w:t>
      </w:r>
      <w:r w:rsidRPr="002F7213">
        <w:rPr>
          <w:rFonts w:ascii="Arial" w:hAnsi="Arial" w:cs="Arial"/>
          <w:sz w:val="20"/>
          <w:szCs w:val="20"/>
        </w:rPr>
        <w:t xml:space="preserve">présent </w:t>
      </w:r>
      <w:r>
        <w:rPr>
          <w:rFonts w:ascii="Arial" w:hAnsi="Arial" w:cs="Arial"/>
          <w:sz w:val="20"/>
          <w:szCs w:val="20"/>
        </w:rPr>
        <w:t>marché</w:t>
      </w:r>
      <w:r w:rsidRPr="002F7213">
        <w:rPr>
          <w:rFonts w:ascii="Arial" w:hAnsi="Arial" w:cs="Arial"/>
          <w:sz w:val="20"/>
          <w:szCs w:val="20"/>
        </w:rPr>
        <w:t xml:space="preserve"> et ce, </w:t>
      </w:r>
      <w:r>
        <w:rPr>
          <w:rFonts w:ascii="Arial" w:hAnsi="Arial" w:cs="Arial"/>
          <w:sz w:val="20"/>
          <w:szCs w:val="20"/>
        </w:rPr>
        <w:t xml:space="preserve">dans un </w:t>
      </w:r>
      <w:r w:rsidRPr="00817407">
        <w:rPr>
          <w:rFonts w:ascii="Arial" w:hAnsi="Arial" w:cs="Arial"/>
          <w:sz w:val="20"/>
          <w:szCs w:val="20"/>
        </w:rPr>
        <w:t xml:space="preserve">délai de </w:t>
      </w:r>
      <w:r w:rsidR="00817407" w:rsidRPr="00817407">
        <w:rPr>
          <w:rFonts w:ascii="Arial" w:hAnsi="Arial" w:cs="Arial"/>
          <w:sz w:val="20"/>
          <w:szCs w:val="20"/>
        </w:rPr>
        <w:t>cent vingt</w:t>
      </w:r>
      <w:r w:rsidRPr="00817407">
        <w:rPr>
          <w:rFonts w:ascii="Arial" w:hAnsi="Arial" w:cs="Arial"/>
          <w:sz w:val="20"/>
          <w:szCs w:val="20"/>
        </w:rPr>
        <w:t xml:space="preserve"> (</w:t>
      </w:r>
      <w:r w:rsidR="00817407" w:rsidRPr="00817407">
        <w:rPr>
          <w:rFonts w:ascii="Arial" w:hAnsi="Arial" w:cs="Arial"/>
          <w:sz w:val="20"/>
          <w:szCs w:val="20"/>
        </w:rPr>
        <w:t>12</w:t>
      </w:r>
      <w:r w:rsidRPr="00817407">
        <w:rPr>
          <w:rFonts w:ascii="Arial" w:hAnsi="Arial" w:cs="Arial"/>
          <w:sz w:val="20"/>
          <w:szCs w:val="20"/>
        </w:rPr>
        <w:t>0) jours maximum à compter de la date de réception de la demande.</w:t>
      </w:r>
    </w:p>
    <w:p w14:paraId="1D8B8238" w14:textId="6C59DBEC" w:rsidR="00572DD4" w:rsidRPr="00817407" w:rsidRDefault="00572DD4" w:rsidP="00817407">
      <w:pPr>
        <w:spacing w:before="120" w:after="120" w:line="240" w:lineRule="auto"/>
        <w:ind w:right="11"/>
        <w:jc w:val="both"/>
        <w:rPr>
          <w:rFonts w:ascii="Calibri" w:hAnsi="Calibri" w:cs="Calibri"/>
        </w:rPr>
      </w:pPr>
      <w:r>
        <w:rPr>
          <w:rFonts w:ascii="Arial" w:hAnsi="Arial" w:cs="Arial"/>
          <w:sz w:val="20"/>
          <w:szCs w:val="20"/>
        </w:rPr>
        <w:t>Le T</w:t>
      </w:r>
      <w:r w:rsidRPr="002F7213">
        <w:rPr>
          <w:rFonts w:ascii="Arial" w:hAnsi="Arial" w:cs="Arial"/>
          <w:sz w:val="20"/>
          <w:szCs w:val="20"/>
        </w:rPr>
        <w:t xml:space="preserve">itulaire s’engage à ce que le </w:t>
      </w:r>
      <w:r>
        <w:rPr>
          <w:rFonts w:ascii="Arial" w:hAnsi="Arial" w:cs="Arial"/>
          <w:sz w:val="20"/>
          <w:szCs w:val="20"/>
        </w:rPr>
        <w:t>Pouvoir Adjudicateur</w:t>
      </w:r>
      <w:r w:rsidRPr="002F7213">
        <w:rPr>
          <w:rFonts w:ascii="Arial" w:hAnsi="Arial" w:cs="Arial"/>
          <w:sz w:val="20"/>
          <w:szCs w:val="20"/>
        </w:rPr>
        <w:t xml:space="preserve"> puisse continuer à exploiter l’ensemble des données et informations soit directement soit</w:t>
      </w:r>
      <w:r>
        <w:rPr>
          <w:rFonts w:ascii="Arial" w:hAnsi="Arial" w:cs="Arial"/>
          <w:sz w:val="20"/>
          <w:szCs w:val="20"/>
        </w:rPr>
        <w:t xml:space="preserve"> par l’intermédiaire du futur T</w:t>
      </w:r>
      <w:r w:rsidRPr="002F7213">
        <w:rPr>
          <w:rFonts w:ascii="Arial" w:hAnsi="Arial" w:cs="Arial"/>
          <w:sz w:val="20"/>
          <w:szCs w:val="20"/>
        </w:rPr>
        <w:t xml:space="preserve">itulaire du </w:t>
      </w:r>
      <w:r>
        <w:rPr>
          <w:rFonts w:ascii="Arial" w:hAnsi="Arial" w:cs="Arial"/>
          <w:sz w:val="20"/>
          <w:szCs w:val="20"/>
        </w:rPr>
        <w:t>marché</w:t>
      </w:r>
      <w:r w:rsidRPr="002F7213">
        <w:rPr>
          <w:rFonts w:ascii="Arial" w:hAnsi="Arial" w:cs="Arial"/>
          <w:sz w:val="20"/>
          <w:szCs w:val="20"/>
        </w:rPr>
        <w:t>.</w:t>
      </w:r>
    </w:p>
    <w:p w14:paraId="1D8B8239" w14:textId="77777777" w:rsidR="00572DD4" w:rsidRPr="00301E55" w:rsidRDefault="00572DD4" w:rsidP="00572DD4">
      <w:pPr>
        <w:pStyle w:val="Titre2"/>
        <w:numPr>
          <w:ilvl w:val="1"/>
          <w:numId w:val="1"/>
        </w:numPr>
      </w:pPr>
      <w:bookmarkStart w:id="183" w:name="__RefHeading__14659_213194706"/>
      <w:bookmarkStart w:id="184" w:name="_Toc197940927"/>
      <w:r w:rsidRPr="00301E55">
        <w:t>Continuité de l’exécution du service</w:t>
      </w:r>
      <w:bookmarkEnd w:id="183"/>
      <w:bookmarkEnd w:id="184"/>
    </w:p>
    <w:p w14:paraId="1D8B823B" w14:textId="77777777" w:rsidR="00572DD4" w:rsidRPr="00301E55" w:rsidRDefault="00572DD4" w:rsidP="00572DD4">
      <w:pPr>
        <w:pStyle w:val="Corpsdetexte"/>
        <w:spacing w:line="240" w:lineRule="auto"/>
        <w:jc w:val="both"/>
        <w:rPr>
          <w:rFonts w:ascii="Arial" w:hAnsi="Arial" w:cs="Arial"/>
          <w:sz w:val="20"/>
          <w:szCs w:val="20"/>
        </w:rPr>
      </w:pPr>
      <w:r w:rsidRPr="00301E55">
        <w:rPr>
          <w:rFonts w:ascii="Arial" w:hAnsi="Arial" w:cs="Arial"/>
          <w:sz w:val="20"/>
          <w:szCs w:val="20"/>
        </w:rPr>
        <w:t xml:space="preserve">Le Pouvoir Adjudicateur, ou le nouveau </w:t>
      </w:r>
      <w:r>
        <w:rPr>
          <w:rFonts w:ascii="Arial" w:hAnsi="Arial" w:cs="Arial"/>
          <w:sz w:val="20"/>
          <w:szCs w:val="20"/>
        </w:rPr>
        <w:t>T</w:t>
      </w:r>
      <w:r w:rsidRPr="00301E55">
        <w:rPr>
          <w:rFonts w:ascii="Arial" w:hAnsi="Arial" w:cs="Arial"/>
          <w:sz w:val="20"/>
          <w:szCs w:val="20"/>
        </w:rPr>
        <w:t>itulaire qu'il aura choisi, sera subrogé au Titulaire dans ses droits le jour où l'exécution du présent marché prendra fin.</w:t>
      </w:r>
    </w:p>
    <w:p w14:paraId="1D8B823C" w14:textId="77777777" w:rsidR="00572DD4" w:rsidRPr="00301E55" w:rsidRDefault="00572DD4" w:rsidP="00572DD4">
      <w:pPr>
        <w:pStyle w:val="Corpsdetexte"/>
        <w:spacing w:line="240" w:lineRule="auto"/>
        <w:jc w:val="both"/>
        <w:rPr>
          <w:rFonts w:ascii="Arial" w:hAnsi="Arial" w:cs="Arial"/>
          <w:sz w:val="20"/>
          <w:szCs w:val="20"/>
        </w:rPr>
      </w:pPr>
      <w:r w:rsidRPr="00817407">
        <w:rPr>
          <w:rFonts w:ascii="Arial" w:hAnsi="Arial" w:cs="Arial"/>
          <w:sz w:val="20"/>
          <w:szCs w:val="20"/>
        </w:rPr>
        <w:t>Le Pouvoir Adjudicateur a la faculté sans qu’il en résulte un droit à indemnité pour le Titulaire, de prendre pendant les six (6) derniers mois du marché toute mesure qu’il estime nécessaire pour assurer la continuité de l’exécution des prestations objet du présent marché, en réduisant autant que possible la gêne qui en résulte pour le Titulaire.</w:t>
      </w:r>
    </w:p>
    <w:p w14:paraId="1D8B823D" w14:textId="77777777" w:rsidR="00572DD4" w:rsidRPr="00817407" w:rsidRDefault="00572DD4" w:rsidP="00572DD4">
      <w:pPr>
        <w:pStyle w:val="Corpsdetexte"/>
        <w:spacing w:line="240" w:lineRule="auto"/>
        <w:jc w:val="both"/>
        <w:rPr>
          <w:rFonts w:ascii="Arial" w:hAnsi="Arial" w:cs="Arial"/>
          <w:sz w:val="20"/>
          <w:szCs w:val="20"/>
        </w:rPr>
      </w:pPr>
      <w:r w:rsidRPr="00817407">
        <w:rPr>
          <w:rFonts w:ascii="Arial" w:hAnsi="Arial" w:cs="Arial"/>
          <w:sz w:val="20"/>
          <w:szCs w:val="20"/>
        </w:rPr>
        <w:t>Si le Pouvoir Adjudicateur décide de lancer une procédure de mise en concurrence pour la conclusion d’un nouveau contrat public portant sur l’exécution du service objet du présent marché, il se chargera d'organiser des visites des installations pour permettre à tous les candidats d'en acquérir une connaissance suffisante garantissant une égalité de traitement. Le Titulaire sera tenu de permettre l'accès à toutes les installations à l'occasion de ces visites, dont les dates seront fixées par le Pouvoir Adjudicateur.</w:t>
      </w:r>
    </w:p>
    <w:p w14:paraId="1D8B823E" w14:textId="77777777" w:rsidR="00572DD4" w:rsidRPr="00817407" w:rsidRDefault="00572DD4" w:rsidP="00572DD4">
      <w:pPr>
        <w:pStyle w:val="Corpsdetexte"/>
        <w:spacing w:line="240" w:lineRule="auto"/>
        <w:jc w:val="both"/>
        <w:rPr>
          <w:rFonts w:ascii="Arial" w:hAnsi="Arial" w:cs="Arial"/>
          <w:sz w:val="20"/>
          <w:szCs w:val="20"/>
        </w:rPr>
      </w:pPr>
      <w:r w:rsidRPr="00817407">
        <w:rPr>
          <w:rFonts w:ascii="Arial" w:hAnsi="Arial" w:cs="Arial"/>
          <w:sz w:val="20"/>
          <w:szCs w:val="20"/>
        </w:rPr>
        <w:t>Le Pouvoir Adjudicateur organisera une réunion à laquelle assisteront ses représentants, ceux du Titulaire ainsi que ceux du nouvel exploitant le cas échéant. Cette réunion, qui pourra avoir lieu dans les six (6) derniers mois du contrat, devra permettre :</w:t>
      </w:r>
    </w:p>
    <w:p w14:paraId="1D8B823F" w14:textId="77777777" w:rsidR="00572DD4" w:rsidRPr="00817407" w:rsidRDefault="00572DD4" w:rsidP="00572DD4">
      <w:pPr>
        <w:pStyle w:val="Corpsdetexte"/>
        <w:numPr>
          <w:ilvl w:val="0"/>
          <w:numId w:val="30"/>
        </w:numPr>
        <w:spacing w:line="240" w:lineRule="auto"/>
        <w:jc w:val="both"/>
        <w:rPr>
          <w:rFonts w:ascii="Arial" w:hAnsi="Arial" w:cs="Arial"/>
          <w:sz w:val="20"/>
          <w:szCs w:val="20"/>
        </w:rPr>
      </w:pPr>
      <w:r w:rsidRPr="00817407">
        <w:rPr>
          <w:rFonts w:ascii="Arial" w:hAnsi="Arial" w:cs="Arial"/>
          <w:sz w:val="20"/>
          <w:szCs w:val="20"/>
        </w:rPr>
        <w:t>de définir les modalités de transmission entre le Titulaire sortant et le Titulaire entrant des principales consignes et modes d'emploi de fonctionnement des installations et équipements, afin que le changement de Titulaire ne se traduise par aucune perturbation du fonctionnement du service ;</w:t>
      </w:r>
    </w:p>
    <w:p w14:paraId="1D8B8240" w14:textId="77777777" w:rsidR="00572DD4" w:rsidRPr="00817407" w:rsidRDefault="00572DD4" w:rsidP="00572DD4">
      <w:pPr>
        <w:pStyle w:val="Corpsdetexte"/>
        <w:numPr>
          <w:ilvl w:val="0"/>
          <w:numId w:val="30"/>
        </w:numPr>
        <w:spacing w:line="240" w:lineRule="auto"/>
        <w:jc w:val="both"/>
        <w:rPr>
          <w:rFonts w:ascii="Arial" w:hAnsi="Arial" w:cs="Arial"/>
          <w:sz w:val="20"/>
          <w:szCs w:val="20"/>
        </w:rPr>
      </w:pPr>
      <w:r w:rsidRPr="00817407">
        <w:rPr>
          <w:rFonts w:ascii="Arial" w:hAnsi="Arial" w:cs="Arial"/>
          <w:sz w:val="20"/>
          <w:szCs w:val="20"/>
        </w:rPr>
        <w:t>de rechercher une solution à toutes les autres questions qui resteraient à régler.</w:t>
      </w:r>
    </w:p>
    <w:p w14:paraId="1D8B8241" w14:textId="77777777" w:rsidR="00572DD4" w:rsidRPr="00817407" w:rsidRDefault="00572DD4" w:rsidP="00572DD4">
      <w:pPr>
        <w:pStyle w:val="Corpsdetexte"/>
        <w:spacing w:line="240" w:lineRule="auto"/>
        <w:jc w:val="both"/>
        <w:rPr>
          <w:rFonts w:ascii="Arial" w:hAnsi="Arial" w:cs="Arial"/>
          <w:sz w:val="20"/>
          <w:szCs w:val="20"/>
        </w:rPr>
      </w:pPr>
      <w:r w:rsidRPr="00817407">
        <w:rPr>
          <w:rFonts w:ascii="Arial" w:hAnsi="Arial" w:cs="Arial"/>
          <w:sz w:val="20"/>
          <w:szCs w:val="20"/>
        </w:rPr>
        <w:t>Le Pouvoir Adjudicateur dressera un procès-verbal résumant les conclusions de la réunion.</w:t>
      </w:r>
    </w:p>
    <w:p w14:paraId="1D8B8243" w14:textId="3F1881A4" w:rsidR="00572DD4" w:rsidRPr="00EE38B8" w:rsidRDefault="00572DD4" w:rsidP="00EE38B8">
      <w:pPr>
        <w:spacing w:line="240" w:lineRule="auto"/>
        <w:jc w:val="both"/>
        <w:rPr>
          <w:rFonts w:ascii="Arial" w:hAnsi="Arial" w:cs="Arial"/>
          <w:b/>
          <w:color w:val="00B0F0"/>
          <w:sz w:val="20"/>
          <w:szCs w:val="20"/>
        </w:rPr>
      </w:pPr>
      <w:r w:rsidRPr="00817407">
        <w:rPr>
          <w:rFonts w:ascii="Arial" w:hAnsi="Arial" w:cs="Arial"/>
          <w:sz w:val="20"/>
          <w:szCs w:val="20"/>
        </w:rPr>
        <w:t>Dans le cas où le Titulaire ne se conformerait pas aux stipulations du présent article, les dépenses nécessaires pour établir de nouveaux modes d'emploi des installations et équipements objet du présent marché, et pour évacuer les matériels et approvisionnements inutiles, pourront être mises à sa charge.</w:t>
      </w:r>
      <w:bookmarkStart w:id="185" w:name="__RefHeading__14661_213194706"/>
    </w:p>
    <w:p w14:paraId="1D8B8244" w14:textId="77777777" w:rsidR="00572DD4" w:rsidRPr="00301E55" w:rsidRDefault="00572DD4" w:rsidP="00572DD4">
      <w:pPr>
        <w:pStyle w:val="Titre2"/>
        <w:numPr>
          <w:ilvl w:val="1"/>
          <w:numId w:val="1"/>
        </w:numPr>
      </w:pPr>
      <w:bookmarkStart w:id="186" w:name="_Toc197940928"/>
      <w:r w:rsidRPr="00301E55">
        <w:t>Remise des installations et des documents en fin de marché</w:t>
      </w:r>
      <w:bookmarkEnd w:id="185"/>
      <w:bookmarkEnd w:id="186"/>
    </w:p>
    <w:p w14:paraId="1D8B8246" w14:textId="77777777" w:rsidR="00572DD4" w:rsidRPr="00817407" w:rsidRDefault="00572DD4" w:rsidP="00572DD4">
      <w:pPr>
        <w:pStyle w:val="Corpsdetexte"/>
        <w:spacing w:line="240" w:lineRule="auto"/>
        <w:jc w:val="both"/>
        <w:rPr>
          <w:rFonts w:ascii="Arial" w:hAnsi="Arial" w:cs="Arial"/>
          <w:sz w:val="20"/>
          <w:szCs w:val="20"/>
        </w:rPr>
      </w:pPr>
      <w:r w:rsidRPr="00817407">
        <w:rPr>
          <w:rFonts w:ascii="Arial" w:hAnsi="Arial" w:cs="Arial"/>
          <w:sz w:val="20"/>
          <w:szCs w:val="20"/>
        </w:rPr>
        <w:t xml:space="preserve">A la date où le marché prend fin, à son échéance ou à sa résiliation, le Titulaire est tenu de remettre gratuitement tous les équipements qui font partie intégrante des installations concernées par le présent marché, y compris leurs accessoires indissociables, notamment ceux que le Titulaire a été amené à </w:t>
      </w:r>
      <w:r w:rsidRPr="00817407">
        <w:rPr>
          <w:rFonts w:ascii="Arial" w:hAnsi="Arial" w:cs="Arial"/>
          <w:sz w:val="20"/>
          <w:szCs w:val="20"/>
        </w:rPr>
        <w:lastRenderedPageBreak/>
        <w:t>installer, ou à faire installer, en application du principe d’adaptation des installations au progrès technologique : systèmes et matériel informatiques, logiciels indispensables…</w:t>
      </w:r>
    </w:p>
    <w:p w14:paraId="1D8B8247" w14:textId="77777777" w:rsidR="00572DD4" w:rsidRPr="00817407" w:rsidRDefault="00572DD4" w:rsidP="00572DD4">
      <w:pPr>
        <w:pStyle w:val="Corpsdetexte"/>
        <w:spacing w:line="240" w:lineRule="auto"/>
        <w:jc w:val="both"/>
        <w:rPr>
          <w:rFonts w:ascii="Arial" w:hAnsi="Arial" w:cs="Arial"/>
          <w:sz w:val="20"/>
          <w:szCs w:val="20"/>
        </w:rPr>
      </w:pPr>
      <w:r w:rsidRPr="00817407">
        <w:rPr>
          <w:rFonts w:ascii="Arial" w:hAnsi="Arial" w:cs="Arial"/>
          <w:sz w:val="20"/>
          <w:szCs w:val="20"/>
        </w:rPr>
        <w:t>Tous ces biens doivent être en état de marche et d’entretien normal.</w:t>
      </w:r>
    </w:p>
    <w:p w14:paraId="1D8B8248" w14:textId="307A101E" w:rsidR="00572DD4" w:rsidRPr="00817407" w:rsidRDefault="006C0A9D" w:rsidP="00572DD4">
      <w:pPr>
        <w:pStyle w:val="Corpsdetexte"/>
        <w:spacing w:line="240" w:lineRule="auto"/>
        <w:jc w:val="both"/>
        <w:rPr>
          <w:rFonts w:ascii="Arial" w:hAnsi="Arial" w:cs="Arial"/>
          <w:sz w:val="20"/>
          <w:szCs w:val="20"/>
        </w:rPr>
      </w:pPr>
      <w:r>
        <w:rPr>
          <w:rFonts w:ascii="Arial" w:hAnsi="Arial" w:cs="Arial"/>
          <w:sz w:val="20"/>
          <w:szCs w:val="20"/>
        </w:rPr>
        <w:t>Six (6) mois</w:t>
      </w:r>
      <w:r w:rsidR="00572DD4" w:rsidRPr="00817407">
        <w:rPr>
          <w:rFonts w:ascii="Arial" w:hAnsi="Arial" w:cs="Arial"/>
          <w:sz w:val="20"/>
          <w:szCs w:val="20"/>
        </w:rPr>
        <w:t xml:space="preserve"> au moins avant le terme du présent marché, les parties se rapprochent afin d’établir un état des lieux et un état descriptif des prestations de maintenance restant à réaliser par le Titulaire avant le terme du marché.</w:t>
      </w:r>
    </w:p>
    <w:p w14:paraId="1D8B8249" w14:textId="77777777" w:rsidR="00572DD4" w:rsidRPr="00817407" w:rsidRDefault="00572DD4" w:rsidP="00572DD4">
      <w:pPr>
        <w:pStyle w:val="Corpsdetexte"/>
        <w:spacing w:line="240" w:lineRule="auto"/>
        <w:jc w:val="both"/>
        <w:rPr>
          <w:rFonts w:ascii="Arial" w:hAnsi="Arial" w:cs="Arial"/>
          <w:sz w:val="20"/>
          <w:szCs w:val="20"/>
        </w:rPr>
      </w:pPr>
      <w:r w:rsidRPr="00817407">
        <w:rPr>
          <w:rFonts w:ascii="Arial" w:hAnsi="Arial" w:cs="Arial"/>
          <w:sz w:val="20"/>
          <w:szCs w:val="20"/>
        </w:rPr>
        <w:t>Dans le cas où ces prestations ne seraient pas réalisées trois (3) mois avant la fin du marché, celles-ci seront réalisés par le Pouvoir Adjudicateur. Les frais ainsi engagés et correspondants à ces prestations seront mis à la charge du Titulaire.</w:t>
      </w:r>
    </w:p>
    <w:p w14:paraId="1D8B825D" w14:textId="4E56EEA9" w:rsidR="00572DD4" w:rsidRPr="00817407" w:rsidRDefault="00572DD4" w:rsidP="00817407">
      <w:pPr>
        <w:pStyle w:val="Corpsdetexte"/>
        <w:spacing w:line="240" w:lineRule="auto"/>
        <w:jc w:val="both"/>
        <w:rPr>
          <w:rFonts w:ascii="Arial" w:hAnsi="Arial" w:cs="Arial"/>
          <w:sz w:val="20"/>
          <w:szCs w:val="20"/>
        </w:rPr>
      </w:pPr>
      <w:r w:rsidRPr="00817407">
        <w:rPr>
          <w:rFonts w:ascii="Arial" w:hAnsi="Arial" w:cs="Arial"/>
          <w:sz w:val="20"/>
          <w:szCs w:val="20"/>
        </w:rPr>
        <w:t>Devront également être restitués les clés et pass qui auront été confiés au Titulaire, les mots de passe pour l’utilisation des logiciels, et l’ensemble des bases de données affectées à l’exécution du service.</w:t>
      </w:r>
    </w:p>
    <w:p w14:paraId="1D8B825E" w14:textId="77777777" w:rsidR="00572DD4" w:rsidRPr="007518D7" w:rsidRDefault="00572DD4" w:rsidP="00572DD4">
      <w:pPr>
        <w:pStyle w:val="Titre1"/>
        <w:numPr>
          <w:ilvl w:val="0"/>
          <w:numId w:val="1"/>
        </w:numPr>
        <w:spacing w:before="360" w:after="240" w:line="20" w:lineRule="atLeast"/>
      </w:pPr>
      <w:bookmarkStart w:id="187" w:name="_Toc197940929"/>
      <w:r w:rsidRPr="00301E55">
        <w:t>Résiliation du marché – Exécution par défaut</w:t>
      </w:r>
      <w:bookmarkEnd w:id="187"/>
    </w:p>
    <w:p w14:paraId="1D8B825F" w14:textId="77777777" w:rsidR="00572DD4" w:rsidRPr="00301E55" w:rsidRDefault="00572DD4" w:rsidP="00572DD4">
      <w:pPr>
        <w:pStyle w:val="Titre2"/>
        <w:numPr>
          <w:ilvl w:val="1"/>
          <w:numId w:val="1"/>
        </w:numPr>
      </w:pPr>
      <w:bookmarkStart w:id="188" w:name="_Toc197940930"/>
      <w:bookmarkStart w:id="189" w:name="_Ref465849009"/>
      <w:bookmarkStart w:id="190" w:name="_Toc469492625"/>
      <w:r w:rsidRPr="00301E55">
        <w:t>Résiliation pour évènements extérieurs au marché</w:t>
      </w:r>
      <w:bookmarkEnd w:id="188"/>
    </w:p>
    <w:p w14:paraId="1D8B8260" w14:textId="77777777" w:rsidR="00572DD4" w:rsidRPr="00301E55" w:rsidRDefault="00572DD4" w:rsidP="00572DD4">
      <w:pPr>
        <w:spacing w:before="240" w:after="120" w:line="240" w:lineRule="auto"/>
        <w:jc w:val="both"/>
        <w:rPr>
          <w:rFonts w:ascii="Arial" w:hAnsi="Arial" w:cs="Arial"/>
          <w:sz w:val="20"/>
          <w:szCs w:val="20"/>
        </w:rPr>
      </w:pPr>
      <w:r w:rsidRPr="00301E55">
        <w:rPr>
          <w:rFonts w:ascii="Arial" w:hAnsi="Arial" w:cs="Arial"/>
          <w:sz w:val="20"/>
          <w:szCs w:val="20"/>
        </w:rPr>
        <w:t xml:space="preserve">La résiliation pour événements extérieurs au </w:t>
      </w:r>
      <w:r>
        <w:rPr>
          <w:rFonts w:ascii="Arial" w:hAnsi="Arial" w:cs="Arial"/>
          <w:sz w:val="20"/>
          <w:szCs w:val="20"/>
        </w:rPr>
        <w:t>marché</w:t>
      </w:r>
      <w:r w:rsidRPr="00301E55">
        <w:rPr>
          <w:rFonts w:ascii="Arial" w:hAnsi="Arial" w:cs="Arial"/>
          <w:sz w:val="20"/>
          <w:szCs w:val="20"/>
        </w:rPr>
        <w:t xml:space="preserve"> peut intervenir dans tous les cas prévus à l’article 3</w:t>
      </w:r>
      <w:r>
        <w:rPr>
          <w:rFonts w:ascii="Arial" w:hAnsi="Arial" w:cs="Arial"/>
          <w:sz w:val="20"/>
          <w:szCs w:val="20"/>
        </w:rPr>
        <w:t>9</w:t>
      </w:r>
      <w:r w:rsidRPr="00301E55">
        <w:rPr>
          <w:rFonts w:ascii="Arial" w:hAnsi="Arial" w:cs="Arial"/>
          <w:sz w:val="20"/>
          <w:szCs w:val="20"/>
        </w:rPr>
        <w:t xml:space="preserve"> du CCAG/FCS.</w:t>
      </w:r>
    </w:p>
    <w:p w14:paraId="1D8B826D" w14:textId="77777777" w:rsidR="00572DD4" w:rsidRPr="00301E55" w:rsidRDefault="00572DD4" w:rsidP="00572DD4">
      <w:pPr>
        <w:tabs>
          <w:tab w:val="left" w:pos="709"/>
          <w:tab w:val="left" w:pos="5529"/>
        </w:tabs>
        <w:spacing w:after="120" w:line="240" w:lineRule="auto"/>
        <w:jc w:val="both"/>
        <w:rPr>
          <w:rFonts w:ascii="Arial" w:hAnsi="Arial" w:cs="Arial"/>
          <w:sz w:val="20"/>
          <w:szCs w:val="20"/>
        </w:rPr>
      </w:pPr>
      <w:r w:rsidRPr="00301E55">
        <w:rPr>
          <w:rFonts w:ascii="Arial" w:hAnsi="Arial" w:cs="Arial"/>
          <w:sz w:val="20"/>
          <w:szCs w:val="20"/>
        </w:rPr>
        <w:t>Cette résiliation n’ouvre pas droit pour le Titulaire à indemnité.</w:t>
      </w:r>
    </w:p>
    <w:p w14:paraId="1D8B826E" w14:textId="77777777" w:rsidR="00572DD4" w:rsidRPr="00301E55" w:rsidRDefault="00572DD4" w:rsidP="00572DD4">
      <w:pPr>
        <w:pStyle w:val="Titre2"/>
        <w:numPr>
          <w:ilvl w:val="1"/>
          <w:numId w:val="1"/>
        </w:numPr>
      </w:pPr>
      <w:bookmarkStart w:id="191" w:name="_Ref486428062"/>
      <w:bookmarkStart w:id="192" w:name="_Toc197940931"/>
      <w:r w:rsidRPr="00301E55">
        <w:t>Résiliation pour motif d’intérêt général</w:t>
      </w:r>
      <w:bookmarkEnd w:id="189"/>
      <w:bookmarkEnd w:id="190"/>
      <w:bookmarkEnd w:id="191"/>
      <w:bookmarkEnd w:id="192"/>
    </w:p>
    <w:p w14:paraId="646B0889" w14:textId="20903928" w:rsidR="00817407" w:rsidRPr="00301E55" w:rsidRDefault="00572DD4" w:rsidP="00572DD4">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Par dérogation à l’article </w:t>
      </w:r>
      <w:r>
        <w:rPr>
          <w:rFonts w:ascii="Arial" w:hAnsi="Arial" w:cs="Arial"/>
          <w:sz w:val="20"/>
          <w:szCs w:val="20"/>
        </w:rPr>
        <w:t>42</w:t>
      </w:r>
      <w:r w:rsidRPr="00301E55">
        <w:rPr>
          <w:rFonts w:ascii="Arial" w:hAnsi="Arial" w:cs="Arial"/>
          <w:sz w:val="20"/>
          <w:szCs w:val="20"/>
        </w:rPr>
        <w:t xml:space="preserve"> du CCAG/FCS, une résiliation du </w:t>
      </w:r>
      <w:r>
        <w:rPr>
          <w:rFonts w:ascii="Arial" w:hAnsi="Arial" w:cs="Arial"/>
          <w:sz w:val="20"/>
          <w:szCs w:val="20"/>
        </w:rPr>
        <w:t>marché</w:t>
      </w:r>
      <w:r w:rsidRPr="00301E55">
        <w:rPr>
          <w:rFonts w:ascii="Arial" w:hAnsi="Arial" w:cs="Arial"/>
          <w:sz w:val="20"/>
          <w:szCs w:val="20"/>
        </w:rPr>
        <w:t xml:space="preserve"> par le Pouvoir Adjudicateur pour motif d’intérêt général, n’ouvre pas droit pour le Titulaire à indemnité, sauf à être indemnisé de la part des frais et investissements, éventuellement engagés pour le </w:t>
      </w:r>
      <w:r>
        <w:rPr>
          <w:rFonts w:ascii="Arial" w:hAnsi="Arial" w:cs="Arial"/>
          <w:sz w:val="20"/>
          <w:szCs w:val="20"/>
        </w:rPr>
        <w:t>marché</w:t>
      </w:r>
      <w:r w:rsidRPr="00301E55">
        <w:rPr>
          <w:rFonts w:ascii="Arial" w:hAnsi="Arial" w:cs="Arial"/>
          <w:sz w:val="20"/>
          <w:szCs w:val="20"/>
        </w:rPr>
        <w:t xml:space="preserve"> et strictement nécessaires à son exécution, qui n’aurait pas été prise en compte dans le montant des prestations payées. Il lui incombe d’apporter toutes les justifications nécessaires à la fixation de cette partie de l’indemnité dans un délai de quinze jours après la notification de la résiliation du </w:t>
      </w:r>
      <w:r>
        <w:rPr>
          <w:rFonts w:ascii="Arial" w:hAnsi="Arial" w:cs="Arial"/>
          <w:sz w:val="20"/>
          <w:szCs w:val="20"/>
        </w:rPr>
        <w:t>marché</w:t>
      </w:r>
      <w:r w:rsidRPr="00301E55">
        <w:rPr>
          <w:rFonts w:ascii="Arial" w:hAnsi="Arial" w:cs="Arial"/>
          <w:sz w:val="20"/>
          <w:szCs w:val="20"/>
        </w:rPr>
        <w:t>.</w:t>
      </w:r>
    </w:p>
    <w:p w14:paraId="1D8B8270" w14:textId="77777777" w:rsidR="00572DD4" w:rsidRPr="00301E55" w:rsidRDefault="00572DD4" w:rsidP="00572DD4">
      <w:pPr>
        <w:pStyle w:val="Titre2"/>
        <w:numPr>
          <w:ilvl w:val="1"/>
          <w:numId w:val="1"/>
        </w:numPr>
      </w:pPr>
      <w:bookmarkStart w:id="193" w:name="_Ref465849016"/>
      <w:bookmarkStart w:id="194" w:name="_Toc469492626"/>
      <w:bookmarkStart w:id="195" w:name="_Toc197940932"/>
      <w:r w:rsidRPr="00301E55">
        <w:t>Résiliation pour faute du Titulaire</w:t>
      </w:r>
      <w:bookmarkEnd w:id="193"/>
      <w:bookmarkEnd w:id="194"/>
      <w:bookmarkEnd w:id="195"/>
    </w:p>
    <w:p w14:paraId="1D8B8271" w14:textId="77777777" w:rsidR="00572DD4" w:rsidRPr="00A45728" w:rsidRDefault="00572DD4" w:rsidP="00572DD4">
      <w:pPr>
        <w:tabs>
          <w:tab w:val="left" w:pos="5529"/>
        </w:tabs>
        <w:spacing w:after="120" w:line="240" w:lineRule="auto"/>
        <w:jc w:val="both"/>
        <w:rPr>
          <w:rFonts w:ascii="Arial" w:hAnsi="Arial" w:cs="Arial"/>
          <w:sz w:val="20"/>
          <w:szCs w:val="20"/>
        </w:rPr>
      </w:pPr>
      <w:r w:rsidRPr="00A45728">
        <w:rPr>
          <w:rFonts w:ascii="Arial" w:hAnsi="Arial" w:cs="Arial"/>
          <w:sz w:val="20"/>
          <w:szCs w:val="20"/>
        </w:rPr>
        <w:t>Le marché peut être résilié aux torts du Titulaire sans que celui-ci puisse prétendre à indemnité et, le cas échéant, avec exécution des prestations à ses frais et risques, dans tous les cas prévus à l’article 41.1 du CCAG/FCS, et notamment, dans les cas particuliers suivants :</w:t>
      </w:r>
    </w:p>
    <w:p w14:paraId="1D8B8272" w14:textId="57ED6CDA" w:rsidR="00572DD4" w:rsidRPr="00A45728" w:rsidRDefault="00572DD4" w:rsidP="00572DD4">
      <w:pPr>
        <w:pStyle w:val="Paragraphedeliste"/>
        <w:numPr>
          <w:ilvl w:val="0"/>
          <w:numId w:val="12"/>
        </w:numPr>
        <w:tabs>
          <w:tab w:val="left" w:pos="5529"/>
        </w:tabs>
        <w:spacing w:after="120" w:line="240" w:lineRule="auto"/>
        <w:ind w:left="714" w:hanging="357"/>
        <w:contextualSpacing w:val="0"/>
        <w:jc w:val="both"/>
        <w:rPr>
          <w:rFonts w:ascii="Arial" w:hAnsi="Arial" w:cs="Arial"/>
          <w:sz w:val="20"/>
          <w:szCs w:val="20"/>
        </w:rPr>
      </w:pPr>
      <w:r w:rsidRPr="00A45728">
        <w:rPr>
          <w:rFonts w:ascii="Arial" w:hAnsi="Arial" w:cs="Arial"/>
          <w:sz w:val="20"/>
          <w:szCs w:val="20"/>
        </w:rPr>
        <w:t>en cas de mauvaise exécution ou d’exécution fautive de ses obligations contractuelles ;</w:t>
      </w:r>
    </w:p>
    <w:p w14:paraId="4A75BF50" w14:textId="53557E69" w:rsidR="00817407" w:rsidRPr="00A45728" w:rsidRDefault="00817407" w:rsidP="00572DD4">
      <w:pPr>
        <w:pStyle w:val="Paragraphedeliste"/>
        <w:numPr>
          <w:ilvl w:val="0"/>
          <w:numId w:val="12"/>
        </w:numPr>
        <w:tabs>
          <w:tab w:val="left" w:pos="5529"/>
        </w:tabs>
        <w:spacing w:after="120" w:line="240" w:lineRule="auto"/>
        <w:ind w:left="714" w:hanging="357"/>
        <w:contextualSpacing w:val="0"/>
        <w:jc w:val="both"/>
        <w:rPr>
          <w:rFonts w:ascii="Arial" w:hAnsi="Arial" w:cs="Arial"/>
          <w:sz w:val="20"/>
          <w:szCs w:val="20"/>
        </w:rPr>
      </w:pPr>
      <w:r w:rsidRPr="00A45728">
        <w:rPr>
          <w:rFonts w:ascii="Arial" w:hAnsi="Arial" w:cs="Arial"/>
          <w:sz w:val="20"/>
          <w:szCs w:val="20"/>
        </w:rPr>
        <w:t xml:space="preserve">en cas de perte par le titulaire de </w:t>
      </w:r>
      <w:r w:rsidR="00BB4FF8" w:rsidRPr="00A45728">
        <w:rPr>
          <w:rFonts w:ascii="Arial" w:hAnsi="Arial" w:cs="Arial"/>
          <w:sz w:val="20"/>
          <w:szCs w:val="20"/>
        </w:rPr>
        <w:t xml:space="preserve">certification et qualification de toute la solution de contrôle d’accès suivant les dernières exigences et préconisations en vigueur ANSSI-CSPN, </w:t>
      </w:r>
      <w:r w:rsidRPr="00A45728">
        <w:rPr>
          <w:rFonts w:ascii="Arial" w:hAnsi="Arial" w:cs="Arial"/>
          <w:sz w:val="20"/>
          <w:szCs w:val="20"/>
        </w:rPr>
        <w:t>telle qu’elle est exigée dans le CCTP à son article 3.1 ;</w:t>
      </w:r>
    </w:p>
    <w:p w14:paraId="1D8B8273" w14:textId="77777777" w:rsidR="00572DD4" w:rsidRPr="00301E55" w:rsidRDefault="00572DD4" w:rsidP="00572DD4">
      <w:pPr>
        <w:pStyle w:val="Paragraphedeliste"/>
        <w:numPr>
          <w:ilvl w:val="0"/>
          <w:numId w:val="12"/>
        </w:numPr>
        <w:tabs>
          <w:tab w:val="left" w:pos="5529"/>
        </w:tabs>
        <w:spacing w:after="120" w:line="240" w:lineRule="auto"/>
        <w:contextualSpacing w:val="0"/>
        <w:jc w:val="both"/>
        <w:rPr>
          <w:rFonts w:ascii="Arial" w:hAnsi="Arial" w:cs="Arial"/>
          <w:sz w:val="20"/>
          <w:szCs w:val="20"/>
        </w:rPr>
      </w:pPr>
      <w:r w:rsidRPr="00301E55">
        <w:rPr>
          <w:rFonts w:ascii="Arial" w:hAnsi="Arial" w:cs="Arial"/>
          <w:sz w:val="20"/>
          <w:szCs w:val="20"/>
        </w:rPr>
        <w:t xml:space="preserve">lorsque le Titulaire, au cours de l’exécution du </w:t>
      </w:r>
      <w:r>
        <w:rPr>
          <w:rFonts w:ascii="Arial" w:hAnsi="Arial" w:cs="Arial"/>
          <w:sz w:val="20"/>
          <w:szCs w:val="20"/>
        </w:rPr>
        <w:t>marché</w:t>
      </w:r>
      <w:r w:rsidRPr="00301E55">
        <w:rPr>
          <w:rFonts w:ascii="Arial" w:hAnsi="Arial" w:cs="Arial"/>
          <w:sz w:val="20"/>
          <w:szCs w:val="20"/>
        </w:rPr>
        <w:t>, tombe sous le coup d’un</w:t>
      </w:r>
      <w:r>
        <w:rPr>
          <w:rFonts w:ascii="Arial" w:hAnsi="Arial" w:cs="Arial"/>
          <w:sz w:val="20"/>
          <w:szCs w:val="20"/>
        </w:rPr>
        <w:t xml:space="preserve"> motif d’exclusion prévu</w:t>
      </w:r>
      <w:r w:rsidRPr="00301E55">
        <w:rPr>
          <w:rFonts w:ascii="Arial" w:hAnsi="Arial" w:cs="Arial"/>
          <w:sz w:val="20"/>
          <w:szCs w:val="20"/>
        </w:rPr>
        <w:t xml:space="preserve"> aux articles </w:t>
      </w:r>
      <w:r w:rsidRPr="00BA4A96">
        <w:rPr>
          <w:rFonts w:ascii="Arial" w:hAnsi="Arial" w:cs="Arial"/>
          <w:sz w:val="20"/>
          <w:szCs w:val="20"/>
        </w:rPr>
        <w:t>L.2141-1 à L.2141-11</w:t>
      </w:r>
      <w:r>
        <w:rPr>
          <w:rFonts w:ascii="Arial" w:hAnsi="Arial" w:cs="Arial"/>
          <w:sz w:val="20"/>
          <w:szCs w:val="20"/>
        </w:rPr>
        <w:t xml:space="preserve"> du code de la commande publique</w:t>
      </w:r>
      <w:r w:rsidRPr="00301E55">
        <w:rPr>
          <w:rFonts w:ascii="Arial" w:hAnsi="Arial" w:cs="Arial"/>
          <w:sz w:val="20"/>
          <w:szCs w:val="20"/>
        </w:rPr>
        <w:t> ;</w:t>
      </w:r>
    </w:p>
    <w:p w14:paraId="1D8B8275" w14:textId="75F2570B" w:rsidR="00572DD4" w:rsidRPr="00EE38B8" w:rsidRDefault="00572DD4" w:rsidP="00572DD4">
      <w:pPr>
        <w:pStyle w:val="Paragraphedeliste"/>
        <w:numPr>
          <w:ilvl w:val="0"/>
          <w:numId w:val="12"/>
        </w:numPr>
        <w:tabs>
          <w:tab w:val="left" w:pos="5529"/>
        </w:tabs>
        <w:spacing w:after="120" w:line="240" w:lineRule="auto"/>
        <w:jc w:val="both"/>
        <w:rPr>
          <w:rFonts w:ascii="Arial" w:hAnsi="Arial" w:cs="Arial"/>
          <w:sz w:val="20"/>
          <w:szCs w:val="20"/>
        </w:rPr>
      </w:pPr>
      <w:r w:rsidRPr="00301E55">
        <w:rPr>
          <w:rFonts w:ascii="Arial" w:hAnsi="Arial" w:cs="Arial"/>
          <w:sz w:val="20"/>
          <w:szCs w:val="20"/>
        </w:rPr>
        <w:t>lorsque le Titulaire est en situation irrégulière au regard des formalités mentionnées aux articles L. 8221-3 et L. 8221-5 du Code du travail ;</w:t>
      </w:r>
    </w:p>
    <w:p w14:paraId="1D8B8277" w14:textId="77777777" w:rsidR="00572DD4" w:rsidRDefault="00572DD4" w:rsidP="00572DD4">
      <w:pPr>
        <w:pStyle w:val="Paragraphedeliste"/>
        <w:numPr>
          <w:ilvl w:val="0"/>
          <w:numId w:val="12"/>
        </w:numPr>
        <w:tabs>
          <w:tab w:val="left" w:pos="5529"/>
        </w:tabs>
        <w:spacing w:after="120"/>
        <w:jc w:val="both"/>
        <w:rPr>
          <w:rFonts w:ascii="Arial" w:hAnsi="Arial" w:cs="Arial"/>
          <w:sz w:val="20"/>
          <w:szCs w:val="20"/>
        </w:rPr>
      </w:pPr>
      <w:r w:rsidRPr="00301E55">
        <w:rPr>
          <w:rFonts w:ascii="Arial" w:hAnsi="Arial" w:cs="Arial"/>
          <w:sz w:val="20"/>
          <w:szCs w:val="20"/>
        </w:rPr>
        <w:t>si trois (3) pénalités de retard et/ou de mauvaise exécution des prestations ont été appliquées au cours d’un même semestre ;</w:t>
      </w:r>
    </w:p>
    <w:p w14:paraId="1D8B8282" w14:textId="46DB7F01" w:rsidR="00572DD4" w:rsidRPr="00EE38B8" w:rsidRDefault="00572DD4" w:rsidP="00EE38B8">
      <w:pPr>
        <w:numPr>
          <w:ilvl w:val="0"/>
          <w:numId w:val="13"/>
        </w:numPr>
        <w:tabs>
          <w:tab w:val="clear" w:pos="1620"/>
        </w:tabs>
        <w:spacing w:after="120" w:line="0" w:lineRule="atLeast"/>
        <w:ind w:left="709" w:hanging="357"/>
        <w:jc w:val="both"/>
        <w:rPr>
          <w:rFonts w:ascii="Arial" w:hAnsi="Arial" w:cs="Arial"/>
          <w:sz w:val="20"/>
          <w:szCs w:val="20"/>
        </w:rPr>
      </w:pPr>
      <w:r w:rsidRPr="001D53ED">
        <w:rPr>
          <w:rFonts w:ascii="Arial" w:hAnsi="Arial" w:cs="Arial"/>
          <w:sz w:val="20"/>
          <w:szCs w:val="20"/>
        </w:rPr>
        <w:t xml:space="preserve">lorsque le prix du </w:t>
      </w:r>
      <w:r>
        <w:rPr>
          <w:rFonts w:ascii="Arial" w:hAnsi="Arial" w:cs="Arial"/>
          <w:sz w:val="20"/>
          <w:szCs w:val="20"/>
        </w:rPr>
        <w:t>marché</w:t>
      </w:r>
      <w:r w:rsidRPr="001D53ED">
        <w:rPr>
          <w:rFonts w:ascii="Arial" w:hAnsi="Arial" w:cs="Arial"/>
          <w:sz w:val="20"/>
          <w:szCs w:val="20"/>
        </w:rPr>
        <w:t xml:space="preserve"> est supérieur au prix publié au Journal Officiel pour les médicaments rétrocédables ou ceux inscrits sur la liste des spécialités pharmaceutiques mentionnée à l’article L. 162-22-7 du Code de la Sécurité Sociale prises en charge en sus des prestations d’hospitalisation, ou lorsqu’il est supérieur au prix faisant l’objet d’une convention entre le fournisseur et le CEPS ; </w:t>
      </w:r>
    </w:p>
    <w:p w14:paraId="1D8B8283" w14:textId="77777777" w:rsidR="00572DD4" w:rsidRPr="00301E55" w:rsidRDefault="00572DD4" w:rsidP="00572DD4">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Sauf dans les cas cités à l’article </w:t>
      </w:r>
      <w:r>
        <w:rPr>
          <w:rFonts w:ascii="Arial" w:hAnsi="Arial" w:cs="Arial"/>
          <w:sz w:val="20"/>
          <w:szCs w:val="20"/>
        </w:rPr>
        <w:t>41</w:t>
      </w:r>
      <w:r w:rsidRPr="00301E55">
        <w:rPr>
          <w:rFonts w:ascii="Arial" w:hAnsi="Arial" w:cs="Arial"/>
          <w:sz w:val="20"/>
          <w:szCs w:val="20"/>
        </w:rPr>
        <w:t xml:space="preserve">.2 du CCAG/FCS, une mise en demeure, assortie d’un délai d’exécution, doit avoir été préalablement notifiée au Titulaire et être restée infructueuse. Dans le cadre </w:t>
      </w:r>
      <w:r w:rsidRPr="00301E55">
        <w:rPr>
          <w:rFonts w:ascii="Arial" w:hAnsi="Arial" w:cs="Arial"/>
          <w:sz w:val="20"/>
          <w:szCs w:val="20"/>
        </w:rPr>
        <w:lastRenderedPageBreak/>
        <w:t xml:space="preserve">de la mise en demeure, le Pouvoir Adjudicateur informe le Titulaire de la sanction envisagée et l’invite à présenter ses observations. </w:t>
      </w:r>
    </w:p>
    <w:p w14:paraId="1D8B8284" w14:textId="77777777" w:rsidR="00572DD4" w:rsidRPr="00301E55" w:rsidRDefault="00572DD4" w:rsidP="00572DD4">
      <w:pPr>
        <w:pStyle w:val="Paragraphedeliste"/>
        <w:tabs>
          <w:tab w:val="left" w:pos="5529"/>
        </w:tabs>
        <w:spacing w:after="120" w:line="240" w:lineRule="auto"/>
        <w:ind w:left="0"/>
        <w:jc w:val="both"/>
        <w:rPr>
          <w:rFonts w:ascii="Arial" w:hAnsi="Arial" w:cs="Arial"/>
          <w:sz w:val="20"/>
          <w:szCs w:val="20"/>
        </w:rPr>
      </w:pPr>
      <w:r w:rsidRPr="00301E55">
        <w:rPr>
          <w:rFonts w:ascii="Arial" w:hAnsi="Arial" w:cs="Arial"/>
          <w:sz w:val="20"/>
          <w:szCs w:val="20"/>
        </w:rPr>
        <w:t>Lorsque le Pouvoir Adjudicateur met le Titulaire en demeure de faire cesser sans délai une situation irrégulière au regard des formalités mentionnées aux articles L. 8221-3 et L. 8221-5 du Code du travail, la mise en demeure est assortie d’un délai de deux (2) mois, conformément aux dispositions de l’article L8222-6 du code du travail.</w:t>
      </w:r>
    </w:p>
    <w:p w14:paraId="1D8B8285" w14:textId="77777777" w:rsidR="00572DD4" w:rsidRPr="00301E55" w:rsidRDefault="00572DD4" w:rsidP="00572DD4">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En cas de résiliation du </w:t>
      </w:r>
      <w:r>
        <w:rPr>
          <w:rFonts w:ascii="Arial" w:hAnsi="Arial" w:cs="Arial"/>
          <w:sz w:val="20"/>
          <w:szCs w:val="20"/>
        </w:rPr>
        <w:t>marché</w:t>
      </w:r>
      <w:r w:rsidRPr="00301E55">
        <w:rPr>
          <w:rFonts w:ascii="Arial" w:hAnsi="Arial" w:cs="Arial"/>
          <w:sz w:val="20"/>
          <w:szCs w:val="20"/>
        </w:rPr>
        <w:t xml:space="preserve">, le Titulaire remet au Pouvoir Adjudicateur, dès le premier jour de prise d’effet de la résiliation et sans formalité supplémentaire, tous les documents en sa possession relatifs aux études et travaux effectués dans le cadre du </w:t>
      </w:r>
      <w:r>
        <w:rPr>
          <w:rFonts w:ascii="Arial" w:hAnsi="Arial" w:cs="Arial"/>
          <w:sz w:val="20"/>
          <w:szCs w:val="20"/>
        </w:rPr>
        <w:t>marché</w:t>
      </w:r>
      <w:r w:rsidRPr="00301E55">
        <w:rPr>
          <w:rFonts w:ascii="Arial" w:hAnsi="Arial" w:cs="Arial"/>
          <w:sz w:val="20"/>
          <w:szCs w:val="20"/>
        </w:rPr>
        <w:t>.</w:t>
      </w:r>
    </w:p>
    <w:p w14:paraId="1D8B8286" w14:textId="77777777" w:rsidR="00572DD4" w:rsidRPr="00301E55" w:rsidRDefault="00572DD4" w:rsidP="00572DD4">
      <w:pPr>
        <w:tabs>
          <w:tab w:val="left" w:pos="5529"/>
        </w:tabs>
        <w:spacing w:after="120" w:line="240" w:lineRule="auto"/>
        <w:jc w:val="both"/>
        <w:rPr>
          <w:rFonts w:ascii="Arial" w:hAnsi="Arial" w:cs="Arial"/>
          <w:sz w:val="20"/>
          <w:szCs w:val="20"/>
        </w:rPr>
      </w:pPr>
      <w:r w:rsidRPr="00301E55">
        <w:rPr>
          <w:rFonts w:ascii="Arial" w:hAnsi="Arial" w:cs="Arial"/>
          <w:sz w:val="20"/>
          <w:szCs w:val="20"/>
        </w:rPr>
        <w:t>Dans le cadre de cette résiliation, le Titulaire n’a droit à aucun dommage et intérêt.</w:t>
      </w:r>
    </w:p>
    <w:p w14:paraId="1D8B8287" w14:textId="77777777" w:rsidR="00572DD4" w:rsidRPr="00301E55" w:rsidRDefault="00572DD4" w:rsidP="00572DD4">
      <w:pPr>
        <w:pStyle w:val="Titre2"/>
        <w:numPr>
          <w:ilvl w:val="1"/>
          <w:numId w:val="1"/>
        </w:numPr>
      </w:pPr>
      <w:bookmarkStart w:id="196" w:name="_Toc469492627"/>
      <w:bookmarkStart w:id="197" w:name="_Toc197940933"/>
      <w:r w:rsidRPr="00301E55">
        <w:t>Exécution de la prestation aux frais et risques du Titulaire</w:t>
      </w:r>
      <w:bookmarkEnd w:id="196"/>
      <w:bookmarkEnd w:id="197"/>
    </w:p>
    <w:p w14:paraId="1D8B8289" w14:textId="212B9AB5" w:rsidR="00572DD4" w:rsidRPr="00EE38B8" w:rsidRDefault="00572DD4" w:rsidP="00EE38B8">
      <w:pPr>
        <w:pStyle w:val="Titre3"/>
        <w:numPr>
          <w:ilvl w:val="2"/>
          <w:numId w:val="1"/>
        </w:numPr>
      </w:pPr>
      <w:bookmarkStart w:id="198" w:name="_Ref476926092"/>
      <w:bookmarkStart w:id="199" w:name="_Toc197940934"/>
      <w:r w:rsidRPr="00301E55">
        <w:t>En cas d’inexécution de la prestation en cours d’exécution</w:t>
      </w:r>
      <w:bookmarkEnd w:id="198"/>
      <w:bookmarkEnd w:id="199"/>
    </w:p>
    <w:p w14:paraId="1D8B828B" w14:textId="77777777" w:rsidR="00572DD4" w:rsidRPr="00301E55" w:rsidRDefault="00572DD4" w:rsidP="00572DD4">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Sauf cas de force majeure, dans l’hypothèse où le Titulaire serait dans l’impossibilité d’exécuter tout ou partie de la prestation dans les délais et conditions prévus au </w:t>
      </w:r>
      <w:r>
        <w:rPr>
          <w:rFonts w:ascii="Arial" w:hAnsi="Arial" w:cs="Arial"/>
          <w:sz w:val="20"/>
          <w:szCs w:val="20"/>
        </w:rPr>
        <w:t>marché</w:t>
      </w:r>
      <w:r w:rsidRPr="00301E55">
        <w:rPr>
          <w:rFonts w:ascii="Arial" w:hAnsi="Arial" w:cs="Arial"/>
          <w:sz w:val="20"/>
          <w:szCs w:val="20"/>
        </w:rPr>
        <w:t xml:space="preserve"> ou sur le bon de commande, le Pouvoir Adjudicateur se réserve le droit de s’approvisionner auprès d’un autre fournisseur, tout en faisant supporter l’éventuel surcoût par le Titulaire défaillant. Une éventuelle diminution des dépenses ne profitera pas au Titulaire défaillant. Cette exécution par défaut peut être mise en œuvre sans mise en demeure préalable.</w:t>
      </w:r>
    </w:p>
    <w:p w14:paraId="1D8B828C" w14:textId="77777777" w:rsidR="00572DD4" w:rsidRDefault="00572DD4" w:rsidP="00572DD4">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Dans ce cas, le Titulaire du </w:t>
      </w:r>
      <w:r>
        <w:rPr>
          <w:rFonts w:ascii="Arial" w:hAnsi="Arial" w:cs="Arial"/>
          <w:sz w:val="20"/>
          <w:szCs w:val="20"/>
        </w:rPr>
        <w:t>marché</w:t>
      </w:r>
      <w:r w:rsidRPr="00301E55">
        <w:rPr>
          <w:rFonts w:ascii="Arial" w:hAnsi="Arial" w:cs="Arial"/>
          <w:sz w:val="20"/>
          <w:szCs w:val="20"/>
        </w:rPr>
        <w:t xml:space="preserve"> est tenu d’informer par écrit le Pouvoir Adjudicateur, de son impossibilité de livraison ainsi que de la date de reprise de livraison : à défaut, le Pouvoir Adjudicateur ne pourra être tenu pour responsable d’un prolongement de l’approvisionnement chez l’autre fournisseur, et le Titulaire du </w:t>
      </w:r>
      <w:r>
        <w:rPr>
          <w:rFonts w:ascii="Arial" w:hAnsi="Arial" w:cs="Arial"/>
          <w:sz w:val="20"/>
          <w:szCs w:val="20"/>
        </w:rPr>
        <w:t>marché</w:t>
      </w:r>
      <w:r w:rsidRPr="00301E55">
        <w:rPr>
          <w:rFonts w:ascii="Arial" w:hAnsi="Arial" w:cs="Arial"/>
          <w:sz w:val="20"/>
          <w:szCs w:val="20"/>
        </w:rPr>
        <w:t xml:space="preserve"> en supportera les conséquences financières.</w:t>
      </w:r>
    </w:p>
    <w:p w14:paraId="1D8B8298" w14:textId="77777777" w:rsidR="00572DD4" w:rsidRPr="00301E55" w:rsidRDefault="00572DD4" w:rsidP="00572DD4">
      <w:pPr>
        <w:pStyle w:val="Titre3"/>
        <w:numPr>
          <w:ilvl w:val="2"/>
          <w:numId w:val="1"/>
        </w:numPr>
      </w:pPr>
      <w:bookmarkStart w:id="200" w:name="_Toc197940935"/>
      <w:r w:rsidRPr="00301E55">
        <w:t>- Après résiliation prononcée aux torts du Titulaire</w:t>
      </w:r>
      <w:bookmarkEnd w:id="200"/>
    </w:p>
    <w:p w14:paraId="1D8B8299" w14:textId="77777777" w:rsidR="00572DD4" w:rsidRPr="00301E55" w:rsidRDefault="00572DD4" w:rsidP="00572DD4">
      <w:pPr>
        <w:pStyle w:val="Corpsdetexte"/>
        <w:spacing w:line="240" w:lineRule="auto"/>
        <w:jc w:val="both"/>
        <w:rPr>
          <w:rFonts w:ascii="Arial" w:hAnsi="Arial" w:cs="Arial"/>
          <w:sz w:val="20"/>
          <w:szCs w:val="20"/>
        </w:rPr>
      </w:pPr>
      <w:r>
        <w:rPr>
          <w:rFonts w:ascii="Arial" w:hAnsi="Arial" w:cs="Arial"/>
          <w:sz w:val="20"/>
          <w:szCs w:val="20"/>
        </w:rPr>
        <w:t xml:space="preserve">En application de l’article 45.1 du CCAG/FCS, en cas de résiliation prononcée aux torts du Titulaire, le Pouvoir Adjudicateur se réserve le droit de faire exécuter par un tiers les prestations prévues par le marché </w:t>
      </w:r>
      <w:r w:rsidRPr="00301E55">
        <w:rPr>
          <w:rFonts w:ascii="Arial" w:hAnsi="Arial" w:cs="Arial"/>
          <w:sz w:val="20"/>
          <w:szCs w:val="20"/>
        </w:rPr>
        <w:t>aux</w:t>
      </w:r>
      <w:r>
        <w:rPr>
          <w:rFonts w:ascii="Arial" w:hAnsi="Arial" w:cs="Arial"/>
          <w:sz w:val="20"/>
          <w:szCs w:val="20"/>
        </w:rPr>
        <w:t xml:space="preserve"> frais et risques du Titulaire. </w:t>
      </w:r>
      <w:r w:rsidRPr="00301E55">
        <w:rPr>
          <w:rFonts w:ascii="Arial" w:hAnsi="Arial" w:cs="Arial"/>
          <w:sz w:val="20"/>
          <w:szCs w:val="20"/>
        </w:rPr>
        <w:t xml:space="preserve"> </w:t>
      </w:r>
    </w:p>
    <w:p w14:paraId="1D8B829A" w14:textId="77777777" w:rsidR="00572DD4" w:rsidRPr="00301E55" w:rsidRDefault="00572DD4" w:rsidP="00572DD4">
      <w:pPr>
        <w:pStyle w:val="Corpsdetexte"/>
        <w:spacing w:line="240" w:lineRule="auto"/>
        <w:jc w:val="both"/>
        <w:rPr>
          <w:rFonts w:ascii="Arial" w:hAnsi="Arial" w:cs="Arial"/>
          <w:sz w:val="20"/>
          <w:szCs w:val="20"/>
        </w:rPr>
      </w:pPr>
      <w:r w:rsidRPr="00301E55">
        <w:rPr>
          <w:rFonts w:ascii="Arial" w:hAnsi="Arial" w:cs="Arial"/>
          <w:sz w:val="20"/>
          <w:szCs w:val="20"/>
        </w:rPr>
        <w:t xml:space="preserve">Le surcoût éventuel résultant de la passation d’un autre </w:t>
      </w:r>
      <w:r>
        <w:rPr>
          <w:rFonts w:ascii="Arial" w:hAnsi="Arial" w:cs="Arial"/>
          <w:sz w:val="20"/>
          <w:szCs w:val="20"/>
        </w:rPr>
        <w:t>marché</w:t>
      </w:r>
      <w:r w:rsidRPr="00301E55">
        <w:rPr>
          <w:rFonts w:ascii="Arial" w:hAnsi="Arial" w:cs="Arial"/>
          <w:sz w:val="20"/>
          <w:szCs w:val="20"/>
        </w:rPr>
        <w:t>, après résiliation, est prélevé sur les sommes restant dues au Titulaire, sans préjudice des droits du Pouvoir Adjudicateur à exercer un recours contre le Titulaire en cas d’insuffisance. Les diminutions éventuelles de dépenses restent acquises au Pouvoir Adjudicateur.</w:t>
      </w:r>
    </w:p>
    <w:p w14:paraId="1D8B829B" w14:textId="77777777" w:rsidR="00572DD4" w:rsidRPr="00301E55" w:rsidRDefault="00572DD4" w:rsidP="00572DD4">
      <w:pPr>
        <w:pStyle w:val="Titre2"/>
        <w:numPr>
          <w:ilvl w:val="1"/>
          <w:numId w:val="1"/>
        </w:numPr>
      </w:pPr>
      <w:bookmarkStart w:id="201" w:name="_Toc469492628"/>
      <w:bookmarkStart w:id="202" w:name="_Toc197940936"/>
      <w:r>
        <w:t>Rupture</w:t>
      </w:r>
      <w:r w:rsidRPr="00301E55">
        <w:t xml:space="preserve"> conventionnelle du </w:t>
      </w:r>
      <w:bookmarkEnd w:id="201"/>
      <w:r>
        <w:t>marché</w:t>
      </w:r>
      <w:bookmarkEnd w:id="202"/>
    </w:p>
    <w:p w14:paraId="1D8B829C" w14:textId="77777777" w:rsidR="00572DD4" w:rsidRPr="00301E55" w:rsidRDefault="00572DD4" w:rsidP="00572DD4">
      <w:pPr>
        <w:pStyle w:val="Titre3"/>
        <w:numPr>
          <w:ilvl w:val="2"/>
          <w:numId w:val="1"/>
        </w:numPr>
      </w:pPr>
      <w:bookmarkStart w:id="203" w:name="_Toc197940937"/>
      <w:r w:rsidRPr="00301E55">
        <w:t>Mise en œuvre</w:t>
      </w:r>
      <w:bookmarkEnd w:id="203"/>
    </w:p>
    <w:p w14:paraId="1D8B829D" w14:textId="77777777" w:rsidR="00572DD4" w:rsidRPr="00301E55" w:rsidRDefault="00572DD4" w:rsidP="00572DD4">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Les Parties peuvent, d’un commun accord, mettre fin au marché avant son exécution </w:t>
      </w:r>
      <w:r>
        <w:rPr>
          <w:rFonts w:ascii="Arial" w:hAnsi="Arial" w:cs="Arial"/>
          <w:sz w:val="20"/>
          <w:szCs w:val="20"/>
        </w:rPr>
        <w:t xml:space="preserve">complète. A défaut d’accord, une résiliation </w:t>
      </w:r>
      <w:r w:rsidRPr="00301E55">
        <w:rPr>
          <w:rFonts w:ascii="Arial" w:hAnsi="Arial" w:cs="Arial"/>
          <w:sz w:val="20"/>
          <w:szCs w:val="20"/>
        </w:rPr>
        <w:t>peut intervenir selon les cas prévus aux articles 3</w:t>
      </w:r>
      <w:r>
        <w:rPr>
          <w:rFonts w:ascii="Arial" w:hAnsi="Arial" w:cs="Arial"/>
          <w:sz w:val="20"/>
          <w:szCs w:val="20"/>
        </w:rPr>
        <w:t>9</w:t>
      </w:r>
      <w:r w:rsidRPr="00301E55">
        <w:rPr>
          <w:rFonts w:ascii="Arial" w:hAnsi="Arial" w:cs="Arial"/>
          <w:sz w:val="20"/>
          <w:szCs w:val="20"/>
        </w:rPr>
        <w:t xml:space="preserve"> à </w:t>
      </w:r>
      <w:r>
        <w:rPr>
          <w:rFonts w:ascii="Arial" w:hAnsi="Arial" w:cs="Arial"/>
          <w:sz w:val="20"/>
          <w:szCs w:val="20"/>
        </w:rPr>
        <w:t>42</w:t>
      </w:r>
      <w:r w:rsidRPr="00301E55">
        <w:rPr>
          <w:rFonts w:ascii="Arial" w:hAnsi="Arial" w:cs="Arial"/>
          <w:sz w:val="20"/>
          <w:szCs w:val="20"/>
        </w:rPr>
        <w:t xml:space="preserve"> du CCAG/FCS et sous réserve des dérogations éventuellement prévues par le présent C.C.A.P.</w:t>
      </w:r>
    </w:p>
    <w:p w14:paraId="1D8B829E" w14:textId="77777777" w:rsidR="00572DD4" w:rsidRPr="00301E55" w:rsidRDefault="00572DD4" w:rsidP="00572DD4">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La </w:t>
      </w:r>
      <w:r>
        <w:rPr>
          <w:rFonts w:ascii="Arial" w:hAnsi="Arial" w:cs="Arial"/>
          <w:sz w:val="20"/>
          <w:szCs w:val="20"/>
        </w:rPr>
        <w:t>rupture</w:t>
      </w:r>
      <w:r w:rsidRPr="00301E55">
        <w:rPr>
          <w:rFonts w:ascii="Arial" w:hAnsi="Arial" w:cs="Arial"/>
          <w:sz w:val="20"/>
          <w:szCs w:val="20"/>
        </w:rPr>
        <w:t xml:space="preserve"> conventionnelle prend la forme d’un avenant qui stipule, le cas échéant, le montant des créances restant dues par le Pouvoir Adjudicateur, le montant des pénalités dues par le Titulaire, l’éventuel droit à indemnité du Pouvoir Adjudicateur ou du Titulaire, et toute autre somme due par l’une ou l’autre des Parties en application du </w:t>
      </w:r>
      <w:r>
        <w:rPr>
          <w:rFonts w:ascii="Arial" w:hAnsi="Arial" w:cs="Arial"/>
          <w:sz w:val="20"/>
          <w:szCs w:val="20"/>
        </w:rPr>
        <w:t>marché</w:t>
      </w:r>
      <w:r w:rsidRPr="00301E55">
        <w:rPr>
          <w:rFonts w:ascii="Arial" w:hAnsi="Arial" w:cs="Arial"/>
          <w:sz w:val="20"/>
          <w:szCs w:val="20"/>
        </w:rPr>
        <w:t>.</w:t>
      </w:r>
    </w:p>
    <w:p w14:paraId="1D8B829F" w14:textId="77777777" w:rsidR="00572DD4" w:rsidRPr="00301E55" w:rsidRDefault="00572DD4" w:rsidP="00572DD4">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Cet avenant est signé par les représentants légaux des Parties contractantes du </w:t>
      </w:r>
      <w:r>
        <w:rPr>
          <w:rFonts w:ascii="Arial" w:hAnsi="Arial" w:cs="Arial"/>
          <w:sz w:val="20"/>
          <w:szCs w:val="20"/>
        </w:rPr>
        <w:t>marché</w:t>
      </w:r>
      <w:r w:rsidRPr="00301E55">
        <w:rPr>
          <w:rFonts w:ascii="Arial" w:hAnsi="Arial" w:cs="Arial"/>
          <w:sz w:val="20"/>
          <w:szCs w:val="20"/>
        </w:rPr>
        <w:t xml:space="preserve">. </w:t>
      </w:r>
    </w:p>
    <w:p w14:paraId="1D8B82A0" w14:textId="77777777" w:rsidR="00572DD4" w:rsidRPr="00301E55" w:rsidRDefault="00572DD4" w:rsidP="00572DD4">
      <w:pPr>
        <w:pStyle w:val="Titre3"/>
        <w:numPr>
          <w:ilvl w:val="2"/>
          <w:numId w:val="1"/>
        </w:numPr>
      </w:pPr>
      <w:bookmarkStart w:id="204" w:name="_Toc197940938"/>
      <w:r w:rsidRPr="00301E55">
        <w:t xml:space="preserve">Effet de la </w:t>
      </w:r>
      <w:r>
        <w:t>rupture</w:t>
      </w:r>
      <w:bookmarkEnd w:id="204"/>
    </w:p>
    <w:p w14:paraId="1D8B82A1" w14:textId="77777777" w:rsidR="00572DD4" w:rsidRPr="00301E55" w:rsidRDefault="00572DD4" w:rsidP="00572DD4">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Les commandes reçues par le Titulaire avant la date d'effet de la </w:t>
      </w:r>
      <w:r>
        <w:rPr>
          <w:rFonts w:ascii="Arial" w:hAnsi="Arial" w:cs="Arial"/>
          <w:sz w:val="20"/>
          <w:szCs w:val="20"/>
        </w:rPr>
        <w:t>rupture</w:t>
      </w:r>
      <w:r w:rsidRPr="00301E55">
        <w:rPr>
          <w:rFonts w:ascii="Arial" w:hAnsi="Arial" w:cs="Arial"/>
          <w:sz w:val="20"/>
          <w:szCs w:val="20"/>
        </w:rPr>
        <w:t xml:space="preserve"> du marché sont honorées, quelles que soient les dates d’exécution ou de livraison effectives. </w:t>
      </w:r>
    </w:p>
    <w:p w14:paraId="1D8B82A2" w14:textId="77777777" w:rsidR="00572DD4" w:rsidRPr="00301E55" w:rsidRDefault="00572DD4" w:rsidP="00572DD4">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La </w:t>
      </w:r>
      <w:r>
        <w:rPr>
          <w:rFonts w:ascii="Arial" w:hAnsi="Arial" w:cs="Arial"/>
          <w:sz w:val="20"/>
          <w:szCs w:val="20"/>
        </w:rPr>
        <w:t>rupture</w:t>
      </w:r>
      <w:r w:rsidRPr="00301E55">
        <w:rPr>
          <w:rFonts w:ascii="Arial" w:hAnsi="Arial" w:cs="Arial"/>
          <w:sz w:val="20"/>
          <w:szCs w:val="20"/>
        </w:rPr>
        <w:t xml:space="preserve"> met fin aux relations contractuelles à la date fixée dans l’avenant de </w:t>
      </w:r>
      <w:r>
        <w:rPr>
          <w:rFonts w:ascii="Arial" w:hAnsi="Arial" w:cs="Arial"/>
          <w:sz w:val="20"/>
          <w:szCs w:val="20"/>
        </w:rPr>
        <w:t>rupture</w:t>
      </w:r>
      <w:r w:rsidRPr="00301E55">
        <w:rPr>
          <w:rFonts w:ascii="Arial" w:hAnsi="Arial" w:cs="Arial"/>
          <w:sz w:val="20"/>
          <w:szCs w:val="20"/>
        </w:rPr>
        <w:t>, ou, si l’avenant ne précise pas sa date d’effet, à sa date de notification.</w:t>
      </w:r>
    </w:p>
    <w:p w14:paraId="1D8B82A6" w14:textId="77777777" w:rsidR="00572DD4" w:rsidRPr="00301E55" w:rsidRDefault="00572DD4" w:rsidP="00572DD4">
      <w:pPr>
        <w:pStyle w:val="Titre1"/>
        <w:numPr>
          <w:ilvl w:val="0"/>
          <w:numId w:val="1"/>
        </w:numPr>
        <w:spacing w:before="360" w:after="240" w:line="20" w:lineRule="atLeast"/>
      </w:pPr>
      <w:bookmarkStart w:id="205" w:name="_Toc197940940"/>
      <w:r w:rsidRPr="00301E55">
        <w:lastRenderedPageBreak/>
        <w:t>Titulaire étranger</w:t>
      </w:r>
      <w:bookmarkEnd w:id="205"/>
    </w:p>
    <w:p w14:paraId="1D8B82A7" w14:textId="77777777" w:rsidR="00572DD4" w:rsidRPr="00301E55" w:rsidRDefault="00572DD4" w:rsidP="00572DD4">
      <w:pPr>
        <w:spacing w:after="120" w:line="240" w:lineRule="auto"/>
        <w:jc w:val="both"/>
        <w:rPr>
          <w:rFonts w:ascii="Arial" w:hAnsi="Arial" w:cs="Arial"/>
          <w:sz w:val="20"/>
          <w:szCs w:val="20"/>
        </w:rPr>
      </w:pPr>
      <w:r w:rsidRPr="00301E55">
        <w:rPr>
          <w:rFonts w:ascii="Arial" w:hAnsi="Arial" w:cs="Arial"/>
          <w:sz w:val="20"/>
          <w:szCs w:val="20"/>
        </w:rPr>
        <w:t xml:space="preserve">La monnaie de compte du </w:t>
      </w:r>
      <w:r>
        <w:rPr>
          <w:rFonts w:ascii="Arial" w:hAnsi="Arial" w:cs="Arial"/>
          <w:sz w:val="20"/>
          <w:szCs w:val="20"/>
        </w:rPr>
        <w:t>marché</w:t>
      </w:r>
      <w:r w:rsidRPr="00301E55">
        <w:rPr>
          <w:rFonts w:ascii="Arial" w:hAnsi="Arial" w:cs="Arial"/>
          <w:sz w:val="20"/>
          <w:szCs w:val="20"/>
        </w:rPr>
        <w:t xml:space="preserve"> est l'EURO. Le prix libellé en EURO restera inchangé en cas de variation de change. Tous les documents, factures, modes d'emploi doivent être rédigés en français.</w:t>
      </w:r>
    </w:p>
    <w:p w14:paraId="1D8B82A8" w14:textId="77777777" w:rsidR="00572DD4" w:rsidRPr="00301E55" w:rsidRDefault="00572DD4" w:rsidP="00572DD4">
      <w:pPr>
        <w:spacing w:after="120" w:line="240" w:lineRule="auto"/>
        <w:jc w:val="both"/>
        <w:rPr>
          <w:rFonts w:ascii="Arial" w:hAnsi="Arial" w:cs="Arial"/>
          <w:sz w:val="20"/>
          <w:szCs w:val="20"/>
        </w:rPr>
      </w:pPr>
      <w:r w:rsidRPr="00301E55">
        <w:rPr>
          <w:rFonts w:ascii="Arial" w:hAnsi="Arial" w:cs="Arial"/>
          <w:sz w:val="20"/>
          <w:szCs w:val="20"/>
        </w:rPr>
        <w:t>Si le Titulaire est établi dans un autre pays de l'union européenne sans avoir d'établissement en France, il facturera ses prestations hors TVA et aura droit à ce que l'administration lui communique un numéro d'identification fiscal.</w:t>
      </w:r>
    </w:p>
    <w:p w14:paraId="1D8B82A9" w14:textId="77777777" w:rsidR="00572DD4" w:rsidRPr="007518D7" w:rsidRDefault="00572DD4" w:rsidP="00572DD4">
      <w:pPr>
        <w:pStyle w:val="Titre1"/>
        <w:numPr>
          <w:ilvl w:val="0"/>
          <w:numId w:val="1"/>
        </w:numPr>
        <w:spacing w:before="360" w:after="240" w:line="20" w:lineRule="atLeast"/>
      </w:pPr>
      <w:bookmarkStart w:id="206" w:name="_Ref491190948"/>
      <w:bookmarkStart w:id="207" w:name="_Ref491190965"/>
      <w:bookmarkStart w:id="208" w:name="_Toc197940941"/>
      <w:r w:rsidRPr="00301E55">
        <w:t>Différends et litiges</w:t>
      </w:r>
      <w:bookmarkEnd w:id="206"/>
      <w:bookmarkEnd w:id="207"/>
      <w:bookmarkEnd w:id="208"/>
    </w:p>
    <w:p w14:paraId="1D8B82AA" w14:textId="77777777" w:rsidR="00572DD4" w:rsidRPr="00301E55" w:rsidRDefault="00572DD4" w:rsidP="00572DD4">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La survenance d’un éventuel litige entre les parties ne dispense en aucun cas le Titulaire de respecter ses obligations contractuelles au titre du présent </w:t>
      </w:r>
      <w:r>
        <w:rPr>
          <w:rFonts w:ascii="Arial" w:hAnsi="Arial" w:cs="Arial"/>
          <w:sz w:val="20"/>
          <w:szCs w:val="20"/>
        </w:rPr>
        <w:t>marché</w:t>
      </w:r>
      <w:r w:rsidRPr="00301E55">
        <w:rPr>
          <w:rFonts w:ascii="Arial" w:hAnsi="Arial" w:cs="Arial"/>
          <w:sz w:val="20"/>
          <w:szCs w:val="20"/>
        </w:rPr>
        <w:t xml:space="preserve">. En particulier, elle ne l’autorise ni à interrompre l’exécution du </w:t>
      </w:r>
      <w:r>
        <w:rPr>
          <w:rFonts w:ascii="Arial" w:hAnsi="Arial" w:cs="Arial"/>
          <w:sz w:val="20"/>
          <w:szCs w:val="20"/>
        </w:rPr>
        <w:t>marché</w:t>
      </w:r>
      <w:r w:rsidRPr="00301E55">
        <w:rPr>
          <w:rFonts w:ascii="Arial" w:hAnsi="Arial" w:cs="Arial"/>
          <w:sz w:val="20"/>
          <w:szCs w:val="20"/>
        </w:rPr>
        <w:t>, ni à suspendre cette exécution, ni à modifier la teneur de ses obligations.</w:t>
      </w:r>
    </w:p>
    <w:p w14:paraId="1D8B82AB" w14:textId="77777777" w:rsidR="00572DD4" w:rsidRPr="00301E55" w:rsidRDefault="00572DD4" w:rsidP="00572DD4">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Tout différend survenu à l'occasion du présent </w:t>
      </w:r>
      <w:r>
        <w:rPr>
          <w:rFonts w:ascii="Arial" w:hAnsi="Arial" w:cs="Arial"/>
          <w:sz w:val="20"/>
          <w:szCs w:val="20"/>
        </w:rPr>
        <w:t>marché</w:t>
      </w:r>
      <w:r w:rsidRPr="00301E55">
        <w:rPr>
          <w:rFonts w:ascii="Arial" w:hAnsi="Arial" w:cs="Arial"/>
          <w:sz w:val="20"/>
          <w:szCs w:val="20"/>
        </w:rPr>
        <w:t xml:space="preserve"> sera soumis préalablement à la mise en œuvre des dispositions prévues à l'article </w:t>
      </w:r>
      <w:r>
        <w:rPr>
          <w:rFonts w:ascii="Arial" w:hAnsi="Arial" w:cs="Arial"/>
          <w:sz w:val="20"/>
          <w:szCs w:val="20"/>
        </w:rPr>
        <w:t>46</w:t>
      </w:r>
      <w:r w:rsidRPr="00301E55">
        <w:rPr>
          <w:rFonts w:ascii="Arial" w:hAnsi="Arial" w:cs="Arial"/>
          <w:sz w:val="20"/>
          <w:szCs w:val="20"/>
        </w:rPr>
        <w:t xml:space="preserve"> du CCAG/FCS.</w:t>
      </w:r>
    </w:p>
    <w:p w14:paraId="1D8B82AC" w14:textId="77777777" w:rsidR="00572DD4" w:rsidRPr="00301E55" w:rsidRDefault="00572DD4" w:rsidP="00572DD4">
      <w:pPr>
        <w:spacing w:after="120" w:line="240" w:lineRule="auto"/>
        <w:jc w:val="both"/>
        <w:rPr>
          <w:rFonts w:ascii="Arial" w:hAnsi="Arial" w:cs="Arial"/>
          <w:sz w:val="20"/>
          <w:szCs w:val="20"/>
        </w:rPr>
      </w:pPr>
      <w:r w:rsidRPr="00301E55">
        <w:rPr>
          <w:rFonts w:ascii="Arial" w:hAnsi="Arial" w:cs="Arial"/>
          <w:sz w:val="20"/>
          <w:szCs w:val="20"/>
        </w:rPr>
        <w:t xml:space="preserve">En cas de litige, le droit français est seul applicable. Les tribunaux français sont seuls compétents et plus précisément le Tribunal Administratif de Toulouse sera compétent. </w:t>
      </w:r>
    </w:p>
    <w:p w14:paraId="1A001834" w14:textId="3681CB4A" w:rsidR="00BB4FF8" w:rsidRPr="00817407" w:rsidRDefault="00572DD4" w:rsidP="00817407">
      <w:pPr>
        <w:spacing w:after="120" w:line="240" w:lineRule="auto"/>
        <w:jc w:val="both"/>
        <w:rPr>
          <w:rFonts w:ascii="Arial" w:hAnsi="Arial" w:cs="Arial"/>
          <w:sz w:val="20"/>
          <w:szCs w:val="20"/>
        </w:rPr>
      </w:pPr>
      <w:r w:rsidRPr="00301E55">
        <w:rPr>
          <w:rFonts w:ascii="Arial" w:hAnsi="Arial" w:cs="Arial"/>
          <w:sz w:val="20"/>
          <w:szCs w:val="20"/>
        </w:rPr>
        <w:t>Toutes les correspondances seront rédigées en français.</w:t>
      </w:r>
    </w:p>
    <w:p w14:paraId="1D8B82B1" w14:textId="3878EB02" w:rsidR="00572DD4" w:rsidRPr="00817407" w:rsidRDefault="00572DD4" w:rsidP="00572DD4">
      <w:pPr>
        <w:pStyle w:val="Titre1"/>
        <w:numPr>
          <w:ilvl w:val="0"/>
          <w:numId w:val="1"/>
        </w:numPr>
        <w:spacing w:before="360" w:after="240" w:line="20" w:lineRule="atLeast"/>
      </w:pPr>
      <w:bookmarkStart w:id="209" w:name="_Toc197940942"/>
      <w:r w:rsidRPr="00301E55">
        <w:t>Dérogations au CCAG/FCS</w:t>
      </w:r>
      <w:bookmarkEnd w:id="209"/>
    </w:p>
    <w:tbl>
      <w:tblPr>
        <w:tblW w:w="9709"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70"/>
        <w:gridCol w:w="3379"/>
        <w:gridCol w:w="3260"/>
      </w:tblGrid>
      <w:tr w:rsidR="00572DD4" w:rsidRPr="00684CB1" w14:paraId="1D8B82B5" w14:textId="77777777" w:rsidTr="00092F4F">
        <w:trPr>
          <w:trHeight w:val="566"/>
        </w:trPr>
        <w:tc>
          <w:tcPr>
            <w:tcW w:w="3070" w:type="dxa"/>
            <w:tcBorders>
              <w:top w:val="single" w:sz="2" w:space="0" w:color="auto"/>
              <w:bottom w:val="single" w:sz="6" w:space="0" w:color="auto"/>
            </w:tcBorders>
            <w:shd w:val="clear" w:color="auto" w:fill="F2F2F2" w:themeFill="background1" w:themeFillShade="F2"/>
            <w:vAlign w:val="center"/>
          </w:tcPr>
          <w:p w14:paraId="1D8B82B2" w14:textId="77777777" w:rsidR="00572DD4" w:rsidRPr="00684CB1" w:rsidRDefault="00572DD4" w:rsidP="00092F4F">
            <w:pPr>
              <w:tabs>
                <w:tab w:val="left" w:pos="5529"/>
              </w:tabs>
              <w:spacing w:after="0" w:line="240" w:lineRule="auto"/>
              <w:jc w:val="center"/>
              <w:rPr>
                <w:rFonts w:ascii="Arial" w:hAnsi="Arial" w:cs="Arial"/>
                <w:b/>
                <w:szCs w:val="20"/>
              </w:rPr>
            </w:pPr>
            <w:r w:rsidRPr="00684CB1">
              <w:rPr>
                <w:rFonts w:ascii="Arial" w:hAnsi="Arial" w:cs="Arial"/>
                <w:b/>
                <w:szCs w:val="20"/>
              </w:rPr>
              <w:t>Nature de la dérogation</w:t>
            </w:r>
          </w:p>
        </w:tc>
        <w:tc>
          <w:tcPr>
            <w:tcW w:w="3379" w:type="dxa"/>
            <w:tcBorders>
              <w:top w:val="single" w:sz="2" w:space="0" w:color="auto"/>
              <w:bottom w:val="single" w:sz="6" w:space="0" w:color="auto"/>
            </w:tcBorders>
            <w:shd w:val="clear" w:color="auto" w:fill="F2F2F2" w:themeFill="background1" w:themeFillShade="F2"/>
            <w:vAlign w:val="center"/>
          </w:tcPr>
          <w:p w14:paraId="1D8B82B3" w14:textId="77777777" w:rsidR="00572DD4" w:rsidRPr="00684CB1" w:rsidRDefault="00572DD4" w:rsidP="00092F4F">
            <w:pPr>
              <w:tabs>
                <w:tab w:val="left" w:pos="5529"/>
              </w:tabs>
              <w:spacing w:after="0" w:line="240" w:lineRule="auto"/>
              <w:jc w:val="center"/>
              <w:rPr>
                <w:rFonts w:ascii="Arial" w:hAnsi="Arial" w:cs="Arial"/>
                <w:b/>
                <w:szCs w:val="20"/>
              </w:rPr>
            </w:pPr>
            <w:r w:rsidRPr="00684CB1">
              <w:rPr>
                <w:rFonts w:ascii="Arial" w:hAnsi="Arial" w:cs="Arial"/>
                <w:b/>
                <w:szCs w:val="20"/>
              </w:rPr>
              <w:t>Article du CCAP</w:t>
            </w:r>
          </w:p>
        </w:tc>
        <w:tc>
          <w:tcPr>
            <w:tcW w:w="3260" w:type="dxa"/>
            <w:tcBorders>
              <w:top w:val="single" w:sz="2" w:space="0" w:color="auto"/>
              <w:bottom w:val="single" w:sz="6" w:space="0" w:color="auto"/>
            </w:tcBorders>
            <w:shd w:val="clear" w:color="auto" w:fill="F2F2F2" w:themeFill="background1" w:themeFillShade="F2"/>
            <w:vAlign w:val="center"/>
          </w:tcPr>
          <w:p w14:paraId="1D8B82B4" w14:textId="77777777" w:rsidR="00572DD4" w:rsidRPr="00684CB1" w:rsidRDefault="00572DD4" w:rsidP="00092F4F">
            <w:pPr>
              <w:tabs>
                <w:tab w:val="left" w:pos="5529"/>
              </w:tabs>
              <w:spacing w:after="0" w:line="240" w:lineRule="auto"/>
              <w:jc w:val="center"/>
              <w:rPr>
                <w:rFonts w:ascii="Arial" w:hAnsi="Arial" w:cs="Arial"/>
                <w:b/>
                <w:szCs w:val="20"/>
              </w:rPr>
            </w:pPr>
            <w:r w:rsidRPr="00684CB1">
              <w:rPr>
                <w:rFonts w:ascii="Arial" w:hAnsi="Arial" w:cs="Arial"/>
                <w:b/>
                <w:szCs w:val="20"/>
              </w:rPr>
              <w:t>Article du CCAG/FCS</w:t>
            </w:r>
          </w:p>
        </w:tc>
      </w:tr>
      <w:tr w:rsidR="00572DD4" w:rsidRPr="00301E55" w14:paraId="1D8B82BD" w14:textId="77777777" w:rsidTr="00092F4F">
        <w:tc>
          <w:tcPr>
            <w:tcW w:w="3070" w:type="dxa"/>
            <w:tcBorders>
              <w:top w:val="single" w:sz="6" w:space="0" w:color="auto"/>
            </w:tcBorders>
            <w:vAlign w:val="center"/>
          </w:tcPr>
          <w:p w14:paraId="1D8B82BA" w14:textId="77777777" w:rsidR="00572DD4" w:rsidRPr="000B3174" w:rsidRDefault="00572DD4" w:rsidP="00092F4F">
            <w:pPr>
              <w:tabs>
                <w:tab w:val="left" w:pos="5529"/>
              </w:tabs>
              <w:spacing w:after="0" w:line="240" w:lineRule="auto"/>
              <w:rPr>
                <w:rFonts w:ascii="Arial" w:hAnsi="Arial" w:cs="Arial"/>
                <w:sz w:val="20"/>
                <w:szCs w:val="20"/>
              </w:rPr>
            </w:pPr>
            <w:r w:rsidRPr="000B3174">
              <w:rPr>
                <w:rFonts w:ascii="Arial" w:hAnsi="Arial" w:cs="Arial"/>
                <w:sz w:val="20"/>
                <w:szCs w:val="20"/>
              </w:rPr>
              <w:t xml:space="preserve">Notification du </w:t>
            </w:r>
            <w:r>
              <w:rPr>
                <w:rFonts w:ascii="Arial" w:hAnsi="Arial" w:cs="Arial"/>
                <w:sz w:val="20"/>
                <w:szCs w:val="20"/>
              </w:rPr>
              <w:t>marché</w:t>
            </w:r>
          </w:p>
        </w:tc>
        <w:tc>
          <w:tcPr>
            <w:tcW w:w="3379" w:type="dxa"/>
            <w:tcBorders>
              <w:top w:val="single" w:sz="6" w:space="0" w:color="auto"/>
            </w:tcBorders>
            <w:vAlign w:val="center"/>
          </w:tcPr>
          <w:p w14:paraId="1D8B82BB" w14:textId="63DB616D" w:rsidR="00572DD4" w:rsidRDefault="00572DD4" w:rsidP="00092F4F">
            <w:pPr>
              <w:tabs>
                <w:tab w:val="left" w:pos="5529"/>
              </w:tabs>
              <w:spacing w:after="0" w:line="240" w:lineRule="auto"/>
              <w:rPr>
                <w:rFonts w:ascii="Arial" w:hAnsi="Arial" w:cs="Arial"/>
                <w:sz w:val="20"/>
                <w:szCs w:val="20"/>
              </w:rPr>
            </w:pPr>
            <w:r>
              <w:rPr>
                <w:rFonts w:ascii="Arial" w:hAnsi="Arial" w:cs="Arial"/>
                <w:sz w:val="20"/>
                <w:szCs w:val="20"/>
              </w:rPr>
              <w:t xml:space="preserve">Article </w:t>
            </w:r>
            <w:r w:rsidR="00533C57">
              <w:rPr>
                <w:rFonts w:ascii="Arial" w:hAnsi="Arial" w:cs="Arial"/>
                <w:sz w:val="20"/>
                <w:szCs w:val="20"/>
              </w:rPr>
              <w:t>1.3</w:t>
            </w:r>
          </w:p>
        </w:tc>
        <w:tc>
          <w:tcPr>
            <w:tcW w:w="3260" w:type="dxa"/>
            <w:tcBorders>
              <w:top w:val="single" w:sz="6" w:space="0" w:color="auto"/>
            </w:tcBorders>
            <w:vAlign w:val="center"/>
          </w:tcPr>
          <w:p w14:paraId="1D8B82BC" w14:textId="54DD99FA" w:rsidR="00572DD4" w:rsidRPr="000B3174" w:rsidRDefault="00572DD4" w:rsidP="00092F4F">
            <w:pPr>
              <w:tabs>
                <w:tab w:val="left" w:pos="5529"/>
              </w:tabs>
              <w:spacing w:after="0" w:line="240" w:lineRule="auto"/>
              <w:rPr>
                <w:rFonts w:ascii="Arial" w:hAnsi="Arial" w:cs="Arial"/>
                <w:sz w:val="20"/>
                <w:szCs w:val="20"/>
              </w:rPr>
            </w:pPr>
            <w:r w:rsidRPr="000B3174">
              <w:rPr>
                <w:rFonts w:ascii="Arial" w:hAnsi="Arial" w:cs="Arial"/>
                <w:sz w:val="20"/>
                <w:szCs w:val="20"/>
              </w:rPr>
              <w:t>Article 4.</w:t>
            </w:r>
            <w:r w:rsidR="00533C57">
              <w:rPr>
                <w:rFonts w:ascii="Arial" w:hAnsi="Arial" w:cs="Arial"/>
                <w:sz w:val="20"/>
                <w:szCs w:val="20"/>
              </w:rPr>
              <w:t>2.1</w:t>
            </w:r>
          </w:p>
        </w:tc>
      </w:tr>
      <w:tr w:rsidR="00572DD4" w:rsidRPr="00301E55" w14:paraId="1D8B82C6" w14:textId="77777777" w:rsidTr="00092F4F">
        <w:tc>
          <w:tcPr>
            <w:tcW w:w="3070" w:type="dxa"/>
            <w:vAlign w:val="center"/>
          </w:tcPr>
          <w:p w14:paraId="1D8B82C3" w14:textId="7002A85F" w:rsidR="00572DD4" w:rsidRPr="000B3174" w:rsidRDefault="00572DD4" w:rsidP="00092F4F">
            <w:pPr>
              <w:tabs>
                <w:tab w:val="left" w:pos="5529"/>
              </w:tabs>
              <w:spacing w:after="0" w:line="240" w:lineRule="auto"/>
              <w:rPr>
                <w:rFonts w:ascii="Arial" w:hAnsi="Arial" w:cs="Arial"/>
                <w:sz w:val="20"/>
                <w:szCs w:val="20"/>
              </w:rPr>
            </w:pPr>
            <w:r w:rsidRPr="000B3174">
              <w:rPr>
                <w:rFonts w:ascii="Arial" w:hAnsi="Arial" w:cs="Arial"/>
                <w:sz w:val="20"/>
                <w:szCs w:val="20"/>
              </w:rPr>
              <w:t>Documents contractuels</w:t>
            </w:r>
          </w:p>
        </w:tc>
        <w:tc>
          <w:tcPr>
            <w:tcW w:w="3379" w:type="dxa"/>
            <w:vAlign w:val="center"/>
          </w:tcPr>
          <w:p w14:paraId="1D8B82C4" w14:textId="0D376A34" w:rsidR="00572DD4" w:rsidRPr="000B3174" w:rsidRDefault="00572DD4" w:rsidP="00092F4F">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_Ref473207099 \r \h </w:instrText>
            </w:r>
            <w:r>
              <w:rPr>
                <w:rFonts w:ascii="Arial" w:hAnsi="Arial" w:cs="Arial"/>
                <w:sz w:val="20"/>
                <w:szCs w:val="20"/>
              </w:rPr>
            </w:r>
            <w:r>
              <w:rPr>
                <w:rFonts w:ascii="Arial" w:hAnsi="Arial" w:cs="Arial"/>
                <w:sz w:val="20"/>
                <w:szCs w:val="20"/>
              </w:rPr>
              <w:fldChar w:fldCharType="separate"/>
            </w:r>
            <w:r w:rsidR="00EB310D">
              <w:rPr>
                <w:rFonts w:ascii="Arial" w:hAnsi="Arial" w:cs="Arial"/>
                <w:sz w:val="20"/>
                <w:szCs w:val="20"/>
              </w:rPr>
              <w:t>7</w:t>
            </w:r>
            <w:r>
              <w:rPr>
                <w:rFonts w:ascii="Arial" w:hAnsi="Arial" w:cs="Arial"/>
                <w:sz w:val="20"/>
                <w:szCs w:val="20"/>
              </w:rPr>
              <w:fldChar w:fldCharType="end"/>
            </w:r>
          </w:p>
        </w:tc>
        <w:tc>
          <w:tcPr>
            <w:tcW w:w="3260" w:type="dxa"/>
            <w:vAlign w:val="center"/>
          </w:tcPr>
          <w:p w14:paraId="1D8B82C5" w14:textId="2A172470" w:rsidR="00572DD4" w:rsidRPr="000B3174" w:rsidRDefault="00572DD4" w:rsidP="00092F4F">
            <w:pPr>
              <w:tabs>
                <w:tab w:val="left" w:pos="5529"/>
              </w:tabs>
              <w:spacing w:after="0" w:line="240" w:lineRule="auto"/>
              <w:rPr>
                <w:rFonts w:ascii="Arial" w:hAnsi="Arial" w:cs="Arial"/>
                <w:b/>
                <w:sz w:val="20"/>
                <w:szCs w:val="20"/>
              </w:rPr>
            </w:pPr>
            <w:r w:rsidRPr="000B3174">
              <w:rPr>
                <w:rFonts w:ascii="Arial" w:hAnsi="Arial" w:cs="Arial"/>
                <w:sz w:val="20"/>
                <w:szCs w:val="20"/>
              </w:rPr>
              <w:t>Article 4</w:t>
            </w:r>
            <w:r w:rsidR="00533C57">
              <w:rPr>
                <w:rFonts w:ascii="Arial" w:hAnsi="Arial" w:cs="Arial"/>
                <w:sz w:val="20"/>
                <w:szCs w:val="20"/>
              </w:rPr>
              <w:t>.1</w:t>
            </w:r>
          </w:p>
        </w:tc>
      </w:tr>
      <w:tr w:rsidR="00572DD4" w:rsidRPr="00301E55" w14:paraId="1D8B82CE" w14:textId="77777777" w:rsidTr="00092F4F">
        <w:tc>
          <w:tcPr>
            <w:tcW w:w="3070" w:type="dxa"/>
            <w:tcBorders>
              <w:top w:val="single" w:sz="6" w:space="0" w:color="auto"/>
              <w:left w:val="single" w:sz="2" w:space="0" w:color="auto"/>
              <w:bottom w:val="single" w:sz="2" w:space="0" w:color="auto"/>
              <w:right w:val="single" w:sz="6" w:space="0" w:color="auto"/>
            </w:tcBorders>
            <w:vAlign w:val="center"/>
          </w:tcPr>
          <w:p w14:paraId="1D8B82CB" w14:textId="77777777" w:rsidR="00572DD4" w:rsidRPr="000B3174" w:rsidRDefault="00572DD4" w:rsidP="00092F4F">
            <w:pPr>
              <w:tabs>
                <w:tab w:val="left" w:pos="5529"/>
              </w:tabs>
              <w:spacing w:after="0" w:line="240" w:lineRule="auto"/>
              <w:rPr>
                <w:rFonts w:ascii="Arial" w:hAnsi="Arial" w:cs="Arial"/>
                <w:sz w:val="20"/>
                <w:szCs w:val="20"/>
              </w:rPr>
            </w:pPr>
            <w:r w:rsidRPr="000B3174">
              <w:rPr>
                <w:rFonts w:ascii="Arial" w:hAnsi="Arial" w:cs="Arial"/>
                <w:sz w:val="20"/>
                <w:szCs w:val="20"/>
              </w:rPr>
              <w:t>Observations sur les bons de commande ou ordres de service</w:t>
            </w:r>
          </w:p>
        </w:tc>
        <w:tc>
          <w:tcPr>
            <w:tcW w:w="3379" w:type="dxa"/>
            <w:tcBorders>
              <w:top w:val="single" w:sz="6" w:space="0" w:color="auto"/>
              <w:left w:val="single" w:sz="6" w:space="0" w:color="auto"/>
              <w:bottom w:val="single" w:sz="2" w:space="0" w:color="auto"/>
              <w:right w:val="single" w:sz="6" w:space="0" w:color="auto"/>
            </w:tcBorders>
            <w:vAlign w:val="center"/>
          </w:tcPr>
          <w:p w14:paraId="1D8B82CC" w14:textId="4440A307" w:rsidR="00572DD4" w:rsidRPr="000B3174" w:rsidRDefault="00572DD4" w:rsidP="00092F4F">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_Ref485990797 \r \h </w:instrText>
            </w:r>
            <w:r>
              <w:rPr>
                <w:rFonts w:ascii="Arial" w:hAnsi="Arial" w:cs="Arial"/>
                <w:sz w:val="20"/>
                <w:szCs w:val="20"/>
              </w:rPr>
            </w:r>
            <w:r>
              <w:rPr>
                <w:rFonts w:ascii="Arial" w:hAnsi="Arial" w:cs="Arial"/>
                <w:sz w:val="20"/>
                <w:szCs w:val="20"/>
              </w:rPr>
              <w:fldChar w:fldCharType="separate"/>
            </w:r>
            <w:r w:rsidR="00EB310D">
              <w:rPr>
                <w:rFonts w:ascii="Arial" w:hAnsi="Arial" w:cs="Arial"/>
                <w:sz w:val="20"/>
                <w:szCs w:val="20"/>
              </w:rPr>
              <w:t>10</w:t>
            </w:r>
            <w:r>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1D8B82CD" w14:textId="07D6E87B" w:rsidR="00572DD4" w:rsidRPr="000B3174" w:rsidRDefault="00572DD4" w:rsidP="00092F4F">
            <w:pPr>
              <w:tabs>
                <w:tab w:val="left" w:pos="5529"/>
              </w:tabs>
              <w:spacing w:after="0" w:line="240" w:lineRule="auto"/>
              <w:rPr>
                <w:rFonts w:ascii="Arial" w:hAnsi="Arial" w:cs="Arial"/>
                <w:sz w:val="20"/>
                <w:szCs w:val="20"/>
              </w:rPr>
            </w:pPr>
            <w:r w:rsidRPr="000B3174">
              <w:rPr>
                <w:rFonts w:ascii="Arial" w:hAnsi="Arial" w:cs="Arial"/>
                <w:sz w:val="20"/>
                <w:szCs w:val="20"/>
              </w:rPr>
              <w:t>Articles 3.7.2</w:t>
            </w:r>
          </w:p>
        </w:tc>
      </w:tr>
      <w:tr w:rsidR="00572DD4" w:rsidRPr="00301E55" w14:paraId="1D8B82E2" w14:textId="77777777" w:rsidTr="00092F4F">
        <w:tc>
          <w:tcPr>
            <w:tcW w:w="3070" w:type="dxa"/>
            <w:tcBorders>
              <w:top w:val="single" w:sz="6" w:space="0" w:color="auto"/>
              <w:left w:val="single" w:sz="2" w:space="0" w:color="auto"/>
              <w:bottom w:val="single" w:sz="2" w:space="0" w:color="auto"/>
              <w:right w:val="single" w:sz="6" w:space="0" w:color="auto"/>
            </w:tcBorders>
            <w:vAlign w:val="center"/>
          </w:tcPr>
          <w:p w14:paraId="1D8B82DF" w14:textId="77777777" w:rsidR="00572DD4" w:rsidRPr="000B3174" w:rsidRDefault="00572DD4" w:rsidP="00092F4F">
            <w:pPr>
              <w:tabs>
                <w:tab w:val="left" w:pos="5529"/>
              </w:tabs>
              <w:spacing w:after="0" w:line="240" w:lineRule="auto"/>
              <w:rPr>
                <w:rFonts w:ascii="Arial" w:hAnsi="Arial" w:cs="Arial"/>
                <w:b/>
                <w:sz w:val="20"/>
                <w:szCs w:val="20"/>
              </w:rPr>
            </w:pPr>
            <w:r w:rsidRPr="000B3174">
              <w:rPr>
                <w:rFonts w:ascii="Arial" w:hAnsi="Arial" w:cs="Arial"/>
                <w:sz w:val="20"/>
                <w:szCs w:val="20"/>
              </w:rPr>
              <w:t>Paiement définitif</w:t>
            </w:r>
          </w:p>
        </w:tc>
        <w:tc>
          <w:tcPr>
            <w:tcW w:w="3379" w:type="dxa"/>
            <w:tcBorders>
              <w:top w:val="single" w:sz="6" w:space="0" w:color="auto"/>
              <w:left w:val="single" w:sz="6" w:space="0" w:color="auto"/>
              <w:bottom w:val="single" w:sz="2" w:space="0" w:color="auto"/>
              <w:right w:val="single" w:sz="6" w:space="0" w:color="auto"/>
            </w:tcBorders>
            <w:vAlign w:val="center"/>
          </w:tcPr>
          <w:p w14:paraId="1D8B82E0" w14:textId="6C136FEC" w:rsidR="00572DD4" w:rsidRPr="000B3174" w:rsidRDefault="00572DD4" w:rsidP="00092F4F">
            <w:pPr>
              <w:tabs>
                <w:tab w:val="left" w:pos="5529"/>
              </w:tabs>
              <w:spacing w:after="0" w:line="240" w:lineRule="auto"/>
              <w:rPr>
                <w:rFonts w:ascii="Arial" w:hAnsi="Arial" w:cs="Arial"/>
                <w:b/>
                <w:sz w:val="20"/>
                <w:szCs w:val="20"/>
              </w:rPr>
            </w:pPr>
            <w:r>
              <w:rPr>
                <w:rFonts w:ascii="Arial" w:hAnsi="Arial" w:cs="Arial"/>
                <w:sz w:val="20"/>
                <w:szCs w:val="20"/>
              </w:rPr>
              <w:t xml:space="preserve">Article </w:t>
            </w:r>
            <w:r w:rsidRPr="000B3174">
              <w:rPr>
                <w:rFonts w:ascii="Arial" w:hAnsi="Arial" w:cs="Arial"/>
                <w:b/>
                <w:sz w:val="20"/>
                <w:szCs w:val="20"/>
              </w:rPr>
              <w:fldChar w:fldCharType="begin"/>
            </w:r>
            <w:r w:rsidRPr="000B3174">
              <w:rPr>
                <w:rFonts w:ascii="Arial" w:hAnsi="Arial" w:cs="Arial"/>
                <w:sz w:val="20"/>
                <w:szCs w:val="20"/>
              </w:rPr>
              <w:instrText xml:space="preserve"> REF _Ref465873394 \r \h </w:instrText>
            </w:r>
            <w:r w:rsidRPr="000B3174">
              <w:rPr>
                <w:rFonts w:ascii="Arial" w:hAnsi="Arial" w:cs="Arial"/>
                <w:b/>
                <w:sz w:val="20"/>
                <w:szCs w:val="20"/>
              </w:rPr>
              <w:instrText xml:space="preserve"> \* MERGEFORMAT </w:instrText>
            </w:r>
            <w:r w:rsidRPr="000B3174">
              <w:rPr>
                <w:rFonts w:ascii="Arial" w:hAnsi="Arial" w:cs="Arial"/>
                <w:b/>
                <w:sz w:val="20"/>
                <w:szCs w:val="20"/>
              </w:rPr>
            </w:r>
            <w:r w:rsidRPr="000B3174">
              <w:rPr>
                <w:rFonts w:ascii="Arial" w:hAnsi="Arial" w:cs="Arial"/>
                <w:b/>
                <w:sz w:val="20"/>
                <w:szCs w:val="20"/>
              </w:rPr>
              <w:fldChar w:fldCharType="separate"/>
            </w:r>
            <w:r w:rsidR="00EB310D">
              <w:rPr>
                <w:rFonts w:ascii="Arial" w:hAnsi="Arial" w:cs="Arial"/>
                <w:sz w:val="20"/>
                <w:szCs w:val="20"/>
              </w:rPr>
              <w:t>16.1</w:t>
            </w:r>
            <w:r w:rsidRPr="000B3174">
              <w:rPr>
                <w:rFonts w:ascii="Arial" w:hAnsi="Arial" w:cs="Arial"/>
                <w:b/>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1D8B82E1" w14:textId="77777777" w:rsidR="00572DD4" w:rsidRPr="000B3174" w:rsidRDefault="00572DD4" w:rsidP="00092F4F">
            <w:pPr>
              <w:tabs>
                <w:tab w:val="left" w:pos="5529"/>
              </w:tabs>
              <w:spacing w:after="0" w:line="240" w:lineRule="auto"/>
              <w:rPr>
                <w:rFonts w:ascii="Arial" w:hAnsi="Arial" w:cs="Arial"/>
                <w:b/>
                <w:sz w:val="20"/>
                <w:szCs w:val="20"/>
              </w:rPr>
            </w:pPr>
            <w:r w:rsidRPr="000B3174">
              <w:rPr>
                <w:rFonts w:ascii="Arial" w:hAnsi="Arial" w:cs="Arial"/>
                <w:sz w:val="20"/>
                <w:szCs w:val="20"/>
              </w:rPr>
              <w:t>Article 11.</w:t>
            </w:r>
            <w:r>
              <w:rPr>
                <w:rFonts w:ascii="Arial" w:hAnsi="Arial" w:cs="Arial"/>
                <w:sz w:val="20"/>
                <w:szCs w:val="20"/>
              </w:rPr>
              <w:t>7</w:t>
            </w:r>
            <w:r w:rsidRPr="000B3174">
              <w:rPr>
                <w:rFonts w:ascii="Arial" w:hAnsi="Arial" w:cs="Arial"/>
                <w:sz w:val="20"/>
                <w:szCs w:val="20"/>
              </w:rPr>
              <w:t>.1</w:t>
            </w:r>
          </w:p>
        </w:tc>
      </w:tr>
      <w:tr w:rsidR="00572DD4" w:rsidRPr="00301E55" w14:paraId="1D8B82E6" w14:textId="77777777" w:rsidTr="00092F4F">
        <w:tc>
          <w:tcPr>
            <w:tcW w:w="3070" w:type="dxa"/>
            <w:tcBorders>
              <w:top w:val="single" w:sz="6" w:space="0" w:color="auto"/>
              <w:left w:val="single" w:sz="2" w:space="0" w:color="auto"/>
              <w:bottom w:val="single" w:sz="2" w:space="0" w:color="auto"/>
              <w:right w:val="single" w:sz="6" w:space="0" w:color="auto"/>
            </w:tcBorders>
            <w:vAlign w:val="center"/>
          </w:tcPr>
          <w:p w14:paraId="1D8B82E3" w14:textId="77777777" w:rsidR="00572DD4" w:rsidRPr="000B3174" w:rsidRDefault="00572DD4" w:rsidP="00092F4F">
            <w:pPr>
              <w:tabs>
                <w:tab w:val="left" w:pos="5529"/>
              </w:tabs>
              <w:spacing w:after="0" w:line="240" w:lineRule="auto"/>
              <w:rPr>
                <w:rFonts w:ascii="Arial" w:hAnsi="Arial" w:cs="Arial"/>
                <w:b/>
                <w:sz w:val="20"/>
                <w:szCs w:val="20"/>
              </w:rPr>
            </w:pPr>
            <w:r w:rsidRPr="000B3174">
              <w:rPr>
                <w:rFonts w:ascii="Arial" w:hAnsi="Arial" w:cs="Arial"/>
                <w:sz w:val="20"/>
                <w:szCs w:val="20"/>
              </w:rPr>
              <w:t>Pénalités</w:t>
            </w:r>
          </w:p>
        </w:tc>
        <w:tc>
          <w:tcPr>
            <w:tcW w:w="3379" w:type="dxa"/>
            <w:tcBorders>
              <w:top w:val="single" w:sz="6" w:space="0" w:color="auto"/>
              <w:left w:val="single" w:sz="6" w:space="0" w:color="auto"/>
              <w:bottom w:val="single" w:sz="2" w:space="0" w:color="auto"/>
              <w:right w:val="single" w:sz="6" w:space="0" w:color="auto"/>
            </w:tcBorders>
            <w:vAlign w:val="center"/>
          </w:tcPr>
          <w:p w14:paraId="1D8B82E4" w14:textId="2F0D95A1" w:rsidR="00572DD4" w:rsidRPr="000B3174" w:rsidRDefault="00572DD4" w:rsidP="00092F4F">
            <w:pPr>
              <w:tabs>
                <w:tab w:val="left" w:pos="5529"/>
              </w:tabs>
              <w:spacing w:after="0" w:line="240" w:lineRule="auto"/>
              <w:rPr>
                <w:rFonts w:ascii="Arial" w:hAnsi="Arial" w:cs="Arial"/>
                <w:sz w:val="20"/>
                <w:szCs w:val="20"/>
              </w:rPr>
            </w:pPr>
            <w:r>
              <w:rPr>
                <w:rFonts w:ascii="Arial" w:hAnsi="Arial" w:cs="Arial"/>
                <w:sz w:val="20"/>
                <w:szCs w:val="20"/>
              </w:rPr>
              <w:t xml:space="preserve">Article </w:t>
            </w:r>
            <w:r w:rsidRPr="000B3174">
              <w:rPr>
                <w:rFonts w:ascii="Arial" w:hAnsi="Arial" w:cs="Arial"/>
                <w:sz w:val="20"/>
                <w:szCs w:val="20"/>
              </w:rPr>
              <w:fldChar w:fldCharType="begin"/>
            </w:r>
            <w:r w:rsidRPr="000B3174">
              <w:rPr>
                <w:rFonts w:ascii="Arial" w:hAnsi="Arial" w:cs="Arial"/>
                <w:sz w:val="20"/>
                <w:szCs w:val="20"/>
              </w:rPr>
              <w:instrText xml:space="preserve"> REF _Ref477365810 \r \h </w:instrText>
            </w:r>
            <w:r>
              <w:rPr>
                <w:rFonts w:ascii="Arial" w:hAnsi="Arial" w:cs="Arial"/>
                <w:sz w:val="20"/>
                <w:szCs w:val="20"/>
              </w:rPr>
              <w:instrText xml:space="preserve"> \* MERGEFORMAT </w:instrText>
            </w:r>
            <w:r w:rsidRPr="000B3174">
              <w:rPr>
                <w:rFonts w:ascii="Arial" w:hAnsi="Arial" w:cs="Arial"/>
                <w:sz w:val="20"/>
                <w:szCs w:val="20"/>
              </w:rPr>
            </w:r>
            <w:r w:rsidRPr="000B3174">
              <w:rPr>
                <w:rFonts w:ascii="Arial" w:hAnsi="Arial" w:cs="Arial"/>
                <w:sz w:val="20"/>
                <w:szCs w:val="20"/>
              </w:rPr>
              <w:fldChar w:fldCharType="separate"/>
            </w:r>
            <w:r w:rsidR="00EB310D">
              <w:rPr>
                <w:rFonts w:ascii="Arial" w:hAnsi="Arial" w:cs="Arial"/>
                <w:sz w:val="20"/>
                <w:szCs w:val="20"/>
              </w:rPr>
              <w:t>17</w:t>
            </w:r>
            <w:r w:rsidRPr="000B3174">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1D8B82E5" w14:textId="77777777" w:rsidR="00572DD4" w:rsidRPr="000B3174" w:rsidRDefault="00572DD4" w:rsidP="00092F4F">
            <w:pPr>
              <w:tabs>
                <w:tab w:val="left" w:pos="5529"/>
              </w:tabs>
              <w:spacing w:after="0" w:line="240" w:lineRule="auto"/>
              <w:rPr>
                <w:rFonts w:ascii="Arial" w:hAnsi="Arial" w:cs="Arial"/>
                <w:b/>
                <w:sz w:val="20"/>
                <w:szCs w:val="20"/>
              </w:rPr>
            </w:pPr>
            <w:r w:rsidRPr="000B3174">
              <w:rPr>
                <w:rFonts w:ascii="Arial" w:hAnsi="Arial" w:cs="Arial"/>
                <w:sz w:val="20"/>
                <w:szCs w:val="20"/>
              </w:rPr>
              <w:t>Article 14</w:t>
            </w:r>
          </w:p>
        </w:tc>
      </w:tr>
      <w:tr w:rsidR="00572DD4" w:rsidRPr="00301E55" w14:paraId="1D8B82F2" w14:textId="77777777" w:rsidTr="00092F4F">
        <w:tc>
          <w:tcPr>
            <w:tcW w:w="3070" w:type="dxa"/>
            <w:tcBorders>
              <w:top w:val="single" w:sz="6" w:space="0" w:color="auto"/>
              <w:left w:val="single" w:sz="2" w:space="0" w:color="auto"/>
              <w:bottom w:val="single" w:sz="2" w:space="0" w:color="auto"/>
              <w:right w:val="single" w:sz="6" w:space="0" w:color="auto"/>
            </w:tcBorders>
            <w:vAlign w:val="center"/>
          </w:tcPr>
          <w:p w14:paraId="1D8B82EF" w14:textId="77777777" w:rsidR="00572DD4" w:rsidRPr="000B3174" w:rsidRDefault="00572DD4" w:rsidP="00092F4F">
            <w:pPr>
              <w:tabs>
                <w:tab w:val="left" w:pos="5529"/>
              </w:tabs>
              <w:spacing w:after="0" w:line="240" w:lineRule="auto"/>
              <w:rPr>
                <w:rFonts w:ascii="Arial" w:hAnsi="Arial" w:cs="Arial"/>
                <w:sz w:val="20"/>
                <w:szCs w:val="20"/>
              </w:rPr>
            </w:pPr>
            <w:r w:rsidRPr="000B3174">
              <w:rPr>
                <w:rFonts w:ascii="Arial" w:hAnsi="Arial" w:cs="Arial"/>
                <w:sz w:val="20"/>
                <w:szCs w:val="20"/>
              </w:rPr>
              <w:t>Résiliation de l’accord-cadre pour motif d’intérêt général</w:t>
            </w:r>
          </w:p>
        </w:tc>
        <w:tc>
          <w:tcPr>
            <w:tcW w:w="3379" w:type="dxa"/>
            <w:tcBorders>
              <w:top w:val="single" w:sz="6" w:space="0" w:color="auto"/>
              <w:left w:val="single" w:sz="6" w:space="0" w:color="auto"/>
              <w:bottom w:val="single" w:sz="2" w:space="0" w:color="auto"/>
              <w:right w:val="single" w:sz="6" w:space="0" w:color="auto"/>
            </w:tcBorders>
            <w:vAlign w:val="center"/>
          </w:tcPr>
          <w:p w14:paraId="1D8B82F0" w14:textId="252C0588" w:rsidR="00572DD4" w:rsidRPr="000B3174" w:rsidRDefault="00572DD4" w:rsidP="00092F4F">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_Ref486428062 \r \h </w:instrText>
            </w:r>
            <w:r>
              <w:rPr>
                <w:rFonts w:ascii="Arial" w:hAnsi="Arial" w:cs="Arial"/>
                <w:sz w:val="20"/>
                <w:szCs w:val="20"/>
              </w:rPr>
            </w:r>
            <w:r>
              <w:rPr>
                <w:rFonts w:ascii="Arial" w:hAnsi="Arial" w:cs="Arial"/>
                <w:sz w:val="20"/>
                <w:szCs w:val="20"/>
              </w:rPr>
              <w:fldChar w:fldCharType="separate"/>
            </w:r>
            <w:r w:rsidR="00EB310D">
              <w:rPr>
                <w:rFonts w:ascii="Arial" w:hAnsi="Arial" w:cs="Arial"/>
                <w:sz w:val="20"/>
                <w:szCs w:val="20"/>
              </w:rPr>
              <w:t>23.2</w:t>
            </w:r>
            <w:r>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1D8B82F1" w14:textId="2596E245" w:rsidR="00572DD4" w:rsidRPr="000B3174" w:rsidRDefault="00572DD4" w:rsidP="00092F4F">
            <w:pPr>
              <w:tabs>
                <w:tab w:val="left" w:pos="5529"/>
              </w:tabs>
              <w:spacing w:after="0" w:line="240" w:lineRule="auto"/>
              <w:rPr>
                <w:rFonts w:ascii="Arial" w:hAnsi="Arial" w:cs="Arial"/>
                <w:b/>
                <w:sz w:val="20"/>
                <w:szCs w:val="20"/>
              </w:rPr>
            </w:pPr>
            <w:r w:rsidRPr="000B3174">
              <w:rPr>
                <w:rFonts w:ascii="Arial" w:hAnsi="Arial" w:cs="Arial"/>
                <w:sz w:val="20"/>
                <w:szCs w:val="20"/>
              </w:rPr>
              <w:t xml:space="preserve">Article </w:t>
            </w:r>
            <w:r w:rsidR="00B564B8">
              <w:rPr>
                <w:rFonts w:ascii="Arial" w:hAnsi="Arial" w:cs="Arial"/>
                <w:sz w:val="20"/>
                <w:szCs w:val="20"/>
              </w:rPr>
              <w:t>42</w:t>
            </w:r>
          </w:p>
        </w:tc>
      </w:tr>
      <w:tr w:rsidR="00572DD4" w:rsidRPr="00301E55" w14:paraId="1D8B82F6" w14:textId="77777777" w:rsidTr="00092F4F">
        <w:tc>
          <w:tcPr>
            <w:tcW w:w="3070" w:type="dxa"/>
            <w:tcBorders>
              <w:top w:val="single" w:sz="6" w:space="0" w:color="auto"/>
              <w:left w:val="single" w:sz="2" w:space="0" w:color="auto"/>
              <w:bottom w:val="single" w:sz="6" w:space="0" w:color="auto"/>
              <w:right w:val="single" w:sz="6" w:space="0" w:color="auto"/>
            </w:tcBorders>
            <w:vAlign w:val="center"/>
          </w:tcPr>
          <w:p w14:paraId="1D8B82F3" w14:textId="77777777" w:rsidR="00572DD4" w:rsidRPr="000B3174" w:rsidRDefault="00572DD4" w:rsidP="00092F4F">
            <w:pPr>
              <w:tabs>
                <w:tab w:val="left" w:pos="5529"/>
              </w:tabs>
              <w:spacing w:after="0" w:line="240" w:lineRule="auto"/>
              <w:rPr>
                <w:rFonts w:ascii="Arial" w:hAnsi="Arial" w:cs="Arial"/>
                <w:b/>
                <w:sz w:val="20"/>
                <w:szCs w:val="20"/>
              </w:rPr>
            </w:pPr>
            <w:r w:rsidRPr="000B3174">
              <w:rPr>
                <w:rFonts w:ascii="Arial" w:hAnsi="Arial" w:cs="Arial"/>
                <w:sz w:val="20"/>
                <w:szCs w:val="20"/>
              </w:rPr>
              <w:t>Résiliation de l’accord-cadre pour faute du Titulaire</w:t>
            </w:r>
          </w:p>
        </w:tc>
        <w:tc>
          <w:tcPr>
            <w:tcW w:w="3379" w:type="dxa"/>
            <w:tcBorders>
              <w:top w:val="single" w:sz="6" w:space="0" w:color="auto"/>
              <w:left w:val="single" w:sz="6" w:space="0" w:color="auto"/>
              <w:bottom w:val="single" w:sz="6" w:space="0" w:color="auto"/>
              <w:right w:val="single" w:sz="6" w:space="0" w:color="auto"/>
            </w:tcBorders>
            <w:vAlign w:val="center"/>
          </w:tcPr>
          <w:p w14:paraId="1D8B82F4" w14:textId="4D2915B5" w:rsidR="00572DD4" w:rsidRPr="000B3174" w:rsidRDefault="00572DD4" w:rsidP="00092F4F">
            <w:pPr>
              <w:tabs>
                <w:tab w:val="left" w:pos="5529"/>
              </w:tabs>
              <w:spacing w:after="0" w:line="240" w:lineRule="auto"/>
              <w:rPr>
                <w:rFonts w:ascii="Arial" w:hAnsi="Arial" w:cs="Arial"/>
                <w:b/>
                <w:sz w:val="20"/>
                <w:szCs w:val="20"/>
              </w:rPr>
            </w:pPr>
            <w:r>
              <w:rPr>
                <w:rFonts w:ascii="Arial" w:hAnsi="Arial" w:cs="Arial"/>
                <w:sz w:val="20"/>
                <w:szCs w:val="20"/>
              </w:rPr>
              <w:t xml:space="preserve">Article </w:t>
            </w:r>
            <w:r w:rsidRPr="000B3174">
              <w:rPr>
                <w:rFonts w:ascii="Arial" w:hAnsi="Arial" w:cs="Arial"/>
                <w:b/>
                <w:sz w:val="20"/>
                <w:szCs w:val="20"/>
              </w:rPr>
              <w:fldChar w:fldCharType="begin"/>
            </w:r>
            <w:r w:rsidRPr="000B3174">
              <w:rPr>
                <w:rFonts w:ascii="Arial" w:hAnsi="Arial" w:cs="Arial"/>
                <w:sz w:val="20"/>
                <w:szCs w:val="20"/>
              </w:rPr>
              <w:instrText xml:space="preserve"> REF _Ref465849016 \r \h </w:instrText>
            </w:r>
            <w:r w:rsidRPr="000B3174">
              <w:rPr>
                <w:rFonts w:ascii="Arial" w:hAnsi="Arial" w:cs="Arial"/>
                <w:b/>
                <w:sz w:val="20"/>
                <w:szCs w:val="20"/>
              </w:rPr>
              <w:instrText xml:space="preserve"> \* MERGEFORMAT </w:instrText>
            </w:r>
            <w:r w:rsidRPr="000B3174">
              <w:rPr>
                <w:rFonts w:ascii="Arial" w:hAnsi="Arial" w:cs="Arial"/>
                <w:b/>
                <w:sz w:val="20"/>
                <w:szCs w:val="20"/>
              </w:rPr>
            </w:r>
            <w:r w:rsidRPr="000B3174">
              <w:rPr>
                <w:rFonts w:ascii="Arial" w:hAnsi="Arial" w:cs="Arial"/>
                <w:b/>
                <w:sz w:val="20"/>
                <w:szCs w:val="20"/>
              </w:rPr>
              <w:fldChar w:fldCharType="separate"/>
            </w:r>
            <w:r w:rsidR="00EB310D">
              <w:rPr>
                <w:rFonts w:ascii="Arial" w:hAnsi="Arial" w:cs="Arial"/>
                <w:sz w:val="20"/>
                <w:szCs w:val="20"/>
              </w:rPr>
              <w:t>23.3</w:t>
            </w:r>
            <w:r w:rsidRPr="000B3174">
              <w:rPr>
                <w:rFonts w:ascii="Arial" w:hAnsi="Arial" w:cs="Arial"/>
                <w:b/>
                <w:sz w:val="20"/>
                <w:szCs w:val="20"/>
              </w:rPr>
              <w:fldChar w:fldCharType="end"/>
            </w:r>
          </w:p>
        </w:tc>
        <w:tc>
          <w:tcPr>
            <w:tcW w:w="3260" w:type="dxa"/>
            <w:tcBorders>
              <w:top w:val="single" w:sz="6" w:space="0" w:color="auto"/>
              <w:left w:val="single" w:sz="6" w:space="0" w:color="auto"/>
              <w:bottom w:val="single" w:sz="6" w:space="0" w:color="auto"/>
              <w:right w:val="single" w:sz="2" w:space="0" w:color="auto"/>
            </w:tcBorders>
            <w:vAlign w:val="center"/>
          </w:tcPr>
          <w:p w14:paraId="1D8B82F5" w14:textId="7A2AFAD3" w:rsidR="00572DD4" w:rsidRPr="000B3174" w:rsidRDefault="00572DD4" w:rsidP="00092F4F">
            <w:pPr>
              <w:tabs>
                <w:tab w:val="left" w:pos="5529"/>
              </w:tabs>
              <w:spacing w:after="0" w:line="240" w:lineRule="auto"/>
              <w:rPr>
                <w:rFonts w:ascii="Arial" w:hAnsi="Arial" w:cs="Arial"/>
                <w:b/>
                <w:sz w:val="20"/>
                <w:szCs w:val="20"/>
              </w:rPr>
            </w:pPr>
            <w:r w:rsidRPr="000B3174">
              <w:rPr>
                <w:rFonts w:ascii="Arial" w:hAnsi="Arial" w:cs="Arial"/>
                <w:sz w:val="20"/>
                <w:szCs w:val="20"/>
              </w:rPr>
              <w:t xml:space="preserve">En complément de l’Article </w:t>
            </w:r>
            <w:r>
              <w:rPr>
                <w:rFonts w:ascii="Arial" w:hAnsi="Arial" w:cs="Arial"/>
                <w:sz w:val="20"/>
                <w:szCs w:val="20"/>
              </w:rPr>
              <w:t>4</w:t>
            </w:r>
            <w:r w:rsidR="00B564B8">
              <w:rPr>
                <w:rFonts w:ascii="Arial" w:hAnsi="Arial" w:cs="Arial"/>
                <w:sz w:val="20"/>
                <w:szCs w:val="20"/>
              </w:rPr>
              <w:t>1</w:t>
            </w:r>
          </w:p>
        </w:tc>
      </w:tr>
    </w:tbl>
    <w:p w14:paraId="1D8B82FF" w14:textId="2CB6B467" w:rsidR="00D23B15" w:rsidRDefault="00D23B15"/>
    <w:sectPr w:rsidR="00D23B15" w:rsidSect="00092F4F">
      <w:headerReference w:type="even" r:id="rId16"/>
      <w:headerReference w:type="default" r:id="rId17"/>
      <w:footerReference w:type="default" r:id="rId18"/>
      <w:head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D5E6AB" w14:textId="77777777" w:rsidR="0097785F" w:rsidRDefault="0097785F">
      <w:pPr>
        <w:spacing w:after="0" w:line="240" w:lineRule="auto"/>
      </w:pPr>
      <w:r>
        <w:separator/>
      </w:r>
    </w:p>
  </w:endnote>
  <w:endnote w:type="continuationSeparator" w:id="0">
    <w:p w14:paraId="06F584A6" w14:textId="77777777" w:rsidR="0097785F" w:rsidRDefault="009778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Perpetua Titling MT">
    <w:panose1 w:val="020205020605050208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4965346"/>
      <w:docPartObj>
        <w:docPartGallery w:val="Page Numbers (Bottom of Page)"/>
        <w:docPartUnique/>
      </w:docPartObj>
    </w:sdtPr>
    <w:sdtEndPr/>
    <w:sdtContent>
      <w:sdt>
        <w:sdtPr>
          <w:id w:val="-1769616900"/>
          <w:docPartObj>
            <w:docPartGallery w:val="Page Numbers (Top of Page)"/>
            <w:docPartUnique/>
          </w:docPartObj>
        </w:sdtPr>
        <w:sdtEndPr/>
        <w:sdtContent>
          <w:p w14:paraId="62DAE53E" w14:textId="534975F8" w:rsidR="00D3518D" w:rsidRDefault="00D3518D">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1D8B8304" w14:textId="2FF4BE40" w:rsidR="00D3518D" w:rsidRPr="00F34EB2" w:rsidRDefault="00D3518D" w:rsidP="00092F4F">
    <w:pPr>
      <w:pStyle w:val="Pieddepage"/>
      <w:rPr>
        <w:i/>
        <w:iCs/>
        <w:sz w:val="18"/>
        <w:szCs w:val="18"/>
      </w:rPr>
    </w:pPr>
    <w:r w:rsidRPr="00F34EB2">
      <w:rPr>
        <w:rFonts w:cs="Arial"/>
        <w:i/>
        <w:iCs/>
        <w:sz w:val="16"/>
        <w:szCs w:val="18"/>
      </w:rPr>
      <w:t>X2130 – Fournitures et prestations de services pour le contrôle d’accès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7FB94E" w14:textId="77777777" w:rsidR="0097785F" w:rsidRDefault="0097785F">
      <w:pPr>
        <w:spacing w:after="0" w:line="240" w:lineRule="auto"/>
      </w:pPr>
      <w:r>
        <w:separator/>
      </w:r>
    </w:p>
  </w:footnote>
  <w:footnote w:type="continuationSeparator" w:id="0">
    <w:p w14:paraId="0F6BEBAB" w14:textId="77777777" w:rsidR="0097785F" w:rsidRDefault="009778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1FCA6" w14:textId="4EB6621C" w:rsidR="00D3518D" w:rsidRDefault="00D3518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D0E6C" w14:textId="45DE99CC" w:rsidR="00D3518D" w:rsidRDefault="00D3518D">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30800" w14:textId="04AF28A1" w:rsidR="00D3518D" w:rsidRDefault="00D3518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8" type="#_x0000_t75" style="width:11.25pt;height:11.25pt" o:bullet="t">
        <v:imagedata r:id="rId1" o:title="msoB0A7"/>
      </v:shape>
    </w:pict>
  </w:numPicBullet>
  <w:abstractNum w:abstractNumId="0" w15:restartNumberingAfterBreak="0">
    <w:nsid w:val="FFFFFF83"/>
    <w:multiLevelType w:val="singleLevel"/>
    <w:tmpl w:val="BCA8EA26"/>
    <w:lvl w:ilvl="0">
      <w:start w:val="1"/>
      <w:numFmt w:val="bullet"/>
      <w:pStyle w:val="Textearticle"/>
      <w:lvlText w:val=""/>
      <w:lvlJc w:val="left"/>
      <w:pPr>
        <w:tabs>
          <w:tab w:val="num" w:pos="643"/>
        </w:tabs>
        <w:ind w:left="643" w:hanging="360"/>
      </w:pPr>
      <w:rPr>
        <w:rFonts w:ascii="Symbol" w:hAnsi="Symbol" w:cs="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D"/>
    <w:multiLevelType w:val="singleLevel"/>
    <w:tmpl w:val="0000000D"/>
    <w:name w:val="WW8Num20"/>
    <w:lvl w:ilvl="0">
      <w:start w:val="2"/>
      <w:numFmt w:val="bullet"/>
      <w:lvlText w:val="-"/>
      <w:lvlJc w:val="left"/>
      <w:pPr>
        <w:tabs>
          <w:tab w:val="num" w:pos="0"/>
        </w:tabs>
        <w:ind w:left="720" w:hanging="360"/>
      </w:pPr>
      <w:rPr>
        <w:rFonts w:ascii="Calibri" w:hAnsi="Calibri" w:cs="Calibri" w:hint="default"/>
      </w:rPr>
    </w:lvl>
  </w:abstractNum>
  <w:abstractNum w:abstractNumId="4" w15:restartNumberingAfterBreak="0">
    <w:nsid w:val="00305B7B"/>
    <w:multiLevelType w:val="hybridMultilevel"/>
    <w:tmpl w:val="0CF432BE"/>
    <w:lvl w:ilvl="0" w:tplc="9F5E883C">
      <w:start w:val="1"/>
      <w:numFmt w:val="bullet"/>
      <w:lvlText w:val="-"/>
      <w:lvlJc w:val="left"/>
      <w:pPr>
        <w:tabs>
          <w:tab w:val="num" w:pos="1068"/>
        </w:tabs>
        <w:ind w:left="1068" w:hanging="360"/>
      </w:pPr>
      <w:rPr>
        <w:rFonts w:ascii="Palatino Linotype" w:eastAsia="Symbol" w:hAnsi="Palatino Linotype" w:cs="Symbol" w:hint="default"/>
      </w:rPr>
    </w:lvl>
    <w:lvl w:ilvl="1" w:tplc="040C0003" w:tentative="1">
      <w:start w:val="1"/>
      <w:numFmt w:val="bullet"/>
      <w:lvlText w:val="o"/>
      <w:lvlJc w:val="left"/>
      <w:pPr>
        <w:tabs>
          <w:tab w:val="num" w:pos="1788"/>
        </w:tabs>
        <w:ind w:left="1788" w:hanging="360"/>
      </w:pPr>
      <w:rPr>
        <w:rFonts w:ascii="Courier New" w:hAnsi="Courier New" w:cs="Courier New" w:hint="default"/>
      </w:rPr>
    </w:lvl>
    <w:lvl w:ilvl="2" w:tplc="040C0005">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5" w15:restartNumberingAfterBreak="0">
    <w:nsid w:val="02F11877"/>
    <w:multiLevelType w:val="hybridMultilevel"/>
    <w:tmpl w:val="8014F1D4"/>
    <w:lvl w:ilvl="0" w:tplc="17B82FD0">
      <w:start w:val="1"/>
      <w:numFmt w:val="bullet"/>
      <w:lvlText w:val=""/>
      <w:lvlJc w:val="left"/>
      <w:pPr>
        <w:ind w:left="1429" w:hanging="360"/>
      </w:pPr>
      <w:rPr>
        <w:rFonts w:ascii="Symbol" w:hAnsi="Symbol" w:hint="default"/>
        <w:color w:val="auto"/>
      </w:rPr>
    </w:lvl>
    <w:lvl w:ilvl="1" w:tplc="26A03EE2">
      <w:numFmt w:val="bullet"/>
      <w:lvlText w:val="-"/>
      <w:lvlJc w:val="left"/>
      <w:pPr>
        <w:ind w:left="2149" w:hanging="360"/>
      </w:pPr>
      <w:rPr>
        <w:rFonts w:ascii="Calibri" w:eastAsia="Times New Roman" w:hAnsi="Calibri" w:cs="Times New Roman" w:hint="default"/>
        <w:sz w:val="24"/>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6" w15:restartNumberingAfterBreak="0">
    <w:nsid w:val="04392869"/>
    <w:multiLevelType w:val="hybridMultilevel"/>
    <w:tmpl w:val="021C5C46"/>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4C70631"/>
    <w:multiLevelType w:val="hybridMultilevel"/>
    <w:tmpl w:val="47FCF438"/>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67E30C4"/>
    <w:multiLevelType w:val="hybridMultilevel"/>
    <w:tmpl w:val="34F8670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D9A057E"/>
    <w:multiLevelType w:val="hybridMultilevel"/>
    <w:tmpl w:val="D3E80A84"/>
    <w:lvl w:ilvl="0" w:tplc="040C0007">
      <w:start w:val="1"/>
      <w:numFmt w:val="bullet"/>
      <w:lvlText w:val=""/>
      <w:lvlPicBulletId w:val="0"/>
      <w:lvlJc w:val="left"/>
      <w:pPr>
        <w:ind w:left="780" w:hanging="360"/>
      </w:pPr>
      <w:rPr>
        <w:rFonts w:ascii="Symbol" w:hAnsi="Symbol" w:hint="default"/>
      </w:rPr>
    </w:lvl>
    <w:lvl w:ilvl="1" w:tplc="040C0007">
      <w:start w:val="1"/>
      <w:numFmt w:val="bullet"/>
      <w:lvlText w:val=""/>
      <w:lvlPicBulletId w:val="0"/>
      <w:lvlJc w:val="left"/>
      <w:pPr>
        <w:ind w:left="1500" w:hanging="360"/>
      </w:pPr>
      <w:rPr>
        <w:rFonts w:ascii="Symbol" w:hAnsi="Symbol"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0" w15:restartNumberingAfterBreak="0">
    <w:nsid w:val="0F1F4291"/>
    <w:multiLevelType w:val="hybridMultilevel"/>
    <w:tmpl w:val="E7CE70FA"/>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085659F"/>
    <w:multiLevelType w:val="hybridMultilevel"/>
    <w:tmpl w:val="83ACCDDE"/>
    <w:lvl w:ilvl="0" w:tplc="FFFFFFFF">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38A4121"/>
    <w:multiLevelType w:val="hybridMultilevel"/>
    <w:tmpl w:val="B3FE973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6F8628E"/>
    <w:multiLevelType w:val="hybridMultilevel"/>
    <w:tmpl w:val="49E2DCD6"/>
    <w:lvl w:ilvl="0" w:tplc="29D66B70">
      <w:start w:val="1"/>
      <w:numFmt w:val="decimal"/>
      <w:lvlText w:val="%1)"/>
      <w:lvlJc w:val="left"/>
      <w:pPr>
        <w:ind w:left="1065" w:hanging="360"/>
      </w:pPr>
      <w:rPr>
        <w:rFonts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14" w15:restartNumberingAfterBreak="0">
    <w:nsid w:val="17303D95"/>
    <w:multiLevelType w:val="hybridMultilevel"/>
    <w:tmpl w:val="62B40CA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B1530F0"/>
    <w:multiLevelType w:val="hybridMultilevel"/>
    <w:tmpl w:val="351E4436"/>
    <w:lvl w:ilvl="0" w:tplc="E1D2C800">
      <w:numFmt w:val="bullet"/>
      <w:lvlText w:val="-"/>
      <w:lvlJc w:val="left"/>
      <w:pPr>
        <w:tabs>
          <w:tab w:val="num" w:pos="360"/>
        </w:tabs>
        <w:ind w:left="360" w:hanging="360"/>
      </w:pPr>
      <w:rPr>
        <w:rFonts w:ascii="Times New Roman" w:eastAsia="Times New Roman" w:hAnsi="Times New Roman" w:cs="Times New Roman" w:hint="default"/>
      </w:rPr>
    </w:lvl>
    <w:lvl w:ilvl="1" w:tplc="040C0003">
      <w:start w:val="1"/>
      <w:numFmt w:val="bullet"/>
      <w:lvlText w:val="o"/>
      <w:lvlJc w:val="left"/>
      <w:pPr>
        <w:tabs>
          <w:tab w:val="num" w:pos="872"/>
        </w:tabs>
        <w:ind w:left="872" w:hanging="360"/>
      </w:pPr>
      <w:rPr>
        <w:rFonts w:ascii="Courier New" w:hAnsi="Courier New" w:cs="Courier New" w:hint="default"/>
      </w:rPr>
    </w:lvl>
    <w:lvl w:ilvl="2" w:tplc="040C0005">
      <w:start w:val="1"/>
      <w:numFmt w:val="bullet"/>
      <w:lvlText w:val=""/>
      <w:lvlJc w:val="left"/>
      <w:pPr>
        <w:tabs>
          <w:tab w:val="num" w:pos="1592"/>
        </w:tabs>
        <w:ind w:left="1592" w:hanging="360"/>
      </w:pPr>
      <w:rPr>
        <w:rFonts w:ascii="Wingdings" w:hAnsi="Wingdings" w:hint="default"/>
      </w:rPr>
    </w:lvl>
    <w:lvl w:ilvl="3" w:tplc="040C0001">
      <w:start w:val="1"/>
      <w:numFmt w:val="bullet"/>
      <w:lvlText w:val=""/>
      <w:lvlJc w:val="left"/>
      <w:pPr>
        <w:tabs>
          <w:tab w:val="num" w:pos="2312"/>
        </w:tabs>
        <w:ind w:left="2312" w:hanging="360"/>
      </w:pPr>
      <w:rPr>
        <w:rFonts w:ascii="Symbol" w:hAnsi="Symbol" w:hint="default"/>
      </w:rPr>
    </w:lvl>
    <w:lvl w:ilvl="4" w:tplc="040C0003">
      <w:start w:val="1"/>
      <w:numFmt w:val="bullet"/>
      <w:lvlText w:val="o"/>
      <w:lvlJc w:val="left"/>
      <w:pPr>
        <w:tabs>
          <w:tab w:val="num" w:pos="3032"/>
        </w:tabs>
        <w:ind w:left="3032" w:hanging="360"/>
      </w:pPr>
      <w:rPr>
        <w:rFonts w:ascii="Courier New" w:hAnsi="Courier New" w:cs="Courier New" w:hint="default"/>
      </w:rPr>
    </w:lvl>
    <w:lvl w:ilvl="5" w:tplc="040C0005">
      <w:start w:val="1"/>
      <w:numFmt w:val="bullet"/>
      <w:lvlText w:val=""/>
      <w:lvlJc w:val="left"/>
      <w:pPr>
        <w:tabs>
          <w:tab w:val="num" w:pos="3752"/>
        </w:tabs>
        <w:ind w:left="3752" w:hanging="360"/>
      </w:pPr>
      <w:rPr>
        <w:rFonts w:ascii="Wingdings" w:hAnsi="Wingdings" w:hint="default"/>
      </w:rPr>
    </w:lvl>
    <w:lvl w:ilvl="6" w:tplc="040C0001">
      <w:start w:val="1"/>
      <w:numFmt w:val="bullet"/>
      <w:lvlText w:val=""/>
      <w:lvlJc w:val="left"/>
      <w:pPr>
        <w:tabs>
          <w:tab w:val="num" w:pos="4472"/>
        </w:tabs>
        <w:ind w:left="4472" w:hanging="360"/>
      </w:pPr>
      <w:rPr>
        <w:rFonts w:ascii="Symbol" w:hAnsi="Symbol" w:hint="default"/>
      </w:rPr>
    </w:lvl>
    <w:lvl w:ilvl="7" w:tplc="040C0003">
      <w:start w:val="1"/>
      <w:numFmt w:val="bullet"/>
      <w:lvlText w:val="o"/>
      <w:lvlJc w:val="left"/>
      <w:pPr>
        <w:tabs>
          <w:tab w:val="num" w:pos="5192"/>
        </w:tabs>
        <w:ind w:left="5192" w:hanging="360"/>
      </w:pPr>
      <w:rPr>
        <w:rFonts w:ascii="Courier New" w:hAnsi="Courier New" w:cs="Courier New" w:hint="default"/>
      </w:rPr>
    </w:lvl>
    <w:lvl w:ilvl="8" w:tplc="040C0005">
      <w:start w:val="1"/>
      <w:numFmt w:val="bullet"/>
      <w:lvlText w:val=""/>
      <w:lvlJc w:val="left"/>
      <w:pPr>
        <w:tabs>
          <w:tab w:val="num" w:pos="5912"/>
        </w:tabs>
        <w:ind w:left="5912" w:hanging="360"/>
      </w:pPr>
      <w:rPr>
        <w:rFonts w:ascii="Wingdings" w:hAnsi="Wingdings" w:hint="default"/>
      </w:rPr>
    </w:lvl>
  </w:abstractNum>
  <w:abstractNum w:abstractNumId="16" w15:restartNumberingAfterBreak="0">
    <w:nsid w:val="1B9840B9"/>
    <w:multiLevelType w:val="hybridMultilevel"/>
    <w:tmpl w:val="925444A2"/>
    <w:lvl w:ilvl="0" w:tplc="040C0007">
      <w:start w:val="1"/>
      <w:numFmt w:val="bullet"/>
      <w:lvlText w:val=""/>
      <w:lvlPicBulletId w:val="0"/>
      <w:lvlJc w:val="left"/>
      <w:pPr>
        <w:ind w:left="720" w:hanging="360"/>
      </w:pPr>
      <w:rPr>
        <w:rFonts w:ascii="Symbol" w:hAnsi="Symbo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F437D3E"/>
    <w:multiLevelType w:val="hybridMultilevel"/>
    <w:tmpl w:val="29C4CDA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1F6B7CE0"/>
    <w:multiLevelType w:val="hybridMultilevel"/>
    <w:tmpl w:val="A906E23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1FE522D"/>
    <w:multiLevelType w:val="hybridMultilevel"/>
    <w:tmpl w:val="AE98A3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30F2277"/>
    <w:multiLevelType w:val="hybridMultilevel"/>
    <w:tmpl w:val="BB02C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573756D"/>
    <w:multiLevelType w:val="hybridMultilevel"/>
    <w:tmpl w:val="494ECD3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5DB0AE6"/>
    <w:multiLevelType w:val="hybridMultilevel"/>
    <w:tmpl w:val="AF5C0CE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8E51119"/>
    <w:multiLevelType w:val="hybridMultilevel"/>
    <w:tmpl w:val="2B90AE8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28FD3915"/>
    <w:multiLevelType w:val="hybridMultilevel"/>
    <w:tmpl w:val="45AC31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29985A05"/>
    <w:multiLevelType w:val="hybridMultilevel"/>
    <w:tmpl w:val="6108CAF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29C22199"/>
    <w:multiLevelType w:val="multilevel"/>
    <w:tmpl w:val="92869058"/>
    <w:lvl w:ilvl="0">
      <w:start w:val="1"/>
      <w:numFmt w:val="decimal"/>
      <w:suff w:val="space"/>
      <w:lvlText w:val="Article %1."/>
      <w:lvlJc w:val="left"/>
      <w:pPr>
        <w:ind w:left="432" w:hanging="432"/>
      </w:pPr>
      <w:rPr>
        <w:rFonts w:hint="default"/>
      </w:rPr>
    </w:lvl>
    <w:lvl w:ilvl="1">
      <w:start w:val="1"/>
      <w:numFmt w:val="decimal"/>
      <w:lvlText w:val="%1.%2."/>
      <w:lvlJc w:val="left"/>
      <w:pPr>
        <w:ind w:left="576" w:hanging="576"/>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rFonts w:ascii="Times New Roman" w:hAnsi="Times New Roman" w:cs="Times New Roman"/>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2CFD235C"/>
    <w:multiLevelType w:val="hybridMultilevel"/>
    <w:tmpl w:val="4DB0D11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2D735B9E"/>
    <w:multiLevelType w:val="hybridMultilevel"/>
    <w:tmpl w:val="08B2D4F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2EB510B6"/>
    <w:multiLevelType w:val="hybridMultilevel"/>
    <w:tmpl w:val="814CC264"/>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2F3B1ABD"/>
    <w:multiLevelType w:val="hybridMultilevel"/>
    <w:tmpl w:val="DC00A4DA"/>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2F615554"/>
    <w:multiLevelType w:val="hybridMultilevel"/>
    <w:tmpl w:val="98881B4C"/>
    <w:lvl w:ilvl="0" w:tplc="7424280A">
      <w:start w:val="1"/>
      <w:numFmt w:val="bullet"/>
      <w:lvlText w:val="-"/>
      <w:lvlJc w:val="left"/>
      <w:pPr>
        <w:ind w:left="360" w:hanging="360"/>
      </w:pPr>
      <w:rPr>
        <w:rFonts w:ascii="Arial Narrow" w:hAnsi="Arial Narro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2" w15:restartNumberingAfterBreak="0">
    <w:nsid w:val="302655D2"/>
    <w:multiLevelType w:val="hybridMultilevel"/>
    <w:tmpl w:val="2828EBBC"/>
    <w:lvl w:ilvl="0" w:tplc="4AEEF36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3985591A"/>
    <w:multiLevelType w:val="hybridMultilevel"/>
    <w:tmpl w:val="01E029F4"/>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3A3C4B1B"/>
    <w:multiLevelType w:val="hybridMultilevel"/>
    <w:tmpl w:val="15B63E22"/>
    <w:lvl w:ilvl="0" w:tplc="E1D2C80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3C500503"/>
    <w:multiLevelType w:val="hybridMultilevel"/>
    <w:tmpl w:val="EA58D1D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3D6341D6"/>
    <w:multiLevelType w:val="hybridMultilevel"/>
    <w:tmpl w:val="F1D886EC"/>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3D6A4AEA"/>
    <w:multiLevelType w:val="hybridMultilevel"/>
    <w:tmpl w:val="918AFB52"/>
    <w:lvl w:ilvl="0" w:tplc="E1D2C80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3F8631AE"/>
    <w:multiLevelType w:val="hybridMultilevel"/>
    <w:tmpl w:val="36A2667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3FCE0F98"/>
    <w:multiLevelType w:val="hybridMultilevel"/>
    <w:tmpl w:val="C7BC1B8C"/>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41936B3C"/>
    <w:multiLevelType w:val="hybridMultilevel"/>
    <w:tmpl w:val="5366D92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43085232"/>
    <w:multiLevelType w:val="hybridMultilevel"/>
    <w:tmpl w:val="7DEC4A98"/>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446926AF"/>
    <w:multiLevelType w:val="hybridMultilevel"/>
    <w:tmpl w:val="00FE616A"/>
    <w:lvl w:ilvl="0" w:tplc="040C0003">
      <w:start w:val="1"/>
      <w:numFmt w:val="bullet"/>
      <w:lvlText w:val="o"/>
      <w:lvlJc w:val="left"/>
      <w:pPr>
        <w:ind w:left="1700" w:hanging="360"/>
      </w:pPr>
      <w:rPr>
        <w:rFonts w:ascii="Courier New" w:hAnsi="Courier New" w:cs="Courier New" w:hint="default"/>
      </w:rPr>
    </w:lvl>
    <w:lvl w:ilvl="1" w:tplc="AB8A63E4">
      <w:numFmt w:val="bullet"/>
      <w:lvlText w:val=""/>
      <w:lvlJc w:val="left"/>
      <w:pPr>
        <w:ind w:left="2420" w:hanging="360"/>
      </w:pPr>
      <w:rPr>
        <w:rFonts w:ascii="Wingdings" w:eastAsia="Times New Roman" w:hAnsi="Wingdings" w:cs="Calibri" w:hint="default"/>
      </w:rPr>
    </w:lvl>
    <w:lvl w:ilvl="2" w:tplc="040C0005" w:tentative="1">
      <w:start w:val="1"/>
      <w:numFmt w:val="bullet"/>
      <w:lvlText w:val=""/>
      <w:lvlJc w:val="left"/>
      <w:pPr>
        <w:ind w:left="3140" w:hanging="360"/>
      </w:pPr>
      <w:rPr>
        <w:rFonts w:ascii="Wingdings" w:hAnsi="Wingdings" w:hint="default"/>
      </w:rPr>
    </w:lvl>
    <w:lvl w:ilvl="3" w:tplc="040C0001" w:tentative="1">
      <w:start w:val="1"/>
      <w:numFmt w:val="bullet"/>
      <w:lvlText w:val=""/>
      <w:lvlJc w:val="left"/>
      <w:pPr>
        <w:ind w:left="3860" w:hanging="360"/>
      </w:pPr>
      <w:rPr>
        <w:rFonts w:ascii="Symbol" w:hAnsi="Symbol" w:hint="default"/>
      </w:rPr>
    </w:lvl>
    <w:lvl w:ilvl="4" w:tplc="040C0003" w:tentative="1">
      <w:start w:val="1"/>
      <w:numFmt w:val="bullet"/>
      <w:lvlText w:val="o"/>
      <w:lvlJc w:val="left"/>
      <w:pPr>
        <w:ind w:left="4580" w:hanging="360"/>
      </w:pPr>
      <w:rPr>
        <w:rFonts w:ascii="Courier New" w:hAnsi="Courier New" w:cs="Courier New" w:hint="default"/>
      </w:rPr>
    </w:lvl>
    <w:lvl w:ilvl="5" w:tplc="040C0005" w:tentative="1">
      <w:start w:val="1"/>
      <w:numFmt w:val="bullet"/>
      <w:lvlText w:val=""/>
      <w:lvlJc w:val="left"/>
      <w:pPr>
        <w:ind w:left="5300" w:hanging="360"/>
      </w:pPr>
      <w:rPr>
        <w:rFonts w:ascii="Wingdings" w:hAnsi="Wingdings" w:hint="default"/>
      </w:rPr>
    </w:lvl>
    <w:lvl w:ilvl="6" w:tplc="040C0001" w:tentative="1">
      <w:start w:val="1"/>
      <w:numFmt w:val="bullet"/>
      <w:lvlText w:val=""/>
      <w:lvlJc w:val="left"/>
      <w:pPr>
        <w:ind w:left="6020" w:hanging="360"/>
      </w:pPr>
      <w:rPr>
        <w:rFonts w:ascii="Symbol" w:hAnsi="Symbol" w:hint="default"/>
      </w:rPr>
    </w:lvl>
    <w:lvl w:ilvl="7" w:tplc="040C0003" w:tentative="1">
      <w:start w:val="1"/>
      <w:numFmt w:val="bullet"/>
      <w:lvlText w:val="o"/>
      <w:lvlJc w:val="left"/>
      <w:pPr>
        <w:ind w:left="6740" w:hanging="360"/>
      </w:pPr>
      <w:rPr>
        <w:rFonts w:ascii="Courier New" w:hAnsi="Courier New" w:cs="Courier New" w:hint="default"/>
      </w:rPr>
    </w:lvl>
    <w:lvl w:ilvl="8" w:tplc="040C0005" w:tentative="1">
      <w:start w:val="1"/>
      <w:numFmt w:val="bullet"/>
      <w:lvlText w:val=""/>
      <w:lvlJc w:val="left"/>
      <w:pPr>
        <w:ind w:left="7460" w:hanging="360"/>
      </w:pPr>
      <w:rPr>
        <w:rFonts w:ascii="Wingdings" w:hAnsi="Wingdings" w:hint="default"/>
      </w:rPr>
    </w:lvl>
  </w:abstractNum>
  <w:abstractNum w:abstractNumId="43" w15:restartNumberingAfterBreak="0">
    <w:nsid w:val="4DA328FD"/>
    <w:multiLevelType w:val="hybridMultilevel"/>
    <w:tmpl w:val="86A03438"/>
    <w:lvl w:ilvl="0" w:tplc="DEF03ED4">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50B45A29"/>
    <w:multiLevelType w:val="hybridMultilevel"/>
    <w:tmpl w:val="2444900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52B1163E"/>
    <w:multiLevelType w:val="hybridMultilevel"/>
    <w:tmpl w:val="F3C8C6B4"/>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57510D13"/>
    <w:multiLevelType w:val="hybridMultilevel"/>
    <w:tmpl w:val="86223B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57A35D1A"/>
    <w:multiLevelType w:val="hybridMultilevel"/>
    <w:tmpl w:val="129A0E66"/>
    <w:lvl w:ilvl="0" w:tplc="E2E628E8">
      <w:start w:val="20"/>
      <w:numFmt w:val="bullet"/>
      <w:lvlText w:val="-"/>
      <w:lvlJc w:val="left"/>
      <w:pPr>
        <w:tabs>
          <w:tab w:val="num" w:pos="720"/>
        </w:tabs>
        <w:ind w:left="720" w:hanging="360"/>
      </w:pPr>
      <w:rPr>
        <w:rFonts w:ascii="Times New Roman" w:eastAsia="Times New Roman" w:hAnsi="Times New Roman" w:cs="Times New Roman" w:hint="default"/>
        <w:b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023797C"/>
    <w:multiLevelType w:val="hybridMultilevel"/>
    <w:tmpl w:val="C7163604"/>
    <w:lvl w:ilvl="0" w:tplc="5900E550">
      <w:start w:val="2"/>
      <w:numFmt w:val="bullet"/>
      <w:lvlText w:val="-"/>
      <w:lvlJc w:val="left"/>
      <w:pPr>
        <w:tabs>
          <w:tab w:val="num" w:pos="357"/>
        </w:tabs>
        <w:ind w:left="357" w:hanging="357"/>
      </w:pPr>
      <w:rPr>
        <w:rFonts w:ascii="Arial" w:eastAsia="Times New Roman" w:hAnsi="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60AB45C9"/>
    <w:multiLevelType w:val="hybridMultilevel"/>
    <w:tmpl w:val="CF9C24D8"/>
    <w:lvl w:ilvl="0" w:tplc="040C0007">
      <w:start w:val="1"/>
      <w:numFmt w:val="bullet"/>
      <w:lvlText w:val=""/>
      <w:lvlPicBulletId w:val="0"/>
      <w:lvlJc w:val="left"/>
      <w:pPr>
        <w:ind w:left="720" w:hanging="360"/>
      </w:pPr>
      <w:rPr>
        <w:rFonts w:ascii="Symbol" w:hAnsi="Symbo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60AE3CBC"/>
    <w:multiLevelType w:val="hybridMultilevel"/>
    <w:tmpl w:val="4BD8EF4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1570F74"/>
    <w:multiLevelType w:val="hybridMultilevel"/>
    <w:tmpl w:val="22EC2162"/>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1943598"/>
    <w:multiLevelType w:val="hybridMultilevel"/>
    <w:tmpl w:val="99F4B8C4"/>
    <w:lvl w:ilvl="0" w:tplc="DFD0BCDE">
      <w:start w:val="8"/>
      <w:numFmt w:val="bullet"/>
      <w:lvlText w:val="-"/>
      <w:lvlJc w:val="left"/>
      <w:pPr>
        <w:ind w:left="720" w:hanging="360"/>
      </w:pPr>
      <w:rPr>
        <w:rFonts w:ascii="Palatino Linotype" w:eastAsia="Times New Roman" w:hAnsi="Palatino Linotyp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654C5E13"/>
    <w:multiLevelType w:val="hybridMultilevel"/>
    <w:tmpl w:val="9CAACD62"/>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659546CB"/>
    <w:multiLevelType w:val="hybridMultilevel"/>
    <w:tmpl w:val="2AD0B1A0"/>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66175058"/>
    <w:multiLevelType w:val="hybridMultilevel"/>
    <w:tmpl w:val="E676EC8E"/>
    <w:lvl w:ilvl="0" w:tplc="040C0003">
      <w:start w:val="1"/>
      <w:numFmt w:val="bullet"/>
      <w:lvlText w:val="o"/>
      <w:lvlJc w:val="left"/>
      <w:pPr>
        <w:tabs>
          <w:tab w:val="num" w:pos="1620"/>
        </w:tabs>
        <w:ind w:left="1620" w:hanging="360"/>
      </w:pPr>
      <w:rPr>
        <w:rFonts w:ascii="Courier New" w:hAnsi="Courier New" w:cs="Courier New" w:hint="default"/>
      </w:rPr>
    </w:lvl>
    <w:lvl w:ilvl="1" w:tplc="040C0003">
      <w:start w:val="1"/>
      <w:numFmt w:val="bullet"/>
      <w:lvlText w:val="o"/>
      <w:lvlJc w:val="left"/>
      <w:pPr>
        <w:tabs>
          <w:tab w:val="num" w:pos="2340"/>
        </w:tabs>
        <w:ind w:left="2340" w:hanging="360"/>
      </w:pPr>
      <w:rPr>
        <w:rFonts w:ascii="Courier New" w:hAnsi="Courier New" w:cs="Courier New" w:hint="default"/>
      </w:rPr>
    </w:lvl>
    <w:lvl w:ilvl="2" w:tplc="040C0005">
      <w:start w:val="1"/>
      <w:numFmt w:val="bullet"/>
      <w:lvlText w:val=""/>
      <w:lvlJc w:val="left"/>
      <w:pPr>
        <w:tabs>
          <w:tab w:val="num" w:pos="3060"/>
        </w:tabs>
        <w:ind w:left="3060" w:hanging="360"/>
      </w:pPr>
      <w:rPr>
        <w:rFonts w:ascii="Wingdings" w:hAnsi="Wingdings" w:hint="default"/>
      </w:rPr>
    </w:lvl>
    <w:lvl w:ilvl="3" w:tplc="040C0001">
      <w:start w:val="1"/>
      <w:numFmt w:val="bullet"/>
      <w:lvlText w:val=""/>
      <w:lvlJc w:val="left"/>
      <w:pPr>
        <w:tabs>
          <w:tab w:val="num" w:pos="3780"/>
        </w:tabs>
        <w:ind w:left="3780" w:hanging="360"/>
      </w:pPr>
      <w:rPr>
        <w:rFonts w:ascii="Symbol" w:hAnsi="Symbol" w:hint="default"/>
      </w:rPr>
    </w:lvl>
    <w:lvl w:ilvl="4" w:tplc="040C0003">
      <w:start w:val="1"/>
      <w:numFmt w:val="bullet"/>
      <w:lvlText w:val="o"/>
      <w:lvlJc w:val="left"/>
      <w:pPr>
        <w:tabs>
          <w:tab w:val="num" w:pos="4500"/>
        </w:tabs>
        <w:ind w:left="4500" w:hanging="360"/>
      </w:pPr>
      <w:rPr>
        <w:rFonts w:ascii="Courier New" w:hAnsi="Courier New" w:cs="Courier New" w:hint="default"/>
      </w:rPr>
    </w:lvl>
    <w:lvl w:ilvl="5" w:tplc="040C0005">
      <w:start w:val="1"/>
      <w:numFmt w:val="bullet"/>
      <w:lvlText w:val=""/>
      <w:lvlJc w:val="left"/>
      <w:pPr>
        <w:tabs>
          <w:tab w:val="num" w:pos="5220"/>
        </w:tabs>
        <w:ind w:left="5220" w:hanging="360"/>
      </w:pPr>
      <w:rPr>
        <w:rFonts w:ascii="Wingdings" w:hAnsi="Wingdings" w:hint="default"/>
      </w:rPr>
    </w:lvl>
    <w:lvl w:ilvl="6" w:tplc="040C0001">
      <w:start w:val="1"/>
      <w:numFmt w:val="bullet"/>
      <w:lvlText w:val=""/>
      <w:lvlJc w:val="left"/>
      <w:pPr>
        <w:tabs>
          <w:tab w:val="num" w:pos="5940"/>
        </w:tabs>
        <w:ind w:left="5940" w:hanging="360"/>
      </w:pPr>
      <w:rPr>
        <w:rFonts w:ascii="Symbol" w:hAnsi="Symbol" w:hint="default"/>
      </w:rPr>
    </w:lvl>
    <w:lvl w:ilvl="7" w:tplc="040C0003">
      <w:start w:val="1"/>
      <w:numFmt w:val="bullet"/>
      <w:lvlText w:val="o"/>
      <w:lvlJc w:val="left"/>
      <w:pPr>
        <w:tabs>
          <w:tab w:val="num" w:pos="6660"/>
        </w:tabs>
        <w:ind w:left="6660" w:hanging="360"/>
      </w:pPr>
      <w:rPr>
        <w:rFonts w:ascii="Courier New" w:hAnsi="Courier New" w:cs="Courier New" w:hint="default"/>
      </w:rPr>
    </w:lvl>
    <w:lvl w:ilvl="8" w:tplc="040C0005">
      <w:start w:val="1"/>
      <w:numFmt w:val="bullet"/>
      <w:lvlText w:val=""/>
      <w:lvlJc w:val="left"/>
      <w:pPr>
        <w:tabs>
          <w:tab w:val="num" w:pos="7380"/>
        </w:tabs>
        <w:ind w:left="7380" w:hanging="360"/>
      </w:pPr>
      <w:rPr>
        <w:rFonts w:ascii="Wingdings" w:hAnsi="Wingdings" w:hint="default"/>
      </w:rPr>
    </w:lvl>
  </w:abstractNum>
  <w:abstractNum w:abstractNumId="56" w15:restartNumberingAfterBreak="0">
    <w:nsid w:val="67EC20A2"/>
    <w:multiLevelType w:val="multilevel"/>
    <w:tmpl w:val="FA9E3E9E"/>
    <w:lvl w:ilvl="0">
      <w:numFmt w:val="decimal"/>
      <w:lvlText w:val="%1"/>
      <w:lvlJc w:val="left"/>
      <w:pPr>
        <w:ind w:left="432" w:hanging="432"/>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7" w15:restartNumberingAfterBreak="0">
    <w:nsid w:val="69BA5989"/>
    <w:multiLevelType w:val="hybridMultilevel"/>
    <w:tmpl w:val="70B693F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69D67570"/>
    <w:multiLevelType w:val="hybridMultilevel"/>
    <w:tmpl w:val="35984F76"/>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6FE56BBE"/>
    <w:multiLevelType w:val="hybridMultilevel"/>
    <w:tmpl w:val="517A24E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70540735"/>
    <w:multiLevelType w:val="hybridMultilevel"/>
    <w:tmpl w:val="042C57F4"/>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712E2F46"/>
    <w:multiLevelType w:val="hybridMultilevel"/>
    <w:tmpl w:val="538A408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2" w15:restartNumberingAfterBreak="0">
    <w:nsid w:val="741106E4"/>
    <w:multiLevelType w:val="hybridMultilevel"/>
    <w:tmpl w:val="3488B79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3" w15:restartNumberingAfterBreak="0">
    <w:nsid w:val="742C0EF5"/>
    <w:multiLevelType w:val="hybridMultilevel"/>
    <w:tmpl w:val="A24A9A3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4" w15:restartNumberingAfterBreak="0">
    <w:nsid w:val="74C44A26"/>
    <w:multiLevelType w:val="hybridMultilevel"/>
    <w:tmpl w:val="C600AAF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5" w15:restartNumberingAfterBreak="0">
    <w:nsid w:val="76060510"/>
    <w:multiLevelType w:val="hybridMultilevel"/>
    <w:tmpl w:val="A19090E0"/>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6" w15:restartNumberingAfterBreak="0">
    <w:nsid w:val="76085C01"/>
    <w:multiLevelType w:val="hybridMultilevel"/>
    <w:tmpl w:val="BB9E2E0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7" w15:restartNumberingAfterBreak="0">
    <w:nsid w:val="77902EEE"/>
    <w:multiLevelType w:val="hybridMultilevel"/>
    <w:tmpl w:val="57C216B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8" w15:restartNumberingAfterBreak="0">
    <w:nsid w:val="794051A4"/>
    <w:multiLevelType w:val="hybridMultilevel"/>
    <w:tmpl w:val="820A6242"/>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9" w15:restartNumberingAfterBreak="0">
    <w:nsid w:val="7BEB4240"/>
    <w:multiLevelType w:val="hybridMultilevel"/>
    <w:tmpl w:val="BE10E22C"/>
    <w:lvl w:ilvl="0" w:tplc="9F2CEF20">
      <w:numFmt w:val="bullet"/>
      <w:lvlText w:val="-"/>
      <w:lvlJc w:val="left"/>
      <w:pPr>
        <w:ind w:left="1420" w:hanging="360"/>
      </w:pPr>
      <w:rPr>
        <w:rFonts w:ascii="Palatino Linotype" w:eastAsia="Perpetua Titling MT" w:hAnsi="Palatino Linotype" w:cs="Perpetua Titling MT" w:hint="default"/>
      </w:rPr>
    </w:lvl>
    <w:lvl w:ilvl="1" w:tplc="040C0003" w:tentative="1">
      <w:start w:val="1"/>
      <w:numFmt w:val="bullet"/>
      <w:lvlText w:val="o"/>
      <w:lvlJc w:val="left"/>
      <w:pPr>
        <w:ind w:left="2140" w:hanging="360"/>
      </w:pPr>
      <w:rPr>
        <w:rFonts w:ascii="Courier New" w:hAnsi="Courier New" w:cs="Courier New" w:hint="default"/>
      </w:rPr>
    </w:lvl>
    <w:lvl w:ilvl="2" w:tplc="040C0005" w:tentative="1">
      <w:start w:val="1"/>
      <w:numFmt w:val="bullet"/>
      <w:lvlText w:val=""/>
      <w:lvlJc w:val="left"/>
      <w:pPr>
        <w:ind w:left="2860" w:hanging="360"/>
      </w:pPr>
      <w:rPr>
        <w:rFonts w:ascii="Wingdings" w:hAnsi="Wingdings" w:hint="default"/>
      </w:rPr>
    </w:lvl>
    <w:lvl w:ilvl="3" w:tplc="040C0001" w:tentative="1">
      <w:start w:val="1"/>
      <w:numFmt w:val="bullet"/>
      <w:lvlText w:val=""/>
      <w:lvlJc w:val="left"/>
      <w:pPr>
        <w:ind w:left="3580" w:hanging="360"/>
      </w:pPr>
      <w:rPr>
        <w:rFonts w:ascii="Symbol" w:hAnsi="Symbol" w:hint="default"/>
      </w:rPr>
    </w:lvl>
    <w:lvl w:ilvl="4" w:tplc="040C0003" w:tentative="1">
      <w:start w:val="1"/>
      <w:numFmt w:val="bullet"/>
      <w:lvlText w:val="o"/>
      <w:lvlJc w:val="left"/>
      <w:pPr>
        <w:ind w:left="4300" w:hanging="360"/>
      </w:pPr>
      <w:rPr>
        <w:rFonts w:ascii="Courier New" w:hAnsi="Courier New" w:cs="Courier New" w:hint="default"/>
      </w:rPr>
    </w:lvl>
    <w:lvl w:ilvl="5" w:tplc="040C0005" w:tentative="1">
      <w:start w:val="1"/>
      <w:numFmt w:val="bullet"/>
      <w:lvlText w:val=""/>
      <w:lvlJc w:val="left"/>
      <w:pPr>
        <w:ind w:left="5020" w:hanging="360"/>
      </w:pPr>
      <w:rPr>
        <w:rFonts w:ascii="Wingdings" w:hAnsi="Wingdings" w:hint="default"/>
      </w:rPr>
    </w:lvl>
    <w:lvl w:ilvl="6" w:tplc="040C0001" w:tentative="1">
      <w:start w:val="1"/>
      <w:numFmt w:val="bullet"/>
      <w:lvlText w:val=""/>
      <w:lvlJc w:val="left"/>
      <w:pPr>
        <w:ind w:left="5740" w:hanging="360"/>
      </w:pPr>
      <w:rPr>
        <w:rFonts w:ascii="Symbol" w:hAnsi="Symbol" w:hint="default"/>
      </w:rPr>
    </w:lvl>
    <w:lvl w:ilvl="7" w:tplc="040C0003" w:tentative="1">
      <w:start w:val="1"/>
      <w:numFmt w:val="bullet"/>
      <w:lvlText w:val="o"/>
      <w:lvlJc w:val="left"/>
      <w:pPr>
        <w:ind w:left="6460" w:hanging="360"/>
      </w:pPr>
      <w:rPr>
        <w:rFonts w:ascii="Courier New" w:hAnsi="Courier New" w:cs="Courier New" w:hint="default"/>
      </w:rPr>
    </w:lvl>
    <w:lvl w:ilvl="8" w:tplc="040C0005" w:tentative="1">
      <w:start w:val="1"/>
      <w:numFmt w:val="bullet"/>
      <w:lvlText w:val=""/>
      <w:lvlJc w:val="left"/>
      <w:pPr>
        <w:ind w:left="7180" w:hanging="360"/>
      </w:pPr>
      <w:rPr>
        <w:rFonts w:ascii="Wingdings" w:hAnsi="Wingdings" w:hint="default"/>
      </w:rPr>
    </w:lvl>
  </w:abstractNum>
  <w:abstractNum w:abstractNumId="70" w15:restartNumberingAfterBreak="0">
    <w:nsid w:val="7E2A5E84"/>
    <w:multiLevelType w:val="hybridMultilevel"/>
    <w:tmpl w:val="63D8C94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1" w15:restartNumberingAfterBreak="0">
    <w:nsid w:val="7E2C21D2"/>
    <w:multiLevelType w:val="hybridMultilevel"/>
    <w:tmpl w:val="4F7CB352"/>
    <w:lvl w:ilvl="0" w:tplc="4AEEF36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2" w15:restartNumberingAfterBreak="0">
    <w:nsid w:val="7EA733E1"/>
    <w:multiLevelType w:val="hybridMultilevel"/>
    <w:tmpl w:val="182CC8C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3" w15:restartNumberingAfterBreak="0">
    <w:nsid w:val="7FA95D55"/>
    <w:multiLevelType w:val="hybridMultilevel"/>
    <w:tmpl w:val="8BFA752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6"/>
  </w:num>
  <w:num w:numId="2">
    <w:abstractNumId w:val="59"/>
  </w:num>
  <w:num w:numId="3">
    <w:abstractNumId w:val="72"/>
  </w:num>
  <w:num w:numId="4">
    <w:abstractNumId w:val="35"/>
  </w:num>
  <w:num w:numId="5">
    <w:abstractNumId w:val="28"/>
  </w:num>
  <w:num w:numId="6">
    <w:abstractNumId w:val="33"/>
  </w:num>
  <w:num w:numId="7">
    <w:abstractNumId w:val="47"/>
  </w:num>
  <w:num w:numId="8">
    <w:abstractNumId w:val="25"/>
  </w:num>
  <w:num w:numId="9">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10">
    <w:abstractNumId w:val="18"/>
  </w:num>
  <w:num w:numId="11">
    <w:abstractNumId w:val="45"/>
  </w:num>
  <w:num w:numId="12">
    <w:abstractNumId w:val="22"/>
  </w:num>
  <w:num w:numId="13">
    <w:abstractNumId w:val="55"/>
  </w:num>
  <w:num w:numId="14">
    <w:abstractNumId w:val="58"/>
  </w:num>
  <w:num w:numId="15">
    <w:abstractNumId w:val="0"/>
  </w:num>
  <w:num w:numId="16">
    <w:abstractNumId w:val="30"/>
  </w:num>
  <w:num w:numId="17">
    <w:abstractNumId w:val="64"/>
  </w:num>
  <w:num w:numId="18">
    <w:abstractNumId w:val="38"/>
  </w:num>
  <w:num w:numId="19">
    <w:abstractNumId w:val="2"/>
  </w:num>
  <w:num w:numId="20">
    <w:abstractNumId w:val="20"/>
  </w:num>
  <w:num w:numId="21">
    <w:abstractNumId w:val="23"/>
  </w:num>
  <w:num w:numId="22">
    <w:abstractNumId w:val="53"/>
  </w:num>
  <w:num w:numId="23">
    <w:abstractNumId w:val="19"/>
  </w:num>
  <w:num w:numId="24">
    <w:abstractNumId w:val="24"/>
  </w:num>
  <w:num w:numId="25">
    <w:abstractNumId w:val="44"/>
  </w:num>
  <w:num w:numId="26">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0"/>
  </w:num>
  <w:num w:numId="28">
    <w:abstractNumId w:val="73"/>
  </w:num>
  <w:num w:numId="29">
    <w:abstractNumId w:val="41"/>
  </w:num>
  <w:num w:numId="30">
    <w:abstractNumId w:val="48"/>
  </w:num>
  <w:num w:numId="31">
    <w:abstractNumId w:val="7"/>
  </w:num>
  <w:num w:numId="32">
    <w:abstractNumId w:val="12"/>
  </w:num>
  <w:num w:numId="33">
    <w:abstractNumId w:val="63"/>
  </w:num>
  <w:num w:numId="34">
    <w:abstractNumId w:val="50"/>
  </w:num>
  <w:num w:numId="35">
    <w:abstractNumId w:val="40"/>
  </w:num>
  <w:num w:numId="36">
    <w:abstractNumId w:val="66"/>
  </w:num>
  <w:num w:numId="37">
    <w:abstractNumId w:val="5"/>
  </w:num>
  <w:num w:numId="38">
    <w:abstractNumId w:val="71"/>
  </w:num>
  <w:num w:numId="39">
    <w:abstractNumId w:val="67"/>
  </w:num>
  <w:num w:numId="40">
    <w:abstractNumId w:val="32"/>
  </w:num>
  <w:num w:numId="41">
    <w:abstractNumId w:val="21"/>
  </w:num>
  <w:num w:numId="42">
    <w:abstractNumId w:val="39"/>
  </w:num>
  <w:num w:numId="43">
    <w:abstractNumId w:val="36"/>
  </w:num>
  <w:num w:numId="44">
    <w:abstractNumId w:val="60"/>
  </w:num>
  <w:num w:numId="45">
    <w:abstractNumId w:val="16"/>
  </w:num>
  <w:num w:numId="46">
    <w:abstractNumId w:val="49"/>
  </w:num>
  <w:num w:numId="47">
    <w:abstractNumId w:val="8"/>
  </w:num>
  <w:num w:numId="48">
    <w:abstractNumId w:val="10"/>
  </w:num>
  <w:num w:numId="49">
    <w:abstractNumId w:val="29"/>
  </w:num>
  <w:num w:numId="50">
    <w:abstractNumId w:val="62"/>
  </w:num>
  <w:num w:numId="51">
    <w:abstractNumId w:val="52"/>
  </w:num>
  <w:num w:numId="52">
    <w:abstractNumId w:val="4"/>
  </w:num>
  <w:num w:numId="53">
    <w:abstractNumId w:val="42"/>
  </w:num>
  <w:num w:numId="54">
    <w:abstractNumId w:val="69"/>
  </w:num>
  <w:num w:numId="55">
    <w:abstractNumId w:val="13"/>
  </w:num>
  <w:num w:numId="56">
    <w:abstractNumId w:val="26"/>
  </w:num>
  <w:num w:numId="57">
    <w:abstractNumId w:val="3"/>
  </w:num>
  <w:num w:numId="58">
    <w:abstractNumId w:val="15"/>
  </w:num>
  <w:num w:numId="59">
    <w:abstractNumId w:val="65"/>
  </w:num>
  <w:num w:numId="60">
    <w:abstractNumId w:val="51"/>
  </w:num>
  <w:num w:numId="61">
    <w:abstractNumId w:val="54"/>
  </w:num>
  <w:num w:numId="62">
    <w:abstractNumId w:val="68"/>
  </w:num>
  <w:num w:numId="63">
    <w:abstractNumId w:val="17"/>
  </w:num>
  <w:num w:numId="64">
    <w:abstractNumId w:val="6"/>
  </w:num>
  <w:num w:numId="65">
    <w:abstractNumId w:val="37"/>
  </w:num>
  <w:num w:numId="66">
    <w:abstractNumId w:val="34"/>
  </w:num>
  <w:num w:numId="67">
    <w:abstractNumId w:val="9"/>
  </w:num>
  <w:num w:numId="68">
    <w:abstractNumId w:val="11"/>
  </w:num>
  <w:num w:numId="69">
    <w:abstractNumId w:val="57"/>
  </w:num>
  <w:num w:numId="70">
    <w:abstractNumId w:val="61"/>
  </w:num>
  <w:num w:numId="71">
    <w:abstractNumId w:val="43"/>
  </w:num>
  <w:num w:numId="72">
    <w:abstractNumId w:val="27"/>
  </w:num>
  <w:num w:numId="73">
    <w:abstractNumId w:val="5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31"/>
  </w:num>
  <w:num w:numId="75">
    <w:abstractNumId w:val="14"/>
  </w:num>
  <w:num w:numId="76">
    <w:abstractNumId w:val="73"/>
  </w:num>
  <w:num w:numId="77">
    <w:abstractNumId w:val="72"/>
  </w:num>
  <w:num w:numId="78">
    <w:abstractNumId w:val="46"/>
  </w:num>
  <w:num w:numId="79">
    <w:abstractNumId w:val="72"/>
  </w:num>
  <w:num w:numId="80">
    <w:abstractNumId w:val="47"/>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fr-FR" w:vendorID="64" w:dllVersion="4096" w:nlCheck="1" w:checkStyle="0"/>
  <w:activeWritingStyle w:appName="MSWord" w:lang="fr-CA" w:vendorID="64" w:dllVersion="4096" w:nlCheck="1" w:checkStyle="0"/>
  <w:activeWritingStyle w:appName="MSWord" w:lang="en-US" w:vendorID="64" w:dllVersion="4096" w:nlCheck="1" w:checkStyle="0"/>
  <w:documentProtection w:edit="readOnly" w:enforcement="1" w:cryptProviderType="rsaAES" w:cryptAlgorithmClass="hash" w:cryptAlgorithmType="typeAny" w:cryptAlgorithmSid="14" w:cryptSpinCount="100000" w:hash="dyRlikVlQOqOux2QvasWw2vyW6PhZ1C36YRcDQ1h0UQzN6DSRpmBqmt/P56cxZRvepChvbJkaclerx+bAB1H5g==" w:salt="2c+Q8Xe+X5W4C8IcRLyJn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2DD4"/>
    <w:rsid w:val="00007E1D"/>
    <w:rsid w:val="00036156"/>
    <w:rsid w:val="00077B7E"/>
    <w:rsid w:val="00087FB9"/>
    <w:rsid w:val="00092F4F"/>
    <w:rsid w:val="000B6F3F"/>
    <w:rsid w:val="000E19FB"/>
    <w:rsid w:val="001050F0"/>
    <w:rsid w:val="0012277D"/>
    <w:rsid w:val="00137907"/>
    <w:rsid w:val="0014352A"/>
    <w:rsid w:val="001A49A7"/>
    <w:rsid w:val="002441FA"/>
    <w:rsid w:val="0024546B"/>
    <w:rsid w:val="002756B6"/>
    <w:rsid w:val="002A66D7"/>
    <w:rsid w:val="002C1099"/>
    <w:rsid w:val="00305007"/>
    <w:rsid w:val="0032223F"/>
    <w:rsid w:val="00350750"/>
    <w:rsid w:val="0035225B"/>
    <w:rsid w:val="0036116D"/>
    <w:rsid w:val="0036553C"/>
    <w:rsid w:val="00374045"/>
    <w:rsid w:val="003B1C65"/>
    <w:rsid w:val="003B6583"/>
    <w:rsid w:val="003D0EEE"/>
    <w:rsid w:val="004025F0"/>
    <w:rsid w:val="00403CFE"/>
    <w:rsid w:val="00415E12"/>
    <w:rsid w:val="00472834"/>
    <w:rsid w:val="00500E6A"/>
    <w:rsid w:val="00533C57"/>
    <w:rsid w:val="00572DD4"/>
    <w:rsid w:val="005A3AAD"/>
    <w:rsid w:val="005C72A7"/>
    <w:rsid w:val="00604AC5"/>
    <w:rsid w:val="006159E4"/>
    <w:rsid w:val="00650BF4"/>
    <w:rsid w:val="006C0A9D"/>
    <w:rsid w:val="006E6B87"/>
    <w:rsid w:val="007477BB"/>
    <w:rsid w:val="007C3444"/>
    <w:rsid w:val="00817407"/>
    <w:rsid w:val="00826F74"/>
    <w:rsid w:val="00834003"/>
    <w:rsid w:val="00835786"/>
    <w:rsid w:val="008621DF"/>
    <w:rsid w:val="00885EFB"/>
    <w:rsid w:val="008D34D1"/>
    <w:rsid w:val="009071A6"/>
    <w:rsid w:val="00910950"/>
    <w:rsid w:val="00931CA3"/>
    <w:rsid w:val="00931EDE"/>
    <w:rsid w:val="0097785F"/>
    <w:rsid w:val="009B4206"/>
    <w:rsid w:val="009F0AA4"/>
    <w:rsid w:val="009F564F"/>
    <w:rsid w:val="00A15072"/>
    <w:rsid w:val="00A45728"/>
    <w:rsid w:val="00A558C7"/>
    <w:rsid w:val="00A94801"/>
    <w:rsid w:val="00AD7769"/>
    <w:rsid w:val="00B0099F"/>
    <w:rsid w:val="00B42A1B"/>
    <w:rsid w:val="00B564B8"/>
    <w:rsid w:val="00B60131"/>
    <w:rsid w:val="00B84B9F"/>
    <w:rsid w:val="00B93F53"/>
    <w:rsid w:val="00BA18E9"/>
    <w:rsid w:val="00BB4FF8"/>
    <w:rsid w:val="00C104D9"/>
    <w:rsid w:val="00C34455"/>
    <w:rsid w:val="00C628CE"/>
    <w:rsid w:val="00CB1E18"/>
    <w:rsid w:val="00CC2EAE"/>
    <w:rsid w:val="00CE1DF9"/>
    <w:rsid w:val="00D23B15"/>
    <w:rsid w:val="00D3518D"/>
    <w:rsid w:val="00D7073D"/>
    <w:rsid w:val="00D871A6"/>
    <w:rsid w:val="00D90CEC"/>
    <w:rsid w:val="00DA5C13"/>
    <w:rsid w:val="00DB695D"/>
    <w:rsid w:val="00E6794A"/>
    <w:rsid w:val="00EB310D"/>
    <w:rsid w:val="00EE38B8"/>
    <w:rsid w:val="00EF5490"/>
    <w:rsid w:val="00F23E8B"/>
    <w:rsid w:val="00F34CD0"/>
    <w:rsid w:val="00F34EB2"/>
    <w:rsid w:val="00F648FA"/>
    <w:rsid w:val="00F73556"/>
    <w:rsid w:val="00F80642"/>
    <w:rsid w:val="00F84D54"/>
    <w:rsid w:val="00FE20B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8B78AF"/>
  <w15:chartTrackingRefBased/>
  <w15:docId w15:val="{A00DB60B-AE22-4653-8961-598A371084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2DD4"/>
    <w:pPr>
      <w:spacing w:after="200" w:line="276" w:lineRule="auto"/>
    </w:pPr>
    <w:rPr>
      <w:rFonts w:eastAsiaTheme="minorHAnsi"/>
    </w:rPr>
  </w:style>
  <w:style w:type="paragraph" w:styleId="Titre1">
    <w:name w:val="heading 1"/>
    <w:aliases w:val="Titre 1 USLD"/>
    <w:basedOn w:val="Normal"/>
    <w:next w:val="Normal"/>
    <w:link w:val="Titre1Car"/>
    <w:qFormat/>
    <w:rsid w:val="007C3444"/>
    <w:pPr>
      <w:keepNext/>
      <w:keepLines/>
      <w:spacing w:before="240"/>
      <w:ind w:left="708"/>
      <w:outlineLvl w:val="0"/>
    </w:pPr>
    <w:rPr>
      <w:rFonts w:eastAsiaTheme="majorEastAsia" w:cstheme="majorBidi"/>
      <w:b/>
      <w:color w:val="000000" w:themeColor="text1"/>
      <w:sz w:val="28"/>
      <w:szCs w:val="32"/>
    </w:rPr>
  </w:style>
  <w:style w:type="paragraph" w:styleId="Titre2">
    <w:name w:val="heading 2"/>
    <w:basedOn w:val="Normal"/>
    <w:next w:val="Normal"/>
    <w:link w:val="Titre2Car"/>
    <w:unhideWhenUsed/>
    <w:qFormat/>
    <w:rsid w:val="00572DD4"/>
    <w:pPr>
      <w:keepNext/>
      <w:keepLines/>
      <w:spacing w:before="240" w:after="120"/>
      <w:ind w:left="576" w:hanging="576"/>
      <w:outlineLvl w:val="1"/>
    </w:pPr>
    <w:rPr>
      <w:rFonts w:asciiTheme="majorHAnsi" w:eastAsiaTheme="majorEastAsia" w:hAnsiTheme="majorHAnsi" w:cstheme="majorBidi"/>
      <w:b/>
      <w:bCs/>
      <w:color w:val="4472C4" w:themeColor="accent1"/>
      <w:sz w:val="26"/>
      <w:szCs w:val="26"/>
    </w:rPr>
  </w:style>
  <w:style w:type="paragraph" w:styleId="Titre3">
    <w:name w:val="heading 3"/>
    <w:basedOn w:val="Normal"/>
    <w:next w:val="Normal"/>
    <w:link w:val="Titre3Car"/>
    <w:unhideWhenUsed/>
    <w:qFormat/>
    <w:rsid w:val="00572DD4"/>
    <w:pPr>
      <w:keepNext/>
      <w:keepLines/>
      <w:spacing w:before="240" w:after="120"/>
      <w:ind w:left="720" w:hanging="720"/>
      <w:jc w:val="both"/>
      <w:outlineLvl w:val="2"/>
    </w:pPr>
    <w:rPr>
      <w:rFonts w:asciiTheme="majorHAnsi" w:eastAsia="Times New Roman" w:hAnsiTheme="majorHAnsi" w:cstheme="majorBidi"/>
      <w:b/>
      <w:bCs/>
      <w:color w:val="4472C4" w:themeColor="accent1"/>
    </w:rPr>
  </w:style>
  <w:style w:type="paragraph" w:styleId="Titre4">
    <w:name w:val="heading 4"/>
    <w:basedOn w:val="Normal"/>
    <w:next w:val="Normal"/>
    <w:link w:val="Titre4Car"/>
    <w:unhideWhenUsed/>
    <w:qFormat/>
    <w:rsid w:val="00572DD4"/>
    <w:pPr>
      <w:keepNext/>
      <w:keepLines/>
      <w:spacing w:before="200" w:after="0"/>
      <w:ind w:left="864" w:hanging="864"/>
      <w:outlineLvl w:val="3"/>
    </w:pPr>
    <w:rPr>
      <w:rFonts w:asciiTheme="majorHAnsi" w:eastAsiaTheme="majorEastAsia" w:hAnsiTheme="majorHAnsi" w:cstheme="majorBidi"/>
      <w:b/>
      <w:bCs/>
      <w:i/>
      <w:iCs/>
      <w:color w:val="4472C4" w:themeColor="accent1"/>
      <w:sz w:val="20"/>
    </w:rPr>
  </w:style>
  <w:style w:type="paragraph" w:styleId="Titre5">
    <w:name w:val="heading 5"/>
    <w:basedOn w:val="Normal"/>
    <w:next w:val="Normal"/>
    <w:link w:val="Titre5Car"/>
    <w:unhideWhenUsed/>
    <w:qFormat/>
    <w:rsid w:val="00572DD4"/>
    <w:pPr>
      <w:keepNext/>
      <w:keepLines/>
      <w:spacing w:before="200" w:after="0"/>
      <w:ind w:left="1008" w:hanging="1008"/>
      <w:outlineLvl w:val="4"/>
    </w:pPr>
    <w:rPr>
      <w:rFonts w:asciiTheme="majorHAnsi" w:eastAsiaTheme="majorEastAsia" w:hAnsiTheme="majorHAnsi" w:cstheme="majorBidi"/>
      <w:color w:val="1F3763" w:themeColor="accent1" w:themeShade="7F"/>
    </w:rPr>
  </w:style>
  <w:style w:type="paragraph" w:styleId="Titre6">
    <w:name w:val="heading 6"/>
    <w:basedOn w:val="Normal"/>
    <w:next w:val="Normal"/>
    <w:link w:val="Titre6Car"/>
    <w:unhideWhenUsed/>
    <w:qFormat/>
    <w:rsid w:val="00572DD4"/>
    <w:pPr>
      <w:keepNext/>
      <w:keepLines/>
      <w:spacing w:before="200" w:after="0"/>
      <w:ind w:left="1152" w:hanging="1152"/>
      <w:outlineLvl w:val="5"/>
    </w:pPr>
    <w:rPr>
      <w:rFonts w:asciiTheme="majorHAnsi" w:eastAsiaTheme="majorEastAsia" w:hAnsiTheme="majorHAnsi" w:cstheme="majorBidi"/>
      <w:i/>
      <w:iCs/>
      <w:color w:val="1F3763" w:themeColor="accent1" w:themeShade="7F"/>
    </w:rPr>
  </w:style>
  <w:style w:type="paragraph" w:styleId="Titre7">
    <w:name w:val="heading 7"/>
    <w:basedOn w:val="Normal"/>
    <w:next w:val="Normal"/>
    <w:link w:val="Titre7Car"/>
    <w:unhideWhenUsed/>
    <w:qFormat/>
    <w:rsid w:val="00572DD4"/>
    <w:pPr>
      <w:keepNext/>
      <w:keepLines/>
      <w:spacing w:before="200" w:after="0"/>
      <w:ind w:left="1296" w:hanging="1296"/>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572DD4"/>
    <w:pPr>
      <w:keepNext/>
      <w:keepLines/>
      <w:spacing w:before="200" w:after="0"/>
      <w:ind w:left="1440" w:hanging="144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nhideWhenUsed/>
    <w:qFormat/>
    <w:rsid w:val="00572DD4"/>
    <w:pPr>
      <w:keepNext/>
      <w:keepLines/>
      <w:spacing w:before="200" w:after="0"/>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
    <w:basedOn w:val="Policepardfaut"/>
    <w:link w:val="Titre1"/>
    <w:rsid w:val="007C3444"/>
    <w:rPr>
      <w:rFonts w:ascii="Times New Roman" w:eastAsiaTheme="majorEastAsia" w:hAnsi="Times New Roman" w:cstheme="majorBidi"/>
      <w:b/>
      <w:color w:val="000000" w:themeColor="text1"/>
      <w:sz w:val="28"/>
      <w:szCs w:val="32"/>
      <w:lang w:eastAsia="fr-FR"/>
    </w:rPr>
  </w:style>
  <w:style w:type="character" w:customStyle="1" w:styleId="Titre2Car">
    <w:name w:val="Titre 2 Car"/>
    <w:basedOn w:val="Policepardfaut"/>
    <w:link w:val="Titre2"/>
    <w:rsid w:val="00572DD4"/>
    <w:rPr>
      <w:rFonts w:asciiTheme="majorHAnsi" w:eastAsiaTheme="majorEastAsia" w:hAnsiTheme="majorHAnsi" w:cstheme="majorBidi"/>
      <w:b/>
      <w:bCs/>
      <w:color w:val="4472C4" w:themeColor="accent1"/>
      <w:sz w:val="26"/>
      <w:szCs w:val="26"/>
    </w:rPr>
  </w:style>
  <w:style w:type="character" w:customStyle="1" w:styleId="Titre3Car">
    <w:name w:val="Titre 3 Car"/>
    <w:basedOn w:val="Policepardfaut"/>
    <w:link w:val="Titre3"/>
    <w:rsid w:val="00572DD4"/>
    <w:rPr>
      <w:rFonts w:asciiTheme="majorHAnsi" w:hAnsiTheme="majorHAnsi" w:cstheme="majorBidi"/>
      <w:b/>
      <w:bCs/>
      <w:color w:val="4472C4" w:themeColor="accent1"/>
    </w:rPr>
  </w:style>
  <w:style w:type="character" w:customStyle="1" w:styleId="Titre4Car">
    <w:name w:val="Titre 4 Car"/>
    <w:basedOn w:val="Policepardfaut"/>
    <w:link w:val="Titre4"/>
    <w:rsid w:val="00572DD4"/>
    <w:rPr>
      <w:rFonts w:asciiTheme="majorHAnsi" w:eastAsiaTheme="majorEastAsia" w:hAnsiTheme="majorHAnsi" w:cstheme="majorBidi"/>
      <w:b/>
      <w:bCs/>
      <w:i/>
      <w:iCs/>
      <w:color w:val="4472C4" w:themeColor="accent1"/>
      <w:sz w:val="20"/>
    </w:rPr>
  </w:style>
  <w:style w:type="character" w:customStyle="1" w:styleId="Titre5Car">
    <w:name w:val="Titre 5 Car"/>
    <w:basedOn w:val="Policepardfaut"/>
    <w:link w:val="Titre5"/>
    <w:rsid w:val="00572DD4"/>
    <w:rPr>
      <w:rFonts w:asciiTheme="majorHAnsi" w:eastAsiaTheme="majorEastAsia" w:hAnsiTheme="majorHAnsi" w:cstheme="majorBidi"/>
      <w:color w:val="1F3763" w:themeColor="accent1" w:themeShade="7F"/>
    </w:rPr>
  </w:style>
  <w:style w:type="character" w:customStyle="1" w:styleId="Titre6Car">
    <w:name w:val="Titre 6 Car"/>
    <w:basedOn w:val="Policepardfaut"/>
    <w:link w:val="Titre6"/>
    <w:rsid w:val="00572DD4"/>
    <w:rPr>
      <w:rFonts w:asciiTheme="majorHAnsi" w:eastAsiaTheme="majorEastAsia" w:hAnsiTheme="majorHAnsi" w:cstheme="majorBidi"/>
      <w:i/>
      <w:iCs/>
      <w:color w:val="1F3763" w:themeColor="accent1" w:themeShade="7F"/>
    </w:rPr>
  </w:style>
  <w:style w:type="character" w:customStyle="1" w:styleId="Titre7Car">
    <w:name w:val="Titre 7 Car"/>
    <w:basedOn w:val="Policepardfaut"/>
    <w:link w:val="Titre7"/>
    <w:rsid w:val="00572DD4"/>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rsid w:val="00572DD4"/>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rsid w:val="00572DD4"/>
    <w:rPr>
      <w:rFonts w:asciiTheme="majorHAnsi" w:eastAsiaTheme="majorEastAsia" w:hAnsiTheme="majorHAnsi" w:cstheme="majorBidi"/>
      <w:i/>
      <w:iCs/>
      <w:color w:val="404040" w:themeColor="text1" w:themeTint="BF"/>
      <w:sz w:val="20"/>
      <w:szCs w:val="20"/>
    </w:rPr>
  </w:style>
  <w:style w:type="paragraph" w:styleId="Sansinterligne">
    <w:name w:val="No Spacing"/>
    <w:link w:val="SansinterligneCar"/>
    <w:uiPriority w:val="1"/>
    <w:qFormat/>
    <w:rsid w:val="00572DD4"/>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572DD4"/>
    <w:rPr>
      <w:rFonts w:eastAsiaTheme="minorEastAsia"/>
      <w:lang w:eastAsia="fr-FR"/>
    </w:rPr>
  </w:style>
  <w:style w:type="paragraph" w:styleId="Paragraphedeliste">
    <w:name w:val="List Paragraph"/>
    <w:aliases w:val="lp1,Liste à puce,Paragraphe de liste 1,Puces 1er niveau,Puce tableau,COMMANDES level1,£3 Paragraph,Bullet List,FooterText,numbered,List Paragraph1,List11,Bulletr List Paragraph,列出段落,列出段落1,Liste à puce verte"/>
    <w:basedOn w:val="Normal"/>
    <w:link w:val="ParagraphedelisteCar"/>
    <w:uiPriority w:val="34"/>
    <w:qFormat/>
    <w:rsid w:val="00572DD4"/>
    <w:pPr>
      <w:ind w:left="720"/>
      <w:contextualSpacing/>
    </w:pPr>
  </w:style>
  <w:style w:type="paragraph" w:styleId="En-ttedetabledesmatires">
    <w:name w:val="TOC Heading"/>
    <w:basedOn w:val="Titre1"/>
    <w:next w:val="Normal"/>
    <w:uiPriority w:val="39"/>
    <w:semiHidden/>
    <w:unhideWhenUsed/>
    <w:qFormat/>
    <w:rsid w:val="00572DD4"/>
    <w:pPr>
      <w:spacing w:before="360" w:after="240" w:line="20" w:lineRule="atLeast"/>
      <w:ind w:left="0"/>
      <w:outlineLvl w:val="9"/>
    </w:pPr>
    <w:rPr>
      <w:rFonts w:asciiTheme="majorHAnsi" w:hAnsiTheme="majorHAnsi"/>
      <w:bCs/>
      <w:color w:val="2F5496" w:themeColor="accent1" w:themeShade="BF"/>
      <w:szCs w:val="28"/>
    </w:rPr>
  </w:style>
  <w:style w:type="character" w:styleId="Textedelespacerserv">
    <w:name w:val="Placeholder Text"/>
    <w:basedOn w:val="Policepardfaut"/>
    <w:uiPriority w:val="99"/>
    <w:semiHidden/>
    <w:rsid w:val="00572DD4"/>
    <w:rPr>
      <w:color w:val="808080"/>
    </w:rPr>
  </w:style>
  <w:style w:type="paragraph" w:styleId="Textedebulles">
    <w:name w:val="Balloon Text"/>
    <w:basedOn w:val="Normal"/>
    <w:link w:val="TextedebullesCar"/>
    <w:uiPriority w:val="99"/>
    <w:semiHidden/>
    <w:unhideWhenUsed/>
    <w:rsid w:val="00572DD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72DD4"/>
    <w:rPr>
      <w:rFonts w:ascii="Tahoma" w:eastAsiaTheme="minorHAnsi" w:hAnsi="Tahoma" w:cs="Tahoma"/>
      <w:sz w:val="16"/>
      <w:szCs w:val="16"/>
    </w:rPr>
  </w:style>
  <w:style w:type="paragraph" w:styleId="En-tte">
    <w:name w:val="header"/>
    <w:basedOn w:val="Normal"/>
    <w:link w:val="En-tteCar"/>
    <w:uiPriority w:val="99"/>
    <w:unhideWhenUsed/>
    <w:rsid w:val="00572DD4"/>
    <w:pPr>
      <w:tabs>
        <w:tab w:val="center" w:pos="4536"/>
        <w:tab w:val="right" w:pos="9072"/>
      </w:tabs>
      <w:spacing w:after="0" w:line="240" w:lineRule="auto"/>
    </w:pPr>
  </w:style>
  <w:style w:type="character" w:customStyle="1" w:styleId="En-tteCar">
    <w:name w:val="En-tête Car"/>
    <w:basedOn w:val="Policepardfaut"/>
    <w:link w:val="En-tte"/>
    <w:uiPriority w:val="99"/>
    <w:rsid w:val="00572DD4"/>
    <w:rPr>
      <w:rFonts w:eastAsiaTheme="minorHAnsi"/>
    </w:rPr>
  </w:style>
  <w:style w:type="paragraph" w:styleId="Pieddepage">
    <w:name w:val="footer"/>
    <w:basedOn w:val="Normal"/>
    <w:link w:val="PieddepageCar"/>
    <w:uiPriority w:val="99"/>
    <w:unhideWhenUsed/>
    <w:rsid w:val="00572DD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72DD4"/>
    <w:rPr>
      <w:rFonts w:eastAsiaTheme="minorHAnsi"/>
    </w:rPr>
  </w:style>
  <w:style w:type="paragraph" w:styleId="Corpsdetexte2">
    <w:name w:val="Body Text 2"/>
    <w:basedOn w:val="Normal"/>
    <w:link w:val="Corpsdetexte2Car"/>
    <w:rsid w:val="00572DD4"/>
    <w:pPr>
      <w:tabs>
        <w:tab w:val="left" w:pos="5529"/>
      </w:tabs>
      <w:spacing w:after="0" w:line="240" w:lineRule="auto"/>
      <w:jc w:val="both"/>
    </w:pPr>
    <w:rPr>
      <w:rFonts w:ascii="Arial" w:eastAsia="Times New Roman" w:hAnsi="Arial" w:cs="Times New Roman"/>
      <w:sz w:val="24"/>
      <w:szCs w:val="24"/>
      <w:lang w:eastAsia="fr-FR"/>
    </w:rPr>
  </w:style>
  <w:style w:type="character" w:customStyle="1" w:styleId="Corpsdetexte2Car">
    <w:name w:val="Corps de texte 2 Car"/>
    <w:basedOn w:val="Policepardfaut"/>
    <w:link w:val="Corpsdetexte2"/>
    <w:rsid w:val="00572DD4"/>
    <w:rPr>
      <w:rFonts w:ascii="Arial" w:hAnsi="Arial" w:cs="Times New Roman"/>
      <w:sz w:val="24"/>
      <w:szCs w:val="24"/>
      <w:lang w:eastAsia="fr-FR"/>
    </w:rPr>
  </w:style>
  <w:style w:type="paragraph" w:styleId="Corpsdetexte">
    <w:name w:val="Body Text"/>
    <w:basedOn w:val="Normal"/>
    <w:link w:val="CorpsdetexteCar"/>
    <w:uiPriority w:val="99"/>
    <w:unhideWhenUsed/>
    <w:rsid w:val="00572DD4"/>
    <w:pPr>
      <w:spacing w:after="120"/>
    </w:pPr>
  </w:style>
  <w:style w:type="character" w:customStyle="1" w:styleId="CorpsdetexteCar">
    <w:name w:val="Corps de texte Car"/>
    <w:basedOn w:val="Policepardfaut"/>
    <w:link w:val="Corpsdetexte"/>
    <w:uiPriority w:val="99"/>
    <w:rsid w:val="00572DD4"/>
    <w:rPr>
      <w:rFonts w:eastAsiaTheme="minorHAnsi"/>
    </w:rPr>
  </w:style>
  <w:style w:type="paragraph" w:styleId="Retraitcorpsdetexte3">
    <w:name w:val="Body Text Indent 3"/>
    <w:basedOn w:val="Normal"/>
    <w:link w:val="Retraitcorpsdetexte3Car"/>
    <w:uiPriority w:val="99"/>
    <w:unhideWhenUsed/>
    <w:rsid w:val="00572DD4"/>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572DD4"/>
    <w:rPr>
      <w:rFonts w:eastAsiaTheme="minorHAnsi"/>
      <w:sz w:val="16"/>
      <w:szCs w:val="16"/>
    </w:rPr>
  </w:style>
  <w:style w:type="table" w:styleId="Grilledutableau">
    <w:name w:val="Table Grid"/>
    <w:basedOn w:val="TableauNormal"/>
    <w:rsid w:val="00572DD4"/>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72DD4"/>
    <w:pPr>
      <w:autoSpaceDE w:val="0"/>
      <w:autoSpaceDN w:val="0"/>
      <w:adjustRightInd w:val="0"/>
      <w:spacing w:after="0" w:line="240" w:lineRule="auto"/>
    </w:pPr>
    <w:rPr>
      <w:rFonts w:ascii="Arial" w:eastAsiaTheme="minorHAnsi" w:hAnsi="Arial" w:cs="Arial"/>
      <w:color w:val="000000"/>
      <w:sz w:val="24"/>
      <w:szCs w:val="24"/>
    </w:rPr>
  </w:style>
  <w:style w:type="paragraph" w:styleId="NormalWeb">
    <w:name w:val="Normal (Web)"/>
    <w:basedOn w:val="Normal"/>
    <w:uiPriority w:val="99"/>
    <w:rsid w:val="00572DD4"/>
    <w:pPr>
      <w:suppressAutoHyphens/>
      <w:spacing w:before="100" w:after="100" w:line="240" w:lineRule="auto"/>
    </w:pPr>
    <w:rPr>
      <w:rFonts w:ascii="Times New Roman" w:eastAsia="Times New Roman" w:hAnsi="Times New Roman" w:cs="Times New Roman"/>
      <w:sz w:val="24"/>
      <w:szCs w:val="24"/>
      <w:lang w:eastAsia="ar-SA"/>
    </w:rPr>
  </w:style>
  <w:style w:type="paragraph" w:customStyle="1" w:styleId="Textearticle">
    <w:name w:val="Texte article"/>
    <w:basedOn w:val="Normal"/>
    <w:rsid w:val="00572DD4"/>
    <w:pPr>
      <w:numPr>
        <w:numId w:val="15"/>
      </w:numPr>
      <w:tabs>
        <w:tab w:val="left" w:pos="1134"/>
      </w:tabs>
      <w:suppressAutoHyphens/>
      <w:spacing w:after="0" w:line="240" w:lineRule="auto"/>
      <w:jc w:val="both"/>
    </w:pPr>
    <w:rPr>
      <w:rFonts w:ascii="Arial" w:eastAsia="Times New Roman" w:hAnsi="Arial" w:cs="Arial"/>
      <w:noProof/>
      <w:lang w:eastAsia="fr-FR"/>
    </w:rPr>
  </w:style>
  <w:style w:type="paragraph" w:customStyle="1" w:styleId="p1">
    <w:name w:val="p1"/>
    <w:basedOn w:val="Normal"/>
    <w:rsid w:val="00572DD4"/>
    <w:pPr>
      <w:overflowPunct w:val="0"/>
      <w:autoSpaceDE w:val="0"/>
      <w:autoSpaceDN w:val="0"/>
      <w:adjustRightInd w:val="0"/>
      <w:spacing w:before="120" w:after="120" w:line="240" w:lineRule="auto"/>
      <w:jc w:val="both"/>
      <w:textAlignment w:val="baseline"/>
    </w:pPr>
    <w:rPr>
      <w:rFonts w:ascii="Times New Roman" w:eastAsia="Times New Roman" w:hAnsi="Times New Roman" w:cs="Times New Roman"/>
      <w:szCs w:val="20"/>
      <w:lang w:eastAsia="fr-FR"/>
    </w:rPr>
  </w:style>
  <w:style w:type="paragraph" w:customStyle="1" w:styleId="TITREA">
    <w:name w:val="TITREA"/>
    <w:basedOn w:val="Normal"/>
    <w:rsid w:val="00572DD4"/>
    <w:pPr>
      <w:spacing w:after="0" w:line="240" w:lineRule="auto"/>
      <w:ind w:left="1134" w:right="1134" w:firstLine="425"/>
      <w:jc w:val="both"/>
    </w:pPr>
    <w:rPr>
      <w:rFonts w:ascii="Arial" w:eastAsia="Times New Roman" w:hAnsi="Arial" w:cs="Arial"/>
      <w:b/>
      <w:bCs/>
      <w:sz w:val="20"/>
      <w:szCs w:val="20"/>
      <w:lang w:eastAsia="fr-FR"/>
    </w:rPr>
  </w:style>
  <w:style w:type="paragraph" w:styleId="Corpsdetexte3">
    <w:name w:val="Body Text 3"/>
    <w:basedOn w:val="Normal"/>
    <w:link w:val="Corpsdetexte3Car"/>
    <w:uiPriority w:val="99"/>
    <w:semiHidden/>
    <w:unhideWhenUsed/>
    <w:rsid w:val="00572DD4"/>
    <w:pPr>
      <w:spacing w:after="120"/>
    </w:pPr>
    <w:rPr>
      <w:sz w:val="16"/>
      <w:szCs w:val="16"/>
    </w:rPr>
  </w:style>
  <w:style w:type="character" w:customStyle="1" w:styleId="Corpsdetexte3Car">
    <w:name w:val="Corps de texte 3 Car"/>
    <w:basedOn w:val="Policepardfaut"/>
    <w:link w:val="Corpsdetexte3"/>
    <w:uiPriority w:val="99"/>
    <w:semiHidden/>
    <w:rsid w:val="00572DD4"/>
    <w:rPr>
      <w:rFonts w:eastAsiaTheme="minorHAnsi"/>
      <w:sz w:val="16"/>
      <w:szCs w:val="16"/>
    </w:rPr>
  </w:style>
  <w:style w:type="character" w:styleId="Lienhypertexte">
    <w:name w:val="Hyperlink"/>
    <w:uiPriority w:val="99"/>
    <w:rsid w:val="00572DD4"/>
    <w:rPr>
      <w:color w:val="0000FF"/>
      <w:u w:val="single"/>
    </w:rPr>
  </w:style>
  <w:style w:type="paragraph" w:customStyle="1" w:styleId="CharChar1">
    <w:name w:val="Char Char1"/>
    <w:basedOn w:val="Normal"/>
    <w:rsid w:val="00572DD4"/>
    <w:pPr>
      <w:spacing w:after="160" w:line="240" w:lineRule="exact"/>
    </w:pPr>
    <w:rPr>
      <w:rFonts w:ascii="Verdana" w:eastAsia="Times New Roman" w:hAnsi="Verdana" w:cs="Times New Roman"/>
      <w:sz w:val="20"/>
      <w:szCs w:val="20"/>
      <w:lang w:val="en-US"/>
    </w:rPr>
  </w:style>
  <w:style w:type="paragraph" w:customStyle="1" w:styleId="RedTxt">
    <w:name w:val="RedTxt"/>
    <w:basedOn w:val="Normal"/>
    <w:rsid w:val="00572DD4"/>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paragraph" w:customStyle="1" w:styleId="Standard">
    <w:name w:val="Standard"/>
    <w:rsid w:val="00572DD4"/>
    <w:pPr>
      <w:suppressAutoHyphens/>
      <w:autoSpaceDN w:val="0"/>
      <w:spacing w:after="0" w:line="240" w:lineRule="auto"/>
      <w:textAlignment w:val="baseline"/>
    </w:pPr>
    <w:rPr>
      <w:rFonts w:ascii="Times New Roman" w:hAnsi="Times New Roman" w:cs="Times New Roman"/>
      <w:kern w:val="3"/>
      <w:sz w:val="20"/>
      <w:szCs w:val="20"/>
      <w:lang w:eastAsia="zh-CN"/>
    </w:rPr>
  </w:style>
  <w:style w:type="paragraph" w:customStyle="1" w:styleId="RedPara">
    <w:name w:val="RedPara"/>
    <w:basedOn w:val="Normal"/>
    <w:rsid w:val="00572DD4"/>
    <w:pPr>
      <w:keepNext/>
      <w:widowControl w:val="0"/>
      <w:autoSpaceDE w:val="0"/>
      <w:autoSpaceDN w:val="0"/>
      <w:adjustRightInd w:val="0"/>
      <w:spacing w:before="120" w:after="60" w:line="240" w:lineRule="auto"/>
    </w:pPr>
    <w:rPr>
      <w:rFonts w:ascii="Arial" w:eastAsia="Times New Roman" w:hAnsi="Arial" w:cs="Arial"/>
      <w:b/>
      <w:bCs/>
      <w:lang w:eastAsia="fr-FR"/>
    </w:rPr>
  </w:style>
  <w:style w:type="paragraph" w:customStyle="1" w:styleId="RedRub">
    <w:name w:val="RedRub"/>
    <w:basedOn w:val="Normal"/>
    <w:rsid w:val="00572DD4"/>
    <w:pPr>
      <w:keepNext/>
      <w:widowControl w:val="0"/>
      <w:autoSpaceDE w:val="0"/>
      <w:autoSpaceDN w:val="0"/>
      <w:adjustRightInd w:val="0"/>
      <w:spacing w:before="60" w:after="60" w:line="240" w:lineRule="auto"/>
    </w:pPr>
    <w:rPr>
      <w:rFonts w:ascii="Arial" w:eastAsia="Times New Roman" w:hAnsi="Arial" w:cs="Arial"/>
      <w:b/>
      <w:bCs/>
      <w:lang w:eastAsia="fr-FR"/>
    </w:rPr>
  </w:style>
  <w:style w:type="paragraph" w:customStyle="1" w:styleId="CarCarCarCarCarCar">
    <w:name w:val="Car Car Car Car Car Car"/>
    <w:basedOn w:val="Normal"/>
    <w:rsid w:val="00572DD4"/>
    <w:pPr>
      <w:widowControl w:val="0"/>
      <w:adjustRightInd w:val="0"/>
      <w:spacing w:after="160" w:line="240" w:lineRule="exact"/>
      <w:jc w:val="both"/>
      <w:textAlignment w:val="baseline"/>
    </w:pPr>
    <w:rPr>
      <w:rFonts w:ascii="Tahoma" w:eastAsia="Times New Roman" w:hAnsi="Tahoma" w:cs="Arial"/>
      <w:bCs/>
      <w:sz w:val="24"/>
      <w:szCs w:val="20"/>
      <w:lang w:val="en-US"/>
    </w:rPr>
  </w:style>
  <w:style w:type="paragraph" w:customStyle="1" w:styleId="fcasegauche">
    <w:name w:val="f_case_gauche"/>
    <w:basedOn w:val="Normal"/>
    <w:uiPriority w:val="99"/>
    <w:rsid w:val="00572DD4"/>
    <w:pPr>
      <w:spacing w:after="60" w:line="240" w:lineRule="auto"/>
      <w:ind w:left="284" w:hanging="284"/>
      <w:jc w:val="both"/>
    </w:pPr>
    <w:rPr>
      <w:rFonts w:ascii="Univers" w:eastAsia="Times New Roman" w:hAnsi="Univers" w:cs="Univers"/>
      <w:sz w:val="20"/>
      <w:szCs w:val="20"/>
      <w:lang w:eastAsia="fr-FR"/>
    </w:rPr>
  </w:style>
  <w:style w:type="paragraph" w:customStyle="1" w:styleId="fcase1ertab">
    <w:name w:val="f_case_1ertab"/>
    <w:basedOn w:val="Normal"/>
    <w:rsid w:val="00572DD4"/>
    <w:pPr>
      <w:tabs>
        <w:tab w:val="left" w:pos="426"/>
      </w:tabs>
      <w:spacing w:after="0" w:line="240" w:lineRule="auto"/>
      <w:ind w:left="709" w:hanging="709"/>
      <w:jc w:val="both"/>
    </w:pPr>
    <w:rPr>
      <w:rFonts w:ascii="Univers" w:eastAsia="Times New Roman" w:hAnsi="Univers" w:cs="Univers"/>
      <w:sz w:val="20"/>
      <w:szCs w:val="20"/>
      <w:lang w:eastAsia="fr-FR"/>
    </w:rPr>
  </w:style>
  <w:style w:type="paragraph" w:customStyle="1" w:styleId="fcase2metab">
    <w:name w:val="f_case_2èmetab"/>
    <w:basedOn w:val="Normal"/>
    <w:uiPriority w:val="99"/>
    <w:rsid w:val="00572DD4"/>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styleId="Retraitcorpsdetexte">
    <w:name w:val="Body Text Indent"/>
    <w:basedOn w:val="Normal"/>
    <w:link w:val="RetraitcorpsdetexteCar"/>
    <w:uiPriority w:val="99"/>
    <w:semiHidden/>
    <w:unhideWhenUsed/>
    <w:rsid w:val="00572DD4"/>
    <w:pPr>
      <w:spacing w:after="120"/>
      <w:ind w:left="283"/>
    </w:pPr>
  </w:style>
  <w:style w:type="character" w:customStyle="1" w:styleId="RetraitcorpsdetexteCar">
    <w:name w:val="Retrait corps de texte Car"/>
    <w:basedOn w:val="Policepardfaut"/>
    <w:link w:val="Retraitcorpsdetexte"/>
    <w:uiPriority w:val="99"/>
    <w:semiHidden/>
    <w:rsid w:val="00572DD4"/>
    <w:rPr>
      <w:rFonts w:eastAsiaTheme="minorHAnsi"/>
    </w:rPr>
  </w:style>
  <w:style w:type="paragraph" w:styleId="TM1">
    <w:name w:val="toc 1"/>
    <w:basedOn w:val="Normal"/>
    <w:next w:val="Normal"/>
    <w:autoRedefine/>
    <w:uiPriority w:val="39"/>
    <w:unhideWhenUsed/>
    <w:rsid w:val="00572DD4"/>
    <w:pPr>
      <w:spacing w:after="100"/>
    </w:pPr>
  </w:style>
  <w:style w:type="paragraph" w:styleId="TM2">
    <w:name w:val="toc 2"/>
    <w:basedOn w:val="Normal"/>
    <w:next w:val="Normal"/>
    <w:autoRedefine/>
    <w:uiPriority w:val="39"/>
    <w:unhideWhenUsed/>
    <w:rsid w:val="00572DD4"/>
    <w:pPr>
      <w:spacing w:after="100"/>
      <w:ind w:left="220"/>
    </w:pPr>
  </w:style>
  <w:style w:type="paragraph" w:styleId="TM3">
    <w:name w:val="toc 3"/>
    <w:basedOn w:val="Normal"/>
    <w:next w:val="Normal"/>
    <w:autoRedefine/>
    <w:uiPriority w:val="39"/>
    <w:unhideWhenUsed/>
    <w:rsid w:val="00572DD4"/>
    <w:pPr>
      <w:spacing w:after="100"/>
      <w:ind w:left="440"/>
    </w:pPr>
  </w:style>
  <w:style w:type="paragraph" w:styleId="TM4">
    <w:name w:val="toc 4"/>
    <w:basedOn w:val="Normal"/>
    <w:next w:val="Normal"/>
    <w:autoRedefine/>
    <w:uiPriority w:val="39"/>
    <w:unhideWhenUsed/>
    <w:rsid w:val="00572DD4"/>
    <w:pPr>
      <w:spacing w:after="100"/>
      <w:ind w:left="660"/>
    </w:pPr>
    <w:rPr>
      <w:rFonts w:eastAsiaTheme="minorEastAsia"/>
      <w:lang w:eastAsia="fr-FR"/>
    </w:rPr>
  </w:style>
  <w:style w:type="paragraph" w:styleId="TM5">
    <w:name w:val="toc 5"/>
    <w:basedOn w:val="Normal"/>
    <w:next w:val="Normal"/>
    <w:autoRedefine/>
    <w:uiPriority w:val="39"/>
    <w:unhideWhenUsed/>
    <w:rsid w:val="00572DD4"/>
    <w:pPr>
      <w:spacing w:after="100"/>
      <w:ind w:left="880"/>
    </w:pPr>
    <w:rPr>
      <w:rFonts w:eastAsiaTheme="minorEastAsia"/>
      <w:lang w:eastAsia="fr-FR"/>
    </w:rPr>
  </w:style>
  <w:style w:type="paragraph" w:styleId="TM6">
    <w:name w:val="toc 6"/>
    <w:basedOn w:val="Normal"/>
    <w:next w:val="Normal"/>
    <w:autoRedefine/>
    <w:uiPriority w:val="39"/>
    <w:unhideWhenUsed/>
    <w:rsid w:val="00572DD4"/>
    <w:pPr>
      <w:spacing w:after="100"/>
      <w:ind w:left="1100"/>
    </w:pPr>
    <w:rPr>
      <w:rFonts w:eastAsiaTheme="minorEastAsia"/>
      <w:lang w:eastAsia="fr-FR"/>
    </w:rPr>
  </w:style>
  <w:style w:type="paragraph" w:styleId="TM7">
    <w:name w:val="toc 7"/>
    <w:basedOn w:val="Normal"/>
    <w:next w:val="Normal"/>
    <w:autoRedefine/>
    <w:uiPriority w:val="39"/>
    <w:unhideWhenUsed/>
    <w:rsid w:val="00572DD4"/>
    <w:pPr>
      <w:spacing w:after="100"/>
      <w:ind w:left="1320"/>
    </w:pPr>
    <w:rPr>
      <w:rFonts w:eastAsiaTheme="minorEastAsia"/>
      <w:lang w:eastAsia="fr-FR"/>
    </w:rPr>
  </w:style>
  <w:style w:type="paragraph" w:styleId="TM8">
    <w:name w:val="toc 8"/>
    <w:basedOn w:val="Normal"/>
    <w:next w:val="Normal"/>
    <w:autoRedefine/>
    <w:uiPriority w:val="39"/>
    <w:unhideWhenUsed/>
    <w:rsid w:val="00572DD4"/>
    <w:pPr>
      <w:spacing w:after="100"/>
      <w:ind w:left="1540"/>
    </w:pPr>
    <w:rPr>
      <w:rFonts w:eastAsiaTheme="minorEastAsia"/>
      <w:lang w:eastAsia="fr-FR"/>
    </w:rPr>
  </w:style>
  <w:style w:type="paragraph" w:styleId="TM9">
    <w:name w:val="toc 9"/>
    <w:basedOn w:val="Normal"/>
    <w:next w:val="Normal"/>
    <w:autoRedefine/>
    <w:uiPriority w:val="39"/>
    <w:unhideWhenUsed/>
    <w:rsid w:val="00572DD4"/>
    <w:pPr>
      <w:spacing w:after="100"/>
      <w:ind w:left="1760"/>
    </w:pPr>
    <w:rPr>
      <w:rFonts w:eastAsiaTheme="minorEastAsia"/>
      <w:lang w:eastAsia="fr-FR"/>
    </w:rPr>
  </w:style>
  <w:style w:type="character" w:customStyle="1" w:styleId="ParagraphedelisteCar">
    <w:name w:val="Paragraphe de liste Car"/>
    <w:aliases w:val="lp1 Car,Liste à puce Car,Paragraphe de liste 1 Car,Puces 1er niveau Car,Puce tableau Car,COMMANDES level1 Car,£3 Paragraph Car,Bullet List Car,FooterText Car,numbered Car,List Paragraph1 Car,List11 Car,Bulletr List Paragraph Car"/>
    <w:link w:val="Paragraphedeliste"/>
    <w:uiPriority w:val="34"/>
    <w:locked/>
    <w:rsid w:val="00572DD4"/>
    <w:rPr>
      <w:rFonts w:eastAsiaTheme="minorHAnsi"/>
    </w:rPr>
  </w:style>
  <w:style w:type="character" w:styleId="Marquedecommentaire">
    <w:name w:val="annotation reference"/>
    <w:basedOn w:val="Policepardfaut"/>
    <w:rsid w:val="00572DD4"/>
    <w:rPr>
      <w:sz w:val="16"/>
      <w:szCs w:val="16"/>
    </w:rPr>
  </w:style>
  <w:style w:type="paragraph" w:styleId="Commentaire">
    <w:name w:val="annotation text"/>
    <w:basedOn w:val="Normal"/>
    <w:link w:val="CommentaireCar"/>
    <w:rsid w:val="00572DD4"/>
    <w:pPr>
      <w:spacing w:after="0" w:line="240" w:lineRule="auto"/>
      <w:jc w:val="both"/>
    </w:pPr>
    <w:rPr>
      <w:rFonts w:ascii="Times New Roman" w:eastAsia="Times New Roman" w:hAnsi="Times New Roman" w:cs="Times New Roman"/>
      <w:b/>
      <w:bCs/>
      <w:sz w:val="20"/>
      <w:szCs w:val="20"/>
      <w:lang w:eastAsia="fr-FR"/>
    </w:rPr>
  </w:style>
  <w:style w:type="character" w:customStyle="1" w:styleId="CommentaireCar">
    <w:name w:val="Commentaire Car"/>
    <w:basedOn w:val="Policepardfaut"/>
    <w:link w:val="Commentaire"/>
    <w:rsid w:val="00572DD4"/>
    <w:rPr>
      <w:rFonts w:ascii="Times New Roman" w:hAnsi="Times New Roman" w:cs="Times New Roman"/>
      <w:b/>
      <w:bCs/>
      <w:sz w:val="20"/>
      <w:szCs w:val="20"/>
      <w:lang w:eastAsia="fr-FR"/>
    </w:rPr>
  </w:style>
  <w:style w:type="paragraph" w:customStyle="1" w:styleId="WW-Standard">
    <w:name w:val="WW-Standard"/>
    <w:rsid w:val="00572DD4"/>
    <w:pPr>
      <w:suppressAutoHyphens/>
      <w:spacing w:after="0" w:line="240" w:lineRule="auto"/>
      <w:textAlignment w:val="baseline"/>
    </w:pPr>
    <w:rPr>
      <w:rFonts w:ascii="Times New Roman" w:hAnsi="Times New Roman" w:cs="Times New Roman"/>
      <w:kern w:val="1"/>
      <w:sz w:val="20"/>
      <w:szCs w:val="20"/>
      <w:lang w:eastAsia="ar-SA"/>
    </w:rPr>
  </w:style>
  <w:style w:type="character" w:customStyle="1" w:styleId="Retrait0TexteCar">
    <w:name w:val="Retrait 0  Texte Car"/>
    <w:link w:val="Retrait0Texte"/>
    <w:locked/>
    <w:rsid w:val="00572DD4"/>
    <w:rPr>
      <w:rFonts w:ascii="Tahoma" w:hAnsi="Tahoma" w:cs="Tahoma"/>
      <w:szCs w:val="24"/>
    </w:rPr>
  </w:style>
  <w:style w:type="paragraph" w:customStyle="1" w:styleId="Retrait0Texte">
    <w:name w:val="Retrait 0  Texte"/>
    <w:basedOn w:val="Normal"/>
    <w:link w:val="Retrait0TexteCar"/>
    <w:rsid w:val="00572DD4"/>
    <w:pPr>
      <w:spacing w:before="120" w:after="0" w:line="240" w:lineRule="auto"/>
      <w:jc w:val="both"/>
    </w:pPr>
    <w:rPr>
      <w:rFonts w:ascii="Tahoma" w:eastAsia="Times New Roman" w:hAnsi="Tahoma" w:cs="Tahoma"/>
      <w:szCs w:val="24"/>
    </w:rPr>
  </w:style>
  <w:style w:type="paragraph" w:customStyle="1" w:styleId="Style1">
    <w:name w:val="Style1"/>
    <w:basedOn w:val="Normal"/>
    <w:rsid w:val="00572DD4"/>
    <w:pPr>
      <w:tabs>
        <w:tab w:val="left" w:pos="900"/>
      </w:tabs>
      <w:spacing w:after="0" w:line="240" w:lineRule="auto"/>
      <w:ind w:left="357"/>
      <w:jc w:val="both"/>
      <w:outlineLvl w:val="2"/>
    </w:pPr>
    <w:rPr>
      <w:rFonts w:ascii="Times New Roman" w:eastAsia="Times New Roman" w:hAnsi="Times New Roman" w:cs="Times New Roman"/>
      <w:b/>
      <w:bCs/>
      <w:sz w:val="24"/>
      <w:szCs w:val="24"/>
      <w:lang w:eastAsia="fr-FR"/>
    </w:rPr>
  </w:style>
  <w:style w:type="paragraph" w:customStyle="1" w:styleId="StyleTitre1GrasNonsoulignEncadrementSimpleAutomati">
    <w:name w:val="Style Titre 1 + Gras Non souligné Encadrement : (Simple Automati..."/>
    <w:basedOn w:val="Titre1"/>
    <w:rsid w:val="00572DD4"/>
    <w:pPr>
      <w:keepLines w:val="0"/>
      <w:pBdr>
        <w:top w:val="single" w:sz="4" w:space="1" w:color="auto"/>
        <w:left w:val="single" w:sz="4" w:space="4" w:color="auto"/>
        <w:bottom w:val="single" w:sz="4" w:space="1" w:color="auto"/>
        <w:right w:val="single" w:sz="4" w:space="4" w:color="auto"/>
      </w:pBdr>
      <w:spacing w:before="120" w:after="120" w:line="240" w:lineRule="auto"/>
      <w:ind w:left="0"/>
    </w:pPr>
    <w:rPr>
      <w:rFonts w:eastAsia="Times New Roman" w:cs="Times New Roman"/>
      <w:bCs/>
      <w:color w:val="auto"/>
      <w:kern w:val="28"/>
      <w:sz w:val="24"/>
      <w:szCs w:val="24"/>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572DD4"/>
    <w:pPr>
      <w:spacing w:after="160" w:line="240" w:lineRule="exact"/>
    </w:pPr>
    <w:rPr>
      <w:rFonts w:ascii="Trebuchet MS" w:eastAsia="Times New Roman" w:hAnsi="Trebuchet MS" w:cs="Trebuchet MS"/>
      <w:color w:val="000000"/>
      <w:sz w:val="24"/>
      <w:szCs w:val="24"/>
    </w:rPr>
  </w:style>
  <w:style w:type="character" w:styleId="Lienhypertextesuivivisit">
    <w:name w:val="FollowedHyperlink"/>
    <w:basedOn w:val="Policepardfaut"/>
    <w:uiPriority w:val="99"/>
    <w:semiHidden/>
    <w:unhideWhenUsed/>
    <w:rsid w:val="00572DD4"/>
    <w:rPr>
      <w:color w:val="954F72" w:themeColor="followedHyperlink"/>
      <w:u w:val="single"/>
    </w:rPr>
  </w:style>
  <w:style w:type="paragraph" w:styleId="Objetducommentaire">
    <w:name w:val="annotation subject"/>
    <w:basedOn w:val="Commentaire"/>
    <w:next w:val="Commentaire"/>
    <w:link w:val="ObjetducommentaireCar"/>
    <w:uiPriority w:val="99"/>
    <w:semiHidden/>
    <w:unhideWhenUsed/>
    <w:rsid w:val="00572DD4"/>
    <w:pPr>
      <w:spacing w:after="200"/>
      <w:jc w:val="left"/>
    </w:pPr>
    <w:rPr>
      <w:rFonts w:asciiTheme="minorHAnsi" w:eastAsiaTheme="minorHAnsi" w:hAnsiTheme="minorHAnsi" w:cstheme="minorBidi"/>
      <w:lang w:eastAsia="en-US"/>
    </w:rPr>
  </w:style>
  <w:style w:type="character" w:customStyle="1" w:styleId="ObjetducommentaireCar">
    <w:name w:val="Objet du commentaire Car"/>
    <w:basedOn w:val="CommentaireCar"/>
    <w:link w:val="Objetducommentaire"/>
    <w:uiPriority w:val="99"/>
    <w:semiHidden/>
    <w:rsid w:val="00572DD4"/>
    <w:rPr>
      <w:rFonts w:ascii="Times New Roman" w:eastAsiaTheme="minorHAnsi" w:hAnsi="Times New Roman" w:cs="Times New Roman"/>
      <w:b/>
      <w:bCs/>
      <w:sz w:val="20"/>
      <w:szCs w:val="20"/>
      <w:lang w:eastAsia="fr-FR"/>
    </w:rPr>
  </w:style>
  <w:style w:type="paragraph" w:styleId="Retraitcorpsdetexte2">
    <w:name w:val="Body Text Indent 2"/>
    <w:basedOn w:val="Normal"/>
    <w:link w:val="Retraitcorpsdetexte2Car"/>
    <w:uiPriority w:val="99"/>
    <w:unhideWhenUsed/>
    <w:rsid w:val="00572DD4"/>
    <w:pPr>
      <w:spacing w:after="120" w:line="480" w:lineRule="auto"/>
      <w:ind w:left="283"/>
    </w:pPr>
  </w:style>
  <w:style w:type="character" w:customStyle="1" w:styleId="Retraitcorpsdetexte2Car">
    <w:name w:val="Retrait corps de texte 2 Car"/>
    <w:basedOn w:val="Policepardfaut"/>
    <w:link w:val="Retraitcorpsdetexte2"/>
    <w:uiPriority w:val="99"/>
    <w:rsid w:val="00572DD4"/>
    <w:rPr>
      <w:rFonts w:eastAsiaTheme="minorHAnsi"/>
    </w:rPr>
  </w:style>
  <w:style w:type="character" w:styleId="Mentionnonrsolue">
    <w:name w:val="Unresolved Mention"/>
    <w:basedOn w:val="Policepardfaut"/>
    <w:uiPriority w:val="99"/>
    <w:semiHidden/>
    <w:unhideWhenUsed/>
    <w:rsid w:val="00CE1D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999678">
      <w:bodyDiv w:val="1"/>
      <w:marLeft w:val="0"/>
      <w:marRight w:val="0"/>
      <w:marTop w:val="0"/>
      <w:marBottom w:val="0"/>
      <w:divBdr>
        <w:top w:val="none" w:sz="0" w:space="0" w:color="auto"/>
        <w:left w:val="none" w:sz="0" w:space="0" w:color="auto"/>
        <w:bottom w:val="none" w:sz="0" w:space="0" w:color="auto"/>
        <w:right w:val="none" w:sz="0" w:space="0" w:color="auto"/>
      </w:divBdr>
    </w:div>
    <w:div w:id="560100412">
      <w:bodyDiv w:val="1"/>
      <w:marLeft w:val="0"/>
      <w:marRight w:val="0"/>
      <w:marTop w:val="0"/>
      <w:marBottom w:val="0"/>
      <w:divBdr>
        <w:top w:val="none" w:sz="0" w:space="0" w:color="auto"/>
        <w:left w:val="none" w:sz="0" w:space="0" w:color="auto"/>
        <w:bottom w:val="none" w:sz="0" w:space="0" w:color="auto"/>
        <w:right w:val="none" w:sz="0" w:space="0" w:color="auto"/>
      </w:divBdr>
    </w:div>
    <w:div w:id="604313783">
      <w:bodyDiv w:val="1"/>
      <w:marLeft w:val="0"/>
      <w:marRight w:val="0"/>
      <w:marTop w:val="0"/>
      <w:marBottom w:val="0"/>
      <w:divBdr>
        <w:top w:val="none" w:sz="0" w:space="0" w:color="auto"/>
        <w:left w:val="none" w:sz="0" w:space="0" w:color="auto"/>
        <w:bottom w:val="none" w:sz="0" w:space="0" w:color="auto"/>
        <w:right w:val="none" w:sz="0" w:space="0" w:color="auto"/>
      </w:divBdr>
    </w:div>
    <w:div w:id="996953929">
      <w:bodyDiv w:val="1"/>
      <w:marLeft w:val="0"/>
      <w:marRight w:val="0"/>
      <w:marTop w:val="0"/>
      <w:marBottom w:val="0"/>
      <w:divBdr>
        <w:top w:val="none" w:sz="0" w:space="0" w:color="auto"/>
        <w:left w:val="none" w:sz="0" w:space="0" w:color="auto"/>
        <w:bottom w:val="none" w:sz="0" w:space="0" w:color="auto"/>
        <w:right w:val="none" w:sz="0" w:space="0" w:color="auto"/>
      </w:divBdr>
    </w:div>
    <w:div w:id="1071151029">
      <w:bodyDiv w:val="1"/>
      <w:marLeft w:val="0"/>
      <w:marRight w:val="0"/>
      <w:marTop w:val="0"/>
      <w:marBottom w:val="0"/>
      <w:divBdr>
        <w:top w:val="none" w:sz="0" w:space="0" w:color="auto"/>
        <w:left w:val="none" w:sz="0" w:space="0" w:color="auto"/>
        <w:bottom w:val="none" w:sz="0" w:space="0" w:color="auto"/>
        <w:right w:val="none" w:sz="0" w:space="0" w:color="auto"/>
      </w:divBdr>
    </w:div>
    <w:div w:id="1235628585">
      <w:bodyDiv w:val="1"/>
      <w:marLeft w:val="0"/>
      <w:marRight w:val="0"/>
      <w:marTop w:val="0"/>
      <w:marBottom w:val="0"/>
      <w:divBdr>
        <w:top w:val="none" w:sz="0" w:space="0" w:color="auto"/>
        <w:left w:val="none" w:sz="0" w:space="0" w:color="auto"/>
        <w:bottom w:val="none" w:sz="0" w:space="0" w:color="auto"/>
        <w:right w:val="none" w:sz="0" w:space="0" w:color="auto"/>
      </w:divBdr>
    </w:div>
    <w:div w:id="1268345696">
      <w:bodyDiv w:val="1"/>
      <w:marLeft w:val="0"/>
      <w:marRight w:val="0"/>
      <w:marTop w:val="0"/>
      <w:marBottom w:val="0"/>
      <w:divBdr>
        <w:top w:val="none" w:sz="0" w:space="0" w:color="auto"/>
        <w:left w:val="none" w:sz="0" w:space="0" w:color="auto"/>
        <w:bottom w:val="none" w:sz="0" w:space="0" w:color="auto"/>
        <w:right w:val="none" w:sz="0" w:space="0" w:color="auto"/>
      </w:divBdr>
    </w:div>
    <w:div w:id="1387490878">
      <w:bodyDiv w:val="1"/>
      <w:marLeft w:val="0"/>
      <w:marRight w:val="0"/>
      <w:marTop w:val="0"/>
      <w:marBottom w:val="0"/>
      <w:divBdr>
        <w:top w:val="none" w:sz="0" w:space="0" w:color="auto"/>
        <w:left w:val="none" w:sz="0" w:space="0" w:color="auto"/>
        <w:bottom w:val="none" w:sz="0" w:space="0" w:color="auto"/>
        <w:right w:val="none" w:sz="0" w:space="0" w:color="auto"/>
      </w:divBdr>
    </w:div>
    <w:div w:id="1562205117">
      <w:bodyDiv w:val="1"/>
      <w:marLeft w:val="0"/>
      <w:marRight w:val="0"/>
      <w:marTop w:val="0"/>
      <w:marBottom w:val="0"/>
      <w:divBdr>
        <w:top w:val="none" w:sz="0" w:space="0" w:color="auto"/>
        <w:left w:val="none" w:sz="0" w:space="0" w:color="auto"/>
        <w:bottom w:val="none" w:sz="0" w:space="0" w:color="auto"/>
        <w:right w:val="none" w:sz="0" w:space="0" w:color="auto"/>
      </w:divBdr>
    </w:div>
    <w:div w:id="1604654486">
      <w:bodyDiv w:val="1"/>
      <w:marLeft w:val="0"/>
      <w:marRight w:val="0"/>
      <w:marTop w:val="0"/>
      <w:marBottom w:val="0"/>
      <w:divBdr>
        <w:top w:val="none" w:sz="0" w:space="0" w:color="auto"/>
        <w:left w:val="none" w:sz="0" w:space="0" w:color="auto"/>
        <w:bottom w:val="none" w:sz="0" w:space="0" w:color="auto"/>
        <w:right w:val="none" w:sz="0" w:space="0" w:color="auto"/>
      </w:divBdr>
    </w:div>
    <w:div w:id="1919750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dpo@chu-toulouse.fr"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webSettings" Target="webSettings.xml"/><Relationship Id="rId12" Type="http://schemas.openxmlformats.org/officeDocument/2006/relationships/hyperlink" Target="https://chorus-pro.gouv.fr"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3.jpeg"/><Relationship Id="rId5" Type="http://schemas.openxmlformats.org/officeDocument/2006/relationships/styles" Target="styles.xml"/><Relationship Id="rId15" Type="http://schemas.openxmlformats.org/officeDocument/2006/relationships/hyperlink" Target="mailto:dpo@chu-toulouse.fr" TargetMode="External"/><Relationship Id="rId10" Type="http://schemas.openxmlformats.org/officeDocument/2006/relationships/image" Target="media/image2.png"/><Relationship Id="rId19" Type="http://schemas.openxmlformats.org/officeDocument/2006/relationships/header" Target="head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dpo@chu-toulouse.fr" TargetMode="External"/><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109FC2D9AF74E6D8E8C56E775419E96"/>
        <w:category>
          <w:name w:val="Général"/>
          <w:gallery w:val="placeholder"/>
        </w:category>
        <w:types>
          <w:type w:val="bbPlcHdr"/>
        </w:types>
        <w:behaviors>
          <w:behavior w:val="content"/>
        </w:behaviors>
        <w:guid w:val="{924AC05B-3103-48AF-B358-07E91A4EE79F}"/>
      </w:docPartPr>
      <w:docPartBody>
        <w:p w:rsidR="003E5DA4" w:rsidRDefault="00FB1EEA" w:rsidP="00FB1EEA">
          <w:pPr>
            <w:pStyle w:val="3109FC2D9AF74E6D8E8C56E775419E96"/>
          </w:pPr>
          <w:r w:rsidRPr="00246207">
            <w:rPr>
              <w:rStyle w:val="Textedelespacerserv"/>
              <w:sz w:val="20"/>
              <w:highlight w:val="yellow"/>
            </w:rPr>
            <w:t>Choisissez un élément.</w:t>
          </w:r>
        </w:p>
      </w:docPartBody>
    </w:docPart>
    <w:docPart>
      <w:docPartPr>
        <w:name w:val="D745A50629034167A6CBBEC5A0FCF9BB"/>
        <w:category>
          <w:name w:val="Général"/>
          <w:gallery w:val="placeholder"/>
        </w:category>
        <w:types>
          <w:type w:val="bbPlcHdr"/>
        </w:types>
        <w:behaviors>
          <w:behavior w:val="content"/>
        </w:behaviors>
        <w:guid w:val="{21E95D84-F1E1-4A9C-8529-770FB55F4397}"/>
      </w:docPartPr>
      <w:docPartBody>
        <w:p w:rsidR="003E5DA4" w:rsidRDefault="00FB1EEA" w:rsidP="00FB1EEA">
          <w:pPr>
            <w:pStyle w:val="D745A50629034167A6CBBEC5A0FCF9BB"/>
          </w:pPr>
          <w:r w:rsidRPr="00AC0D08">
            <w:rPr>
              <w:rStyle w:val="Textedelespacerserv"/>
              <w:sz w:val="18"/>
            </w:rPr>
            <w:t>Choisissez un élément.</w:t>
          </w:r>
        </w:p>
      </w:docPartBody>
    </w:docPart>
    <w:docPart>
      <w:docPartPr>
        <w:name w:val="62FF90D88453480B8B9323DDC3D3F14E"/>
        <w:category>
          <w:name w:val="Général"/>
          <w:gallery w:val="placeholder"/>
        </w:category>
        <w:types>
          <w:type w:val="bbPlcHdr"/>
        </w:types>
        <w:behaviors>
          <w:behavior w:val="content"/>
        </w:behaviors>
        <w:guid w:val="{AF995694-B481-4186-B16B-924FEC79AF51}"/>
      </w:docPartPr>
      <w:docPartBody>
        <w:p w:rsidR="003E5DA4" w:rsidRDefault="00FB1EEA" w:rsidP="00FB1EEA">
          <w:pPr>
            <w:pStyle w:val="62FF90D88453480B8B9323DDC3D3F14E"/>
          </w:pPr>
          <w:r w:rsidRPr="00AC0D08">
            <w:rPr>
              <w:rStyle w:val="Textedelespacerserv"/>
              <w:sz w:val="18"/>
            </w:rPr>
            <w:t>Choisissez un élément.</w:t>
          </w:r>
        </w:p>
      </w:docPartBody>
    </w:docPart>
    <w:docPart>
      <w:docPartPr>
        <w:name w:val="C8F1909CD82C4A1C82B06EC2EDFC0819"/>
        <w:category>
          <w:name w:val="Général"/>
          <w:gallery w:val="placeholder"/>
        </w:category>
        <w:types>
          <w:type w:val="bbPlcHdr"/>
        </w:types>
        <w:behaviors>
          <w:behavior w:val="content"/>
        </w:behaviors>
        <w:guid w:val="{43549303-493D-4D31-93F8-9F436C1416C8}"/>
      </w:docPartPr>
      <w:docPartBody>
        <w:p w:rsidR="003E5DA4" w:rsidRDefault="00FB1EEA" w:rsidP="00FB1EEA">
          <w:pPr>
            <w:pStyle w:val="C8F1909CD82C4A1C82B06EC2EDFC0819"/>
          </w:pPr>
          <w:r w:rsidRPr="00AC0D08">
            <w:rPr>
              <w:rStyle w:val="Textedelespacerserv"/>
              <w:sz w:val="18"/>
            </w:rPr>
            <w:t>Choisissez un élément.</w:t>
          </w:r>
        </w:p>
      </w:docPartBody>
    </w:docPart>
    <w:docPart>
      <w:docPartPr>
        <w:name w:val="BCED0E4814584826A68F03B073F2335C"/>
        <w:category>
          <w:name w:val="Général"/>
          <w:gallery w:val="placeholder"/>
        </w:category>
        <w:types>
          <w:type w:val="bbPlcHdr"/>
        </w:types>
        <w:behaviors>
          <w:behavior w:val="content"/>
        </w:behaviors>
        <w:guid w:val="{0A295111-27C3-4930-A9A1-D82ECA1F5698}"/>
      </w:docPartPr>
      <w:docPartBody>
        <w:p w:rsidR="003E5DA4" w:rsidRDefault="00FB1EEA" w:rsidP="00FB1EEA">
          <w:pPr>
            <w:pStyle w:val="BCED0E4814584826A68F03B073F2335C"/>
          </w:pPr>
          <w:r w:rsidRPr="00AC0D08">
            <w:rPr>
              <w:rStyle w:val="Textedelespacerserv"/>
              <w:sz w:val="18"/>
            </w:rPr>
            <w:t>Choisissez un élément.</w:t>
          </w:r>
        </w:p>
      </w:docPartBody>
    </w:docPart>
    <w:docPart>
      <w:docPartPr>
        <w:name w:val="A0CE8BF54DCA4F538E1F23A0F8FDA5C3"/>
        <w:category>
          <w:name w:val="Général"/>
          <w:gallery w:val="placeholder"/>
        </w:category>
        <w:types>
          <w:type w:val="bbPlcHdr"/>
        </w:types>
        <w:behaviors>
          <w:behavior w:val="content"/>
        </w:behaviors>
        <w:guid w:val="{7BFF28C2-1B22-46FE-9040-7A2C7F3059D8}"/>
      </w:docPartPr>
      <w:docPartBody>
        <w:p w:rsidR="003E5DA4" w:rsidRDefault="00FB1EEA" w:rsidP="00FB1EEA">
          <w:pPr>
            <w:pStyle w:val="A0CE8BF54DCA4F538E1F23A0F8FDA5C3"/>
          </w:pPr>
          <w:r w:rsidRPr="00AC0D08">
            <w:rPr>
              <w:rStyle w:val="Textedelespacerserv"/>
              <w:sz w:val="18"/>
            </w:rPr>
            <w:t>Choisissez un élément.</w:t>
          </w:r>
        </w:p>
      </w:docPartBody>
    </w:docPart>
    <w:docPart>
      <w:docPartPr>
        <w:name w:val="6AB414E4C8B64723BFC80FB14D79ECFF"/>
        <w:category>
          <w:name w:val="Général"/>
          <w:gallery w:val="placeholder"/>
        </w:category>
        <w:types>
          <w:type w:val="bbPlcHdr"/>
        </w:types>
        <w:behaviors>
          <w:behavior w:val="content"/>
        </w:behaviors>
        <w:guid w:val="{66345CC4-E389-47FA-8F73-B215A4E926EF}"/>
      </w:docPartPr>
      <w:docPartBody>
        <w:p w:rsidR="003E5DA4" w:rsidRDefault="00FB1EEA" w:rsidP="00FB1EEA">
          <w:pPr>
            <w:pStyle w:val="6AB414E4C8B64723BFC80FB14D79ECFF"/>
          </w:pPr>
          <w:r w:rsidRPr="00246207">
            <w:rPr>
              <w:rStyle w:val="Textedelespacerserv"/>
              <w:sz w:val="20"/>
              <w:highlight w:val="yellow"/>
            </w:rPr>
            <w:t>Choisissez un élément.</w:t>
          </w:r>
        </w:p>
      </w:docPartBody>
    </w:docPart>
    <w:docPart>
      <w:docPartPr>
        <w:name w:val="3FB8AD6D2F2A4C5A98EA486C81849AE4"/>
        <w:category>
          <w:name w:val="Général"/>
          <w:gallery w:val="placeholder"/>
        </w:category>
        <w:types>
          <w:type w:val="bbPlcHdr"/>
        </w:types>
        <w:behaviors>
          <w:behavior w:val="content"/>
        </w:behaviors>
        <w:guid w:val="{1ABBC594-4F5F-45A3-96D6-1D55FFBF91C2}"/>
      </w:docPartPr>
      <w:docPartBody>
        <w:p w:rsidR="003E5DA4" w:rsidRDefault="00FB1EEA" w:rsidP="00FB1EEA">
          <w:pPr>
            <w:pStyle w:val="3FB8AD6D2F2A4C5A98EA486C81849AE4"/>
          </w:pPr>
          <w:r w:rsidRPr="008E6D6F">
            <w:rPr>
              <w:rStyle w:val="Textedelespacerserv"/>
            </w:rPr>
            <w:t>Choisissez un élément.</w:t>
          </w:r>
        </w:p>
      </w:docPartBody>
    </w:docPart>
    <w:docPart>
      <w:docPartPr>
        <w:name w:val="36EAC6F81AA9464E8E4C6140E8794579"/>
        <w:category>
          <w:name w:val="Général"/>
          <w:gallery w:val="placeholder"/>
        </w:category>
        <w:types>
          <w:type w:val="bbPlcHdr"/>
        </w:types>
        <w:behaviors>
          <w:behavior w:val="content"/>
        </w:behaviors>
        <w:guid w:val="{3F626C81-BDC0-440A-8E47-9DBDC717F2EE}"/>
      </w:docPartPr>
      <w:docPartBody>
        <w:p w:rsidR="003E5DA4" w:rsidRDefault="00FB1EEA" w:rsidP="00FB1EEA">
          <w:pPr>
            <w:pStyle w:val="36EAC6F81AA9464E8E4C6140E8794579"/>
          </w:pPr>
          <w:r w:rsidRPr="008E6D6F">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Perpetua Titling MT">
    <w:panose1 w:val="020205020605050208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1EEA"/>
    <w:rsid w:val="00254434"/>
    <w:rsid w:val="002846CB"/>
    <w:rsid w:val="003E5DA4"/>
    <w:rsid w:val="005A2F0A"/>
    <w:rsid w:val="006A05AB"/>
    <w:rsid w:val="009F67CB"/>
    <w:rsid w:val="00A24130"/>
    <w:rsid w:val="00A94B3D"/>
    <w:rsid w:val="00B42025"/>
    <w:rsid w:val="00CF21EB"/>
    <w:rsid w:val="00D81E7B"/>
    <w:rsid w:val="00D877E5"/>
    <w:rsid w:val="00DB21FE"/>
    <w:rsid w:val="00E343F3"/>
    <w:rsid w:val="00FB1EE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CF21EB"/>
    <w:rPr>
      <w:color w:val="808080"/>
    </w:rPr>
  </w:style>
  <w:style w:type="paragraph" w:customStyle="1" w:styleId="3109FC2D9AF74E6D8E8C56E775419E96">
    <w:name w:val="3109FC2D9AF74E6D8E8C56E775419E96"/>
    <w:rsid w:val="00FB1EEA"/>
  </w:style>
  <w:style w:type="paragraph" w:customStyle="1" w:styleId="D745A50629034167A6CBBEC5A0FCF9BB">
    <w:name w:val="D745A50629034167A6CBBEC5A0FCF9BB"/>
    <w:rsid w:val="00FB1EEA"/>
  </w:style>
  <w:style w:type="paragraph" w:customStyle="1" w:styleId="62FF90D88453480B8B9323DDC3D3F14E">
    <w:name w:val="62FF90D88453480B8B9323DDC3D3F14E"/>
    <w:rsid w:val="00FB1EEA"/>
  </w:style>
  <w:style w:type="paragraph" w:customStyle="1" w:styleId="C8F1909CD82C4A1C82B06EC2EDFC0819">
    <w:name w:val="C8F1909CD82C4A1C82B06EC2EDFC0819"/>
    <w:rsid w:val="00FB1EEA"/>
  </w:style>
  <w:style w:type="paragraph" w:customStyle="1" w:styleId="BCED0E4814584826A68F03B073F2335C">
    <w:name w:val="BCED0E4814584826A68F03B073F2335C"/>
    <w:rsid w:val="00FB1EEA"/>
  </w:style>
  <w:style w:type="paragraph" w:customStyle="1" w:styleId="A0CE8BF54DCA4F538E1F23A0F8FDA5C3">
    <w:name w:val="A0CE8BF54DCA4F538E1F23A0F8FDA5C3"/>
    <w:rsid w:val="00FB1EEA"/>
  </w:style>
  <w:style w:type="paragraph" w:customStyle="1" w:styleId="6AB414E4C8B64723BFC80FB14D79ECFF">
    <w:name w:val="6AB414E4C8B64723BFC80FB14D79ECFF"/>
    <w:rsid w:val="00FB1EEA"/>
  </w:style>
  <w:style w:type="paragraph" w:customStyle="1" w:styleId="3FB8AD6D2F2A4C5A98EA486C81849AE4">
    <w:name w:val="3FB8AD6D2F2A4C5A98EA486C81849AE4"/>
    <w:rsid w:val="00FB1EEA"/>
  </w:style>
  <w:style w:type="paragraph" w:customStyle="1" w:styleId="36EAC6F81AA9464E8E4C6140E8794579">
    <w:name w:val="36EAC6F81AA9464E8E4C6140E8794579"/>
    <w:rsid w:val="00FB1EE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E06D66A16539D43A793FA1B369F9A6A" ma:contentTypeVersion="1" ma:contentTypeDescription="Crée un document." ma:contentTypeScope="" ma:versionID="8d8e8684a23f5e3810515a18f62fd716">
  <xsd:schema xmlns:xsd="http://www.w3.org/2001/XMLSchema" xmlns:xs="http://www.w3.org/2001/XMLSchema" xmlns:p="http://schemas.microsoft.com/office/2006/metadata/properties" xmlns:ns2="3b7163e0-99ce-4285-a2e8-7893eaf68d85" targetNamespace="http://schemas.microsoft.com/office/2006/metadata/properties" ma:root="true" ma:fieldsID="ac6ebb665e0b1789c2ee200e37c7e9db" ns2:_="">
    <xsd:import namespace="3b7163e0-99ce-4285-a2e8-7893eaf68d8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7163e0-99ce-4285-a2e8-7893eaf68d8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44DFFC0-17E0-4629-978D-A78135641F4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D0D00D8-C1C3-40FC-91F9-54BD3A3A1F3B}">
  <ds:schemaRefs>
    <ds:schemaRef ds:uri="http://schemas.microsoft.com/sharepoint/v3/contenttype/forms"/>
  </ds:schemaRefs>
</ds:datastoreItem>
</file>

<file path=customXml/itemProps3.xml><?xml version="1.0" encoding="utf-8"?>
<ds:datastoreItem xmlns:ds="http://schemas.openxmlformats.org/officeDocument/2006/customXml" ds:itemID="{DB73ACE5-A25F-445E-A58D-4B7726F30E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7163e0-99ce-4285-a2e8-7893eaf68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38</Pages>
  <Words>18646</Words>
  <Characters>102558</Characters>
  <Application>Microsoft Office Word</Application>
  <DocSecurity>8</DocSecurity>
  <Lines>854</Lines>
  <Paragraphs>241</Paragraphs>
  <ScaleCrop>false</ScaleCrop>
  <HeadingPairs>
    <vt:vector size="2" baseType="variant">
      <vt:variant>
        <vt:lpstr>Titre</vt:lpstr>
      </vt:variant>
      <vt:variant>
        <vt:i4>1</vt:i4>
      </vt:variant>
    </vt:vector>
  </HeadingPairs>
  <TitlesOfParts>
    <vt:vector size="1" baseType="lpstr">
      <vt:lpstr/>
    </vt:vector>
  </TitlesOfParts>
  <Company>CHU Toulouse</Company>
  <LinksUpToDate>false</LinksUpToDate>
  <CharactersWithSpaces>120963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FORLIN Brice</dc:creator>
  <cp:keywords/>
  <dc:description/>
  <cp:lastModifiedBy>FORLIN Brice</cp:lastModifiedBy>
  <cp:revision>6</cp:revision>
  <dcterms:created xsi:type="dcterms:W3CDTF">2025-07-17T10:21:00Z</dcterms:created>
  <dcterms:modified xsi:type="dcterms:W3CDTF">2025-07-24T08:34:00Z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0x0101006E06D66A16539D43A793FA1B369F9A6A</vt:lpwstr>
  </property>
</Properties>
</file>